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FD" w:rsidRPr="00263739" w:rsidRDefault="003E7DFD" w:rsidP="003E7DFD">
      <w:pPr>
        <w:cnfStyle w:val="101000000000"/>
        <w:rPr>
          <w:rFonts w:ascii="Times New Roman" w:hAnsi="Times New Roman" w:cs="Times New Roman"/>
        </w:rPr>
      </w:pPr>
      <w:r w:rsidRPr="006771E3">
        <w:rPr>
          <w:rStyle w:val="Strong"/>
          <w:rFonts w:ascii="Times New Roman" w:eastAsiaTheme="majorEastAsia" w:hAnsi="Times New Roman"/>
          <w:b w:val="0"/>
          <w:bCs w:val="0"/>
          <w:lang w:eastAsia="zh-CN"/>
        </w:rPr>
        <w:t xml:space="preserve">Supplementary </w:t>
      </w:r>
      <w:r w:rsidRPr="00263739">
        <w:rPr>
          <w:rFonts w:ascii="Times New Roman" w:hAnsi="Times New Roman" w:cs="Times New Roman"/>
        </w:rPr>
        <w:t>Table 2</w:t>
      </w:r>
      <w:r w:rsidRPr="00263739">
        <w:rPr>
          <w:rFonts w:ascii="Times New Roman" w:hAnsi="Times New Roman" w:cs="Times New Roman"/>
          <w:lang w:eastAsia="zh-CN"/>
        </w:rPr>
        <w:t>.</w:t>
      </w:r>
      <w:r w:rsidRPr="00263739">
        <w:rPr>
          <w:rFonts w:ascii="Times New Roman" w:hAnsi="Times New Roman" w:cs="Times New Roman"/>
        </w:rPr>
        <w:t xml:space="preserve"> </w:t>
      </w:r>
      <w:r w:rsidRPr="006771E3">
        <w:rPr>
          <w:rFonts w:ascii="Times New Roman" w:hAnsi="Times New Roman" w:cs="Times New Roman"/>
          <w:b/>
          <w:bCs/>
        </w:rPr>
        <w:t>Logistic regression model examining variables associated with delay in large volume paracentesis (LVP) among hospitalizations with cirrhosis in the US (2016-2019)</w:t>
      </w:r>
    </w:p>
    <w:tbl>
      <w:tblPr>
        <w:tblStyle w:val="ListTable2"/>
        <w:tblW w:w="13720" w:type="dxa"/>
        <w:tblLook w:val="0600"/>
      </w:tblPr>
      <w:tblGrid>
        <w:gridCol w:w="5739"/>
        <w:gridCol w:w="1996"/>
        <w:gridCol w:w="1995"/>
        <w:gridCol w:w="1995"/>
        <w:gridCol w:w="1995"/>
      </w:tblGrid>
      <w:tr w:rsidR="003E7DFD" w:rsidRPr="00263739" w:rsidTr="00180DFC">
        <w:trPr>
          <w:trHeight w:val="579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739">
              <w:rPr>
                <w:rFonts w:ascii="Times New Roman" w:hAnsi="Times New Roman" w:cs="Times New Roman"/>
                <w:b/>
                <w:bCs/>
              </w:rPr>
              <w:t>Variable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739">
              <w:rPr>
                <w:rFonts w:ascii="Times New Roman" w:hAnsi="Times New Roman" w:cs="Times New Roman"/>
                <w:b/>
                <w:bCs/>
              </w:rPr>
              <w:t xml:space="preserve">Point </w:t>
            </w:r>
            <w:r w:rsidRPr="00263739">
              <w:rPr>
                <w:rFonts w:ascii="Times New Roman" w:hAnsi="Times New Roman" w:cs="Times New Roman"/>
                <w:b/>
                <w:bCs/>
                <w:lang w:eastAsia="zh-CN"/>
              </w:rPr>
              <w:t>e</w:t>
            </w:r>
            <w:r w:rsidRPr="00263739">
              <w:rPr>
                <w:rFonts w:ascii="Times New Roman" w:hAnsi="Times New Roman" w:cs="Times New Roman"/>
                <w:b/>
                <w:bCs/>
              </w:rPr>
              <w:t>stimate</w:t>
            </w:r>
          </w:p>
        </w:tc>
        <w:tc>
          <w:tcPr>
            <w:tcW w:w="3980" w:type="dxa"/>
            <w:gridSpan w:val="2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739">
              <w:rPr>
                <w:rFonts w:ascii="Times New Roman" w:hAnsi="Times New Roman" w:cs="Times New Roman"/>
                <w:b/>
                <w:bCs/>
              </w:rPr>
              <w:t xml:space="preserve">95% </w:t>
            </w:r>
            <w:r w:rsidRPr="00263739">
              <w:rPr>
                <w:rFonts w:ascii="Times New Roman" w:hAnsi="Times New Roman" w:cs="Times New Roman"/>
                <w:b/>
                <w:bCs/>
              </w:rPr>
              <w:br/>
            </w:r>
            <w:r w:rsidRPr="00263739">
              <w:rPr>
                <w:rFonts w:ascii="Times New Roman" w:hAnsi="Times New Roman" w:cs="Times New Roman"/>
                <w:b/>
                <w:bCs/>
                <w:lang w:eastAsia="zh-CN"/>
              </w:rPr>
              <w:t>c</w:t>
            </w:r>
            <w:r w:rsidRPr="00263739">
              <w:rPr>
                <w:rFonts w:ascii="Times New Roman" w:hAnsi="Times New Roman" w:cs="Times New Roman"/>
                <w:b/>
                <w:bCs/>
              </w:rPr>
              <w:t xml:space="preserve">onfidence </w:t>
            </w:r>
            <w:r w:rsidRPr="00263739">
              <w:rPr>
                <w:rFonts w:ascii="Times New Roman" w:hAnsi="Times New Roman" w:cs="Times New Roman"/>
                <w:b/>
                <w:bCs/>
                <w:lang w:eastAsia="zh-CN"/>
              </w:rPr>
              <w:t>i</w:t>
            </w:r>
            <w:r w:rsidRPr="00263739">
              <w:rPr>
                <w:rFonts w:ascii="Times New Roman" w:hAnsi="Times New Roman" w:cs="Times New Roman"/>
                <w:b/>
                <w:bCs/>
              </w:rPr>
              <w:t>nterval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3739">
              <w:rPr>
                <w:rFonts w:ascii="Times New Roman" w:hAnsi="Times New Roman" w:cs="Times New Roman"/>
                <w:b/>
                <w:bCs/>
              </w:rPr>
              <w:t>P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Year of admission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0.991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0.971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1.011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0.377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Weekend admission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1.655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1.591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1.721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&lt;0.001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ALD vs. chronic viral hepatitis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0.989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0.945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1.034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0.619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NASH vs. chronic viral hepatitis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1.074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0.958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1.203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0.222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 xml:space="preserve">Age of the patient in years. 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1.007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1.005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1.008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&lt;0.001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Female vs. Male sex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1.018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0.983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1.055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0.311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AA vs. Caucasian race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1.036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0.976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1.100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0.244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Hispanic vs. Caucasian race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0.978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0.933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1.024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0.342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Asian vs. Caucasian race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0.987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0.920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1.058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0.707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Medicaid vs. Medicare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0.951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0.907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0.997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0.038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Private vs. Medicare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1.011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0.962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1.061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0.672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Unpaid vs. Medicare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0.888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0.834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0.945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&lt;0.001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Obesity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1.067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1.011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1.127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0.019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0.979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0.941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1.018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0.285</w:t>
            </w:r>
          </w:p>
        </w:tc>
      </w:tr>
      <w:tr w:rsidR="003E7DFD" w:rsidRPr="00263739" w:rsidTr="00180DFC">
        <w:trPr>
          <w:trHeight w:val="579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Urban non-teaching vs. rural hospital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1.116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1.022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1.219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0.014</w:t>
            </w:r>
          </w:p>
        </w:tc>
      </w:tr>
      <w:tr w:rsidR="003E7DFD" w:rsidRPr="00263739" w:rsidTr="00180DFC">
        <w:trPr>
          <w:trHeight w:val="579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Urban teaching vs. rural hospital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1.115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1.025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1.212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0.011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Medium vs. small size hospital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1.051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0.998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1.108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0.061</w:t>
            </w:r>
          </w:p>
        </w:tc>
      </w:tr>
      <w:tr w:rsidR="003E7DFD" w:rsidRPr="00263739" w:rsidTr="00180DFC">
        <w:trPr>
          <w:trHeight w:val="320"/>
        </w:trPr>
        <w:tc>
          <w:tcPr>
            <w:tcW w:w="576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Large vs. small size hospital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1.021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0.973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1.071</w:t>
            </w:r>
          </w:p>
        </w:tc>
        <w:tc>
          <w:tcPr>
            <w:tcW w:w="200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hideMark/>
          </w:tcPr>
          <w:p w:rsidR="003E7DFD" w:rsidRPr="00263739" w:rsidRDefault="003E7DFD" w:rsidP="00180DFC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63739">
              <w:rPr>
                <w:rFonts w:ascii="Times New Roman" w:hAnsi="Times New Roman" w:cs="Times New Roman"/>
              </w:rPr>
              <w:t>0.394</w:t>
            </w:r>
          </w:p>
        </w:tc>
      </w:tr>
    </w:tbl>
    <w:p w:rsidR="00897995" w:rsidRDefault="003E7DFD">
      <w:r w:rsidRPr="006771E3">
        <w:rPr>
          <w:rFonts w:ascii="Times New Roman" w:hAnsi="Times New Roman" w:cs="Times New Roman"/>
          <w:b/>
          <w:bCs/>
        </w:rPr>
        <w:t>AA</w:t>
      </w:r>
      <w:r w:rsidRPr="006771E3">
        <w:rPr>
          <w:rFonts w:ascii="Times New Roman" w:hAnsi="Times New Roman" w:cs="Times New Roman"/>
          <w:b/>
          <w:bCs/>
          <w:lang w:eastAsia="zh-CN"/>
        </w:rPr>
        <w:t>,</w:t>
      </w:r>
      <w:r w:rsidRPr="006771E3">
        <w:rPr>
          <w:rFonts w:ascii="Times New Roman" w:hAnsi="Times New Roman" w:cs="Times New Roman"/>
          <w:b/>
          <w:bCs/>
        </w:rPr>
        <w:t xml:space="preserve"> African Americans; ALD</w:t>
      </w:r>
      <w:r w:rsidRPr="006771E3">
        <w:rPr>
          <w:rFonts w:ascii="Times New Roman" w:hAnsi="Times New Roman" w:cs="Times New Roman"/>
          <w:b/>
          <w:bCs/>
          <w:lang w:eastAsia="zh-CN"/>
        </w:rPr>
        <w:t>,</w:t>
      </w:r>
      <w:r w:rsidRPr="006771E3">
        <w:rPr>
          <w:rFonts w:ascii="Times New Roman" w:hAnsi="Times New Roman" w:cs="Times New Roman"/>
          <w:b/>
          <w:bCs/>
        </w:rPr>
        <w:t xml:space="preserve"> </w:t>
      </w:r>
      <w:r w:rsidRPr="006771E3">
        <w:rPr>
          <w:rFonts w:ascii="Times New Roman" w:hAnsi="Times New Roman" w:cs="Times New Roman"/>
          <w:b/>
          <w:bCs/>
          <w:lang w:eastAsia="zh-CN"/>
        </w:rPr>
        <w:t>a</w:t>
      </w:r>
      <w:r w:rsidRPr="006771E3">
        <w:rPr>
          <w:rFonts w:ascii="Times New Roman" w:hAnsi="Times New Roman" w:cs="Times New Roman"/>
          <w:b/>
          <w:bCs/>
        </w:rPr>
        <w:t>lcohol-associated liver disease; NASH</w:t>
      </w:r>
      <w:r w:rsidRPr="006771E3">
        <w:rPr>
          <w:rFonts w:ascii="Times New Roman" w:hAnsi="Times New Roman" w:cs="Times New Roman"/>
          <w:b/>
          <w:bCs/>
          <w:lang w:eastAsia="zh-CN"/>
        </w:rPr>
        <w:t>,</w:t>
      </w:r>
      <w:r w:rsidRPr="006771E3">
        <w:rPr>
          <w:rFonts w:ascii="Times New Roman" w:hAnsi="Times New Roman" w:cs="Times New Roman"/>
          <w:b/>
          <w:bCs/>
        </w:rPr>
        <w:t xml:space="preserve"> </w:t>
      </w:r>
      <w:r w:rsidRPr="006771E3">
        <w:rPr>
          <w:rFonts w:ascii="Times New Roman" w:hAnsi="Times New Roman" w:cs="Times New Roman"/>
          <w:b/>
          <w:bCs/>
          <w:lang w:eastAsia="zh-CN"/>
        </w:rPr>
        <w:t>n</w:t>
      </w:r>
      <w:r w:rsidRPr="006771E3">
        <w:rPr>
          <w:rFonts w:ascii="Times New Roman" w:hAnsi="Times New Roman" w:cs="Times New Roman"/>
          <w:b/>
          <w:bCs/>
        </w:rPr>
        <w:t>on-alcoholic steatohepatitis.</w:t>
      </w:r>
    </w:p>
    <w:sectPr w:rsidR="008979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3E7DFD"/>
    <w:rsid w:val="003E7DFD"/>
    <w:rsid w:val="0089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2">
    <w:name w:val="List Table 2"/>
    <w:basedOn w:val="TableNormal"/>
    <w:uiPriority w:val="47"/>
    <w:rsid w:val="003E7D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theme="minorBidi"/>
        <w:b/>
        <w:bCs/>
      </w:rPr>
    </w:tblStylePr>
    <w:tblStylePr w:type="lastRow">
      <w:rPr>
        <w:rFonts w:cstheme="minorBidi"/>
        <w:b/>
        <w:bCs/>
      </w:r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shd w:val="clear" w:color="auto" w:fill="CCCCCC" w:themeFill="text1" w:themeFillTint="33"/>
      </w:tcPr>
    </w:tblStylePr>
    <w:tblStylePr w:type="band1Horz">
      <w:rPr>
        <w:rFonts w:cstheme="minorBidi"/>
      </w:rPr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unhideWhenUsed/>
    <w:qFormat/>
    <w:rsid w:val="003E7DF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2024-11-05T03:20:00Z</dcterms:created>
  <dcterms:modified xsi:type="dcterms:W3CDTF">2024-11-05T03:20:00Z</dcterms:modified>
</cp:coreProperties>
</file>