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D" w:rsidRPr="00493029" w:rsidRDefault="005E6E9D" w:rsidP="005E6E9D">
      <w:pPr>
        <w:pStyle w:val="Heading1"/>
        <w:spacing w:line="480" w:lineRule="auto"/>
        <w:rPr>
          <w:rFonts w:ascii="Times New Roman Regular" w:hAnsi="Times New Roman Regular" w:cs="Times New Roman Regular"/>
          <w:b w:val="0"/>
          <w:bCs w:val="0"/>
          <w:szCs w:val="24"/>
        </w:rPr>
      </w:pPr>
      <w:bookmarkStart w:id="0" w:name="_Toc422200617"/>
      <w:bookmarkStart w:id="1" w:name="_Toc201419380"/>
      <w:r>
        <w:rPr>
          <w:rFonts w:eastAsia="Times New Roman Regular"/>
          <w:lang/>
        </w:rPr>
        <w:t>Table S5</w:t>
      </w:r>
      <w:r>
        <w:rPr>
          <w:rFonts w:ascii="Times New Roman Regular" w:hAnsi="Times New Roman Regular" w:cs="Times New Roman Regular"/>
          <w:szCs w:val="24"/>
        </w:rPr>
        <w:t xml:space="preserve">. </w:t>
      </w:r>
      <w:r w:rsidRPr="00493029">
        <w:rPr>
          <w:rFonts w:ascii="Times New Roman Regular" w:hAnsi="Times New Roman Regular" w:cs="Times New Roman Regular"/>
          <w:b w:val="0"/>
          <w:bCs w:val="0"/>
          <w:szCs w:val="24"/>
        </w:rPr>
        <w:t xml:space="preserve">Adjusted hazard ratios of the </w:t>
      </w:r>
      <w:r w:rsidRPr="00493029">
        <w:rPr>
          <w:rFonts w:ascii="Times New Roman Regular" w:hAnsi="Times New Roman Regular" w:cs="Times New Roman Regular" w:hint="eastAsia"/>
          <w:b w:val="0"/>
          <w:bCs w:val="0"/>
          <w:szCs w:val="24"/>
        </w:rPr>
        <w:t>serum total protein levels</w:t>
      </w:r>
      <w:r w:rsidRPr="00493029">
        <w:rPr>
          <w:rFonts w:ascii="Times New Roman Regular" w:hAnsi="Times New Roman Regular" w:cs="Times New Roman Regular"/>
          <w:b w:val="0"/>
          <w:bCs w:val="0"/>
          <w:szCs w:val="24"/>
        </w:rPr>
        <w:t xml:space="preserve"> for risk of all-cause and cause-specific mortality among adult individuals in the United States from the NHANES 1999-2006 database.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1204"/>
        <w:gridCol w:w="815"/>
        <w:gridCol w:w="1353"/>
        <w:gridCol w:w="956"/>
        <w:gridCol w:w="1297"/>
        <w:gridCol w:w="1046"/>
      </w:tblGrid>
      <w:tr w:rsidR="005E6E9D" w:rsidTr="00FA6B16">
        <w:trPr>
          <w:trHeight w:val="350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9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Age-sex adjusted Model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Multivariable Model 1</w:t>
            </w:r>
          </w:p>
        </w:tc>
        <w:tc>
          <w:tcPr>
            <w:tcW w:w="40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Multivariable Model 2</w:t>
            </w:r>
          </w:p>
        </w:tc>
      </w:tr>
      <w:tr w:rsidR="005E6E9D" w:rsidTr="00FA6B16">
        <w:trPr>
          <w:trHeight w:val="380"/>
        </w:trPr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HR (95% CI)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</w:rPr>
              <w:t>p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HR (95% CI)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HR (95% CI)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</w:rPr>
              <w:t>p</w:t>
            </w:r>
          </w:p>
        </w:tc>
      </w:tr>
      <w:tr w:rsidR="005E6E9D" w:rsidTr="00FA6B16"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</w:rPr>
              <w:t>All-cause mortality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i/>
                <w:iCs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5E6E9D" w:rsidTr="00FA6B16"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ind w:firstLineChars="100" w:firstLine="24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Total protein</w:t>
            </w:r>
            <w:r>
              <w:rPr>
                <w:rFonts w:ascii="Times New Roman Regular" w:hAnsi="Times New Roman Regular" w:cs="Times New Roman Regular"/>
                <w:sz w:val="24"/>
              </w:rPr>
              <w:t>≥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60 g/L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5E6E9D" w:rsidTr="00FA6B16">
        <w:trPr>
          <w:trHeight w:val="44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spacing w:beforeAutospacing="1"/>
              <w:ind w:firstLineChars="100" w:firstLine="24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Total protein&lt;</w:t>
            </w:r>
            <w:r>
              <w:rPr>
                <w:rFonts w:ascii="Times New Roman Regular" w:eastAsia="Times New Roman Regular" w:hAnsi="Times New Roman Regular" w:cs="Times New Roman Regular"/>
                <w:sz w:val="24"/>
                <w:lang/>
              </w:rPr>
              <w:t>60 g/L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 xml:space="preserve">180 </w:t>
            </w:r>
            <w:r>
              <w:rPr>
                <w:rFonts w:ascii="Times New Roman Regular" w:hAnsi="Times New Roman Regular" w:cs="Times New Roman Regular"/>
                <w:sz w:val="24"/>
              </w:rPr>
              <w:t>(1.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188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4.002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0.0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2.769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(1.4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41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5.319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0.00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 xml:space="preserve">495 </w:t>
            </w:r>
            <w:r>
              <w:rPr>
                <w:rFonts w:ascii="Times New Roman Regular" w:hAnsi="Times New Roman Regular" w:cs="Times New Roman Regular"/>
                <w:sz w:val="24"/>
              </w:rPr>
              <w:t>(1.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224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5.087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0.011</w:t>
            </w:r>
          </w:p>
        </w:tc>
      </w:tr>
      <w:tr w:rsidR="005E6E9D" w:rsidTr="00FA6B16">
        <w:trPr>
          <w:trHeight w:val="338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</w:rPr>
              <w:t>Cardiovascular mortality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5E6E9D" w:rsidTr="00FA6B16"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ind w:firstLineChars="200" w:firstLine="48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Total protein</w:t>
            </w:r>
            <w:r>
              <w:rPr>
                <w:rFonts w:ascii="Times New Roman Regular" w:hAnsi="Times New Roman Regular" w:cs="Times New Roman Regular"/>
                <w:sz w:val="24"/>
              </w:rPr>
              <w:t>≥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60 g/L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Ref.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5E6E9D" w:rsidTr="00FA6B16">
        <w:trPr>
          <w:trHeight w:val="312"/>
        </w:trPr>
        <w:tc>
          <w:tcPr>
            <w:tcW w:w="3159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ind w:firstLineChars="200" w:firstLine="48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Total protein&lt;</w:t>
            </w:r>
            <w:r>
              <w:rPr>
                <w:rFonts w:ascii="Times New Roman Regular" w:eastAsia="Times New Roman Regular" w:hAnsi="Times New Roman Regular" w:cs="Times New Roman Regular"/>
                <w:sz w:val="24"/>
                <w:lang/>
              </w:rPr>
              <w:t>60 g/L</w:t>
            </w:r>
          </w:p>
        </w:tc>
        <w:tc>
          <w:tcPr>
            <w:tcW w:w="1938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 xml:space="preserve">3.119 </w:t>
            </w:r>
            <w:r>
              <w:rPr>
                <w:rFonts w:ascii="Times New Roman Regular" w:hAnsi="Times New Roman Regular" w:cs="Times New Roman Regular"/>
                <w:sz w:val="24"/>
              </w:rPr>
              <w:t>(1.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183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8.221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0.0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21</w:t>
            </w: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3.314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(1.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051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10.451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0.0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2.926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(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0.961</w:t>
            </w:r>
            <w:r>
              <w:rPr>
                <w:rFonts w:ascii="Times New Roman Regular" w:hAnsi="Times New Roman Regular" w:cs="Times New Roman Regular"/>
                <w:sz w:val="24"/>
              </w:rPr>
              <w:t>-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8.908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:rsidR="005E6E9D" w:rsidRDefault="005E6E9D" w:rsidP="00FA6B16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0.0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59</w:t>
            </w:r>
          </w:p>
        </w:tc>
      </w:tr>
    </w:tbl>
    <w:p w:rsidR="005E6E9D" w:rsidRDefault="005E6E9D" w:rsidP="005E6E9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Note</w:t>
      </w:r>
      <w:r>
        <w:rPr>
          <w:rFonts w:ascii="Times New Roman Regular" w:hAnsi="Times New Roman Regular" w:cs="Times New Roman Regular"/>
          <w:i/>
          <w:iCs/>
          <w:sz w:val="24"/>
        </w:rPr>
        <w:t xml:space="preserve">: </w:t>
      </w:r>
      <w:r>
        <w:rPr>
          <w:rFonts w:ascii="Times New Roman Regular" w:hAnsi="Times New Roman Regular" w:cs="Times New Roman Regular"/>
          <w:sz w:val="24"/>
        </w:rPr>
        <w:t xml:space="preserve">Multivariable Cox regression model 1 was adjusted for age, sex, marital status, hypertension, T2DM, </w:t>
      </w:r>
      <w:r>
        <w:rPr>
          <w:rFonts w:ascii="Times New Roman Regular" w:eastAsia="宋体" w:hAnsi="Times New Roman Regular" w:cs="Times New Roman Regular" w:hint="eastAsia"/>
          <w:sz w:val="24"/>
        </w:rPr>
        <w:t xml:space="preserve">and </w:t>
      </w:r>
      <w:r>
        <w:rPr>
          <w:rFonts w:ascii="Times New Roman Regular" w:hAnsi="Times New Roman Regular" w:cs="Times New Roman Regular"/>
          <w:sz w:val="24"/>
        </w:rPr>
        <w:t xml:space="preserve">body mass index. Model 2 was adjusted for model 1’s covariates </w:t>
      </w:r>
      <w:r>
        <w:rPr>
          <w:rFonts w:ascii="Times New Roman Regular" w:hAnsi="Times New Roman Regular" w:cs="Times New Roman Regular"/>
          <w:i/>
          <w:iCs/>
          <w:sz w:val="24"/>
        </w:rPr>
        <w:t>plus</w:t>
      </w:r>
      <w:r>
        <w:rPr>
          <w:rFonts w:ascii="Times New Roman Regular" w:hAnsi="Times New Roman Regular" w:cs="Times New Roman Regular"/>
          <w:sz w:val="24"/>
        </w:rPr>
        <w:t xml:space="preserve"> serum GGT, ALT, total cholesterol, </w:t>
      </w:r>
      <w:r>
        <w:rPr>
          <w:rFonts w:ascii="Times New Roman Regular" w:hAnsi="Times New Roman Regular" w:cs="Times New Roman Regular"/>
          <w:sz w:val="24"/>
          <w:lang/>
        </w:rPr>
        <w:t>t</w:t>
      </w:r>
      <w:r>
        <w:rPr>
          <w:rFonts w:ascii="Times New Roman Regular" w:hAnsi="Times New Roman Regular" w:cs="Times New Roman Regular"/>
          <w:sz w:val="24"/>
        </w:rPr>
        <w:t>riglycerides, and platelet count.</w:t>
      </w:r>
      <w:r>
        <w:rPr>
          <w:rFonts w:ascii="Times New Roman Regular" w:hAnsi="Times New Roman Regular" w:cs="Times New Roman Regular"/>
          <w:sz w:val="24"/>
        </w:rPr>
        <w:cr/>
      </w:r>
      <w:r>
        <w:rPr>
          <w:rFonts w:ascii="Times New Roman Regular" w:hAnsi="Times New Roman Regular" w:cs="Times New Roman Regular"/>
          <w:sz w:val="24"/>
          <w:u w:val="single"/>
        </w:rPr>
        <w:t>Abbreviations</w:t>
      </w:r>
      <w:r>
        <w:rPr>
          <w:rFonts w:ascii="Times New Roman Regular" w:hAnsi="Times New Roman Regular" w:cs="Times New Roman Regular"/>
          <w:sz w:val="24"/>
        </w:rPr>
        <w:t>: ALT: alanine aminotransferase; CI, confidence interval; HR, hazard ratio; GGT: gamma-glutamyl transferase.</w:t>
      </w:r>
    </w:p>
    <w:p w:rsidR="00F37057" w:rsidRDefault="00F37057"/>
    <w:sectPr w:rsidR="00F370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5E6E9D"/>
    <w:rsid w:val="005E6E9D"/>
    <w:rsid w:val="00F3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E9D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E9D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2025-07-13T00:27:00Z</dcterms:created>
  <dcterms:modified xsi:type="dcterms:W3CDTF">2025-07-13T00:27:00Z</dcterms:modified>
</cp:coreProperties>
</file>