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C7B4" w14:textId="77777777" w:rsidR="0061508D" w:rsidRPr="0014212B" w:rsidRDefault="0061508D" w:rsidP="0061508D">
      <w:pPr>
        <w:spacing w:line="360" w:lineRule="auto"/>
        <w:rPr>
          <w:rFonts w:ascii="Times New Roman" w:eastAsia="DengXian" w:hAnsi="Times New Roman" w:cs="Times New Roman" w:hint="eastAsia"/>
          <w:sz w:val="22"/>
          <w:lang w:eastAsia="zh-CN"/>
        </w:rPr>
      </w:pPr>
      <w:r>
        <w:rPr>
          <w:rFonts w:eastAsia="DengXian" w:hint="eastAsia"/>
          <w:sz w:val="22"/>
          <w:lang w:eastAsia="zh-CN"/>
        </w:rPr>
        <w:t xml:space="preserve"> </w:t>
      </w:r>
    </w:p>
    <w:p w14:paraId="693C0341" w14:textId="77777777" w:rsidR="0061508D" w:rsidRPr="0014212B" w:rsidRDefault="0061508D" w:rsidP="0061508D">
      <w:pPr>
        <w:spacing w:line="360" w:lineRule="auto"/>
        <w:rPr>
          <w:rFonts w:ascii="Times New Roman" w:eastAsia="DengXian" w:hAnsi="Times New Roman" w:cs="Times New Roman"/>
          <w:b/>
          <w:bCs/>
          <w:sz w:val="22"/>
          <w:lang w:val="en-GB"/>
        </w:rPr>
      </w:pPr>
      <w:bookmarkStart w:id="0" w:name="_Toc136014891"/>
      <w:r w:rsidRPr="0014212B">
        <w:rPr>
          <w:rFonts w:ascii="Times New Roman" w:eastAsia="DengXian" w:hAnsi="Times New Roman" w:cs="Times New Roman"/>
          <w:b/>
          <w:bCs/>
          <w:sz w:val="22"/>
        </w:rPr>
        <w:t xml:space="preserve">Supplementary Table </w:t>
      </w:r>
      <w:r w:rsidRPr="0014212B">
        <w:rPr>
          <w:rFonts w:ascii="Times New Roman" w:eastAsia="DengXian" w:hAnsi="Times New Roman" w:cs="Times New Roman" w:hint="eastAsia"/>
          <w:b/>
          <w:bCs/>
          <w:sz w:val="22"/>
        </w:rPr>
        <w:t xml:space="preserve">1 </w:t>
      </w:r>
      <w:r w:rsidRPr="0014212B">
        <w:rPr>
          <w:rFonts w:ascii="Times New Roman" w:eastAsia="DengXian" w:hAnsi="Times New Roman" w:cs="Times New Roman"/>
          <w:b/>
          <w:bCs/>
          <w:sz w:val="22"/>
          <w:lang w:val="en-GB"/>
        </w:rPr>
        <w:t>Numbers of patients per centre (original cohort).</w:t>
      </w:r>
      <w:bookmarkEnd w:id="0"/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6"/>
        <w:gridCol w:w="799"/>
        <w:gridCol w:w="1425"/>
      </w:tblGrid>
      <w:tr w:rsidR="0061508D" w:rsidRPr="0014212B" w14:paraId="5543DD07" w14:textId="77777777" w:rsidTr="009718BC">
        <w:trPr>
          <w:cantSplit/>
        </w:trPr>
        <w:tc>
          <w:tcPr>
            <w:tcW w:w="3812" w:type="pct"/>
            <w:tcBorders>
              <w:bottom w:val="single" w:sz="4" w:space="0" w:color="auto"/>
            </w:tcBorders>
            <w:hideMark/>
          </w:tcPr>
          <w:p w14:paraId="3E55BDAA" w14:textId="77777777" w:rsidR="0061508D" w:rsidRPr="0014212B" w:rsidRDefault="0061508D" w:rsidP="009718BC">
            <w:pPr>
              <w:rPr>
                <w:b/>
                <w:bCs/>
                <w:lang w:val="en-GB"/>
              </w:rPr>
            </w:pPr>
            <w:r w:rsidRPr="0014212B">
              <w:rPr>
                <w:b/>
                <w:bCs/>
                <w:lang w:val="en-GB"/>
              </w:rPr>
              <w:t>Centre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hideMark/>
          </w:tcPr>
          <w:p w14:paraId="7A59EF8E" w14:textId="77777777" w:rsidR="0061508D" w:rsidRPr="0014212B" w:rsidRDefault="0061508D" w:rsidP="009718BC">
            <w:pPr>
              <w:rPr>
                <w:b/>
                <w:bCs/>
                <w:lang w:val="en-GB"/>
              </w:rPr>
            </w:pPr>
            <w:r w:rsidRPr="0014212B">
              <w:rPr>
                <w:b/>
                <w:bCs/>
                <w:lang w:val="en-GB"/>
              </w:rPr>
              <w:t>Freq.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hideMark/>
          </w:tcPr>
          <w:p w14:paraId="674821C1" w14:textId="77777777" w:rsidR="0061508D" w:rsidRPr="0014212B" w:rsidRDefault="0061508D" w:rsidP="009718BC">
            <w:pPr>
              <w:rPr>
                <w:b/>
                <w:bCs/>
                <w:lang w:val="en-GB"/>
              </w:rPr>
            </w:pPr>
            <w:r w:rsidRPr="0014212B">
              <w:rPr>
                <w:b/>
                <w:bCs/>
                <w:lang w:val="en-GB"/>
              </w:rPr>
              <w:t>Percent(%)</w:t>
            </w:r>
          </w:p>
        </w:tc>
      </w:tr>
      <w:tr w:rsidR="0061508D" w:rsidRPr="0014212B" w14:paraId="3B3B6850" w14:textId="77777777" w:rsidTr="009718BC">
        <w:trPr>
          <w:cantSplit/>
        </w:trPr>
        <w:tc>
          <w:tcPr>
            <w:tcW w:w="3812" w:type="pct"/>
            <w:tcBorders>
              <w:top w:val="single" w:sz="4" w:space="0" w:color="auto"/>
            </w:tcBorders>
            <w:hideMark/>
          </w:tcPr>
          <w:p w14:paraId="27832F4F" w14:textId="77777777" w:rsidR="0061508D" w:rsidRPr="0014212B" w:rsidRDefault="0061508D" w:rsidP="009718BC">
            <w:pPr>
              <w:rPr>
                <w:lang w:val="en-GB"/>
              </w:rPr>
            </w:pPr>
            <w:bookmarkStart w:id="1" w:name="_Hlk203087119"/>
            <w:r w:rsidRPr="0014212B">
              <w:t>The Second Affiliated Hospital of Kunming Medical University</w:t>
            </w:r>
          </w:p>
        </w:tc>
        <w:tc>
          <w:tcPr>
            <w:tcW w:w="427" w:type="pct"/>
            <w:tcBorders>
              <w:top w:val="single" w:sz="4" w:space="0" w:color="auto"/>
            </w:tcBorders>
            <w:hideMark/>
          </w:tcPr>
          <w:p w14:paraId="6EBAB466" w14:textId="77777777" w:rsidR="0061508D" w:rsidRPr="0014212B" w:rsidRDefault="0061508D" w:rsidP="009718BC">
            <w:pPr>
              <w:rPr>
                <w:lang w:val="en-GB"/>
              </w:rPr>
            </w:pPr>
            <w:r w:rsidRPr="0014212B">
              <w:rPr>
                <w:rFonts w:hint="eastAsia"/>
                <w:lang w:val="en-GB"/>
              </w:rPr>
              <w:t>60</w:t>
            </w:r>
          </w:p>
        </w:tc>
        <w:tc>
          <w:tcPr>
            <w:tcW w:w="761" w:type="pct"/>
            <w:tcBorders>
              <w:top w:val="single" w:sz="4" w:space="0" w:color="auto"/>
            </w:tcBorders>
            <w:vAlign w:val="center"/>
            <w:hideMark/>
          </w:tcPr>
          <w:p w14:paraId="0BA7B0EF" w14:textId="77777777" w:rsidR="0061508D" w:rsidRPr="0014212B" w:rsidRDefault="0061508D" w:rsidP="009718BC">
            <w:pPr>
              <w:rPr>
                <w:lang w:val="en-GB"/>
              </w:rPr>
            </w:pPr>
            <w:r w:rsidRPr="0014212B">
              <w:rPr>
                <w:lang w:val="en-GB"/>
              </w:rPr>
              <w:t>52.</w:t>
            </w:r>
            <w:r w:rsidRPr="0014212B">
              <w:rPr>
                <w:rFonts w:hint="eastAsia"/>
                <w:lang w:val="en-GB"/>
              </w:rPr>
              <w:t>63</w:t>
            </w:r>
          </w:p>
        </w:tc>
      </w:tr>
      <w:tr w:rsidR="0061508D" w:rsidRPr="0014212B" w14:paraId="2B458165" w14:textId="77777777" w:rsidTr="009718BC">
        <w:trPr>
          <w:cantSplit/>
        </w:trPr>
        <w:tc>
          <w:tcPr>
            <w:tcW w:w="3812" w:type="pct"/>
            <w:hideMark/>
          </w:tcPr>
          <w:p w14:paraId="711D9455" w14:textId="77777777" w:rsidR="0061508D" w:rsidRPr="0014212B" w:rsidRDefault="0061508D" w:rsidP="009718BC">
            <w:pPr>
              <w:rPr>
                <w:lang w:val="en-GB"/>
              </w:rPr>
            </w:pPr>
            <w:r w:rsidRPr="0014212B">
              <w:t>Beijing You’an Hospital Affiliated to Capital Medical University</w:t>
            </w:r>
          </w:p>
        </w:tc>
        <w:tc>
          <w:tcPr>
            <w:tcW w:w="427" w:type="pct"/>
            <w:hideMark/>
          </w:tcPr>
          <w:p w14:paraId="16D087D4" w14:textId="77777777" w:rsidR="0061508D" w:rsidRPr="0014212B" w:rsidRDefault="0061508D" w:rsidP="009718BC">
            <w:pPr>
              <w:rPr>
                <w:lang w:val="en-GB"/>
              </w:rPr>
            </w:pPr>
            <w:r w:rsidRPr="0014212B">
              <w:rPr>
                <w:rFonts w:hint="eastAsia"/>
                <w:lang w:val="en-GB"/>
              </w:rPr>
              <w:t>24</w:t>
            </w:r>
          </w:p>
        </w:tc>
        <w:tc>
          <w:tcPr>
            <w:tcW w:w="761" w:type="pct"/>
            <w:vAlign w:val="center"/>
            <w:hideMark/>
          </w:tcPr>
          <w:p w14:paraId="58F788BC" w14:textId="77777777" w:rsidR="0061508D" w:rsidRPr="0014212B" w:rsidRDefault="0061508D" w:rsidP="009718BC">
            <w:pPr>
              <w:rPr>
                <w:lang w:val="en-GB"/>
              </w:rPr>
            </w:pPr>
            <w:r w:rsidRPr="0014212B">
              <w:rPr>
                <w:lang w:val="en-GB"/>
              </w:rPr>
              <w:t>21.</w:t>
            </w:r>
            <w:r w:rsidRPr="0014212B">
              <w:rPr>
                <w:rFonts w:hint="eastAsia"/>
                <w:lang w:val="en-GB"/>
              </w:rPr>
              <w:t>05</w:t>
            </w:r>
          </w:p>
        </w:tc>
      </w:tr>
      <w:tr w:rsidR="0061508D" w:rsidRPr="0014212B" w14:paraId="28AB841B" w14:textId="77777777" w:rsidTr="009718BC">
        <w:trPr>
          <w:cantSplit/>
        </w:trPr>
        <w:tc>
          <w:tcPr>
            <w:tcW w:w="3812" w:type="pct"/>
            <w:hideMark/>
          </w:tcPr>
          <w:p w14:paraId="2481C527" w14:textId="77777777" w:rsidR="0061508D" w:rsidRPr="0014212B" w:rsidRDefault="0061508D" w:rsidP="009718BC">
            <w:pPr>
              <w:rPr>
                <w:lang w:val="en-GB"/>
              </w:rPr>
            </w:pPr>
            <w:r w:rsidRPr="0014212B">
              <w:t>The First Affiliated Hospital of China Medical University</w:t>
            </w:r>
          </w:p>
        </w:tc>
        <w:tc>
          <w:tcPr>
            <w:tcW w:w="427" w:type="pct"/>
            <w:hideMark/>
          </w:tcPr>
          <w:p w14:paraId="21752B42" w14:textId="77777777" w:rsidR="0061508D" w:rsidRPr="0014212B" w:rsidRDefault="0061508D" w:rsidP="009718BC">
            <w:pPr>
              <w:rPr>
                <w:lang w:val="en-GB"/>
              </w:rPr>
            </w:pPr>
            <w:r w:rsidRPr="0014212B">
              <w:rPr>
                <w:rFonts w:hint="eastAsia"/>
                <w:lang w:val="en-GB"/>
              </w:rPr>
              <w:t>30</w:t>
            </w:r>
          </w:p>
        </w:tc>
        <w:tc>
          <w:tcPr>
            <w:tcW w:w="761" w:type="pct"/>
            <w:vAlign w:val="center"/>
            <w:hideMark/>
          </w:tcPr>
          <w:p w14:paraId="27093E66" w14:textId="77777777" w:rsidR="0061508D" w:rsidRPr="0014212B" w:rsidRDefault="0061508D" w:rsidP="009718BC">
            <w:pPr>
              <w:rPr>
                <w:lang w:val="en-GB"/>
              </w:rPr>
            </w:pPr>
            <w:r w:rsidRPr="0014212B">
              <w:rPr>
                <w:lang w:val="en-GB"/>
              </w:rPr>
              <w:t>26.</w:t>
            </w:r>
            <w:r w:rsidRPr="0014212B">
              <w:rPr>
                <w:rFonts w:hint="eastAsia"/>
                <w:lang w:val="en-GB"/>
              </w:rPr>
              <w:t>32</w:t>
            </w:r>
          </w:p>
        </w:tc>
      </w:tr>
      <w:tr w:rsidR="0061508D" w:rsidRPr="0014212B" w14:paraId="3610428E" w14:textId="77777777" w:rsidTr="009718BC">
        <w:trPr>
          <w:cantSplit/>
        </w:trPr>
        <w:tc>
          <w:tcPr>
            <w:tcW w:w="3812" w:type="pct"/>
            <w:hideMark/>
          </w:tcPr>
          <w:p w14:paraId="56F7CA5C" w14:textId="77777777" w:rsidR="0061508D" w:rsidRPr="0014212B" w:rsidRDefault="0061508D" w:rsidP="009718BC">
            <w:pPr>
              <w:rPr>
                <w:lang w:val="en-GB"/>
              </w:rPr>
            </w:pPr>
            <w:r w:rsidRPr="0014212B">
              <w:rPr>
                <w:lang w:val="en-GB"/>
              </w:rPr>
              <w:t>Total</w:t>
            </w:r>
          </w:p>
        </w:tc>
        <w:tc>
          <w:tcPr>
            <w:tcW w:w="427" w:type="pct"/>
            <w:hideMark/>
          </w:tcPr>
          <w:p w14:paraId="7B1B215B" w14:textId="77777777" w:rsidR="0061508D" w:rsidRPr="0014212B" w:rsidRDefault="0061508D" w:rsidP="009718BC">
            <w:pPr>
              <w:rPr>
                <w:lang w:val="en-GB"/>
              </w:rPr>
            </w:pPr>
            <w:r w:rsidRPr="0014212B">
              <w:rPr>
                <w:rFonts w:hint="eastAsia"/>
                <w:lang w:val="en-GB"/>
              </w:rPr>
              <w:t>114</w:t>
            </w:r>
          </w:p>
        </w:tc>
        <w:tc>
          <w:tcPr>
            <w:tcW w:w="761" w:type="pct"/>
            <w:hideMark/>
          </w:tcPr>
          <w:p w14:paraId="5ADB9C83" w14:textId="77777777" w:rsidR="0061508D" w:rsidRPr="0014212B" w:rsidRDefault="0061508D" w:rsidP="009718BC">
            <w:pPr>
              <w:rPr>
                <w:lang w:val="en-GB"/>
              </w:rPr>
            </w:pPr>
            <w:r w:rsidRPr="0014212B">
              <w:rPr>
                <w:lang w:val="en-GB"/>
              </w:rPr>
              <w:t>100.00</w:t>
            </w:r>
          </w:p>
        </w:tc>
      </w:tr>
      <w:bookmarkEnd w:id="1"/>
    </w:tbl>
    <w:p w14:paraId="28D609D2" w14:textId="77777777" w:rsidR="0061508D" w:rsidRPr="0014212B" w:rsidRDefault="0061508D" w:rsidP="0061508D">
      <w:pPr>
        <w:spacing w:line="360" w:lineRule="auto"/>
        <w:rPr>
          <w:rFonts w:ascii="Times New Roman" w:eastAsia="DengXian Light" w:hAnsi="Times New Roman" w:cs="Times New Roman"/>
          <w:b/>
          <w:bCs/>
          <w:sz w:val="22"/>
        </w:rPr>
      </w:pPr>
    </w:p>
    <w:p w14:paraId="503B98CC" w14:textId="77777777" w:rsidR="00853AD4" w:rsidRDefault="00853AD4"/>
    <w:sectPr w:rsidR="00853A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D4"/>
    <w:rsid w:val="004840C7"/>
    <w:rsid w:val="0061508D"/>
    <w:rsid w:val="0085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557A0-C9B7-47CE-A977-93D2E5B7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A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A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A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A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A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A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61508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2026-05-07T01:23:00Z</dcterms:created>
  <dcterms:modified xsi:type="dcterms:W3CDTF">2026-05-07T01:23:00Z</dcterms:modified>
</cp:coreProperties>
</file>