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A7" w:rsidRPr="004962A3" w:rsidRDefault="004209A7" w:rsidP="004209A7">
      <w:pPr>
        <w:pStyle w:val="Heading1"/>
        <w:spacing w:before="0" w:after="0" w:line="48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962A3">
        <w:rPr>
          <w:rFonts w:ascii="Times New Roman" w:hAnsi="Times New Roman" w:cs="Times New Roman"/>
          <w:color w:val="000000"/>
          <w:sz w:val="24"/>
          <w:szCs w:val="24"/>
        </w:rPr>
        <w:t>Supplementa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ry File </w:t>
      </w:r>
      <w:r w:rsidRPr="004962A3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color w:val="000000"/>
          <w:sz w:val="24"/>
          <w:szCs w:val="24"/>
        </w:rPr>
        <w:t>Genotype-phenotype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color w:val="000000"/>
          <w:sz w:val="24"/>
          <w:szCs w:val="24"/>
        </w:rPr>
        <w:t>correlation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color w:val="000000"/>
          <w:sz w:val="24"/>
          <w:szCs w:val="24"/>
        </w:rPr>
        <w:t>ABCC2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eastAsia="Arial Unicode MS" w:hAnsi="Times New Roman" w:cs="Times New Roman"/>
          <w:sz w:val="24"/>
          <w:szCs w:val="24"/>
        </w:rPr>
        <w:t>variations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4209A7" w:rsidRPr="004962A3" w:rsidRDefault="004209A7" w:rsidP="004209A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2A3">
        <w:rPr>
          <w:rFonts w:ascii="Times New Roman" w:hAnsi="Times New Roman" w:cs="Times New Roman"/>
          <w:sz w:val="24"/>
          <w:szCs w:val="24"/>
        </w:rPr>
        <w:t>Nonsense,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frameshift,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canonical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splice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sites,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initiation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codon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loss,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single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exon</w:t>
      </w:r>
      <w:r>
        <w:rPr>
          <w:rFonts w:ascii="Times New Roman" w:hAnsi="Times New Roman" w:cs="Times New Roman"/>
          <w:sz w:val="24"/>
          <w:szCs w:val="24"/>
        </w:rPr>
        <w:t xml:space="preserve">, or </w:t>
      </w:r>
      <w:r w:rsidRPr="004962A3">
        <w:rPr>
          <w:rFonts w:ascii="Times New Roman" w:hAnsi="Times New Roman" w:cs="Times New Roman"/>
          <w:sz w:val="24"/>
          <w:szCs w:val="24"/>
        </w:rPr>
        <w:t>multiexon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deletions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defined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null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i/>
          <w:iCs/>
          <w:sz w:val="24"/>
          <w:szCs w:val="24"/>
        </w:rPr>
        <w:t>ABCC2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variants;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missense,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synonymous,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noncanonical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splicing,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in-frame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indels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defined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non-null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ABCC2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variants.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Based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number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null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non-null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ABCC2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variants,</w:t>
      </w:r>
      <w:bookmarkStart w:id="0" w:name="_Hlk8168976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patient</w:t>
      </w:r>
      <w:r>
        <w:rPr>
          <w:rFonts w:ascii="Times New Roman" w:hAnsi="Times New Roman" w:cs="Times New Roman"/>
          <w:sz w:val="24"/>
          <w:szCs w:val="24"/>
        </w:rPr>
        <w:t xml:space="preserve"> genotypes were </w:t>
      </w:r>
      <w:r w:rsidRPr="004962A3">
        <w:rPr>
          <w:rFonts w:ascii="Times New Roman" w:hAnsi="Times New Roman" w:cs="Times New Roman"/>
          <w:sz w:val="24"/>
          <w:szCs w:val="24"/>
        </w:rPr>
        <w:t>classified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biallelic-null,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single-null,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biallelic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non-null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(Supplementa</w:t>
      </w:r>
      <w:r>
        <w:rPr>
          <w:rFonts w:ascii="Times New Roman" w:hAnsi="Times New Roman" w:cs="Times New Roman"/>
          <w:sz w:val="24"/>
          <w:szCs w:val="24"/>
        </w:rPr>
        <w:t xml:space="preserve">ry </w:t>
      </w:r>
      <w:r w:rsidRPr="004962A3"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patients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classified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phenotypic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groups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Pr="004962A3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presence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absence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acholic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stools.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Fisher’s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exact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performed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IBM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SPSS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version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(Armonk,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4962A3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4962A3">
        <w:rPr>
          <w:rFonts w:ascii="Times New Roman" w:hAnsi="Times New Roman" w:cs="Times New Roman"/>
          <w:sz w:val="24"/>
          <w:szCs w:val="24"/>
        </w:rPr>
        <w:t>-values</w:t>
      </w:r>
      <w:r>
        <w:rPr>
          <w:rFonts w:ascii="Times New Roman" w:hAnsi="Times New Roman" w:cs="Times New Roman"/>
          <w:sz w:val="24"/>
          <w:szCs w:val="24"/>
        </w:rPr>
        <w:t xml:space="preserve"> &lt;</w:t>
      </w:r>
      <w:r w:rsidRPr="004962A3">
        <w:rPr>
          <w:rFonts w:ascii="Times New Roman" w:hAnsi="Times New Roman" w:cs="Times New Roman"/>
          <w:sz w:val="24"/>
          <w:szCs w:val="24"/>
        </w:rPr>
        <w:t>0.05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considered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statistically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significant.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significant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correlation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4962A3"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acholic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stool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genetic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variation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observed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(Supplementa</w:t>
      </w:r>
      <w:r>
        <w:rPr>
          <w:rFonts w:ascii="Times New Roman" w:hAnsi="Times New Roman" w:cs="Times New Roman"/>
          <w:sz w:val="24"/>
          <w:szCs w:val="24"/>
        </w:rPr>
        <w:t xml:space="preserve">ry </w:t>
      </w:r>
      <w:r w:rsidRPr="004962A3"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TB,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DB,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TBA,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ALT,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AST,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GGT,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ALP</w:t>
      </w:r>
      <w:r>
        <w:rPr>
          <w:rFonts w:ascii="Times New Roman" w:hAnsi="Times New Roman" w:cs="Times New Roman"/>
          <w:sz w:val="24"/>
          <w:szCs w:val="24"/>
        </w:rPr>
        <w:t xml:space="preserve"> levels </w:t>
      </w:r>
      <w:r w:rsidRPr="004962A3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compared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patients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different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genotypes.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significant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correlations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4962A3">
        <w:rPr>
          <w:rFonts w:ascii="Times New Roman" w:hAnsi="Times New Roman" w:cs="Times New Roman"/>
          <w:sz w:val="24"/>
          <w:szCs w:val="24"/>
        </w:rPr>
        <w:t>different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genotype</w:t>
      </w:r>
      <w:r>
        <w:rPr>
          <w:rFonts w:ascii="Times New Roman" w:hAnsi="Times New Roman" w:cs="Times New Roman"/>
          <w:sz w:val="24"/>
          <w:szCs w:val="24"/>
        </w:rPr>
        <w:t xml:space="preserve">s were observed </w:t>
      </w:r>
      <w:r w:rsidRPr="004962A3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TBA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GGT</w:t>
      </w:r>
      <w:r>
        <w:rPr>
          <w:rFonts w:ascii="Times New Roman" w:hAnsi="Times New Roman" w:cs="Times New Roman"/>
          <w:sz w:val="24"/>
          <w:szCs w:val="24"/>
        </w:rPr>
        <w:t xml:space="preserve"> levels </w:t>
      </w:r>
      <w:r w:rsidRPr="004962A3">
        <w:rPr>
          <w:rFonts w:ascii="Times New Roman" w:hAnsi="Times New Roman" w:cs="Times New Roman"/>
          <w:sz w:val="24"/>
          <w:szCs w:val="24"/>
        </w:rPr>
        <w:t>(Supplementa</w:t>
      </w:r>
      <w:r>
        <w:rPr>
          <w:rFonts w:ascii="Times New Roman" w:hAnsi="Times New Roman" w:cs="Times New Roman"/>
          <w:sz w:val="24"/>
          <w:szCs w:val="24"/>
        </w:rPr>
        <w:t xml:space="preserve">ry </w:t>
      </w:r>
      <w:r w:rsidRPr="004962A3">
        <w:rPr>
          <w:rFonts w:ascii="Times New Roman" w:hAnsi="Times New Roman" w:cs="Times New Roman"/>
          <w:sz w:val="24"/>
          <w:szCs w:val="24"/>
        </w:rPr>
        <w:t>Fig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62A3">
        <w:rPr>
          <w:rFonts w:ascii="Times New Roman" w:hAnsi="Times New Roman" w:cs="Times New Roman"/>
          <w:sz w:val="24"/>
          <w:szCs w:val="24"/>
        </w:rPr>
        <w:t>1).</w:t>
      </w:r>
    </w:p>
    <w:sectPr w:rsidR="004209A7" w:rsidRPr="004962A3" w:rsidSect="00DB32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4209A7"/>
    <w:rsid w:val="001608A4"/>
    <w:rsid w:val="004209A7"/>
    <w:rsid w:val="00C134BC"/>
    <w:rsid w:val="00DB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2ED"/>
  </w:style>
  <w:style w:type="paragraph" w:styleId="Heading1">
    <w:name w:val="heading 1"/>
    <w:basedOn w:val="Normal"/>
    <w:next w:val="Normal"/>
    <w:link w:val="Heading1Char"/>
    <w:uiPriority w:val="9"/>
    <w:qFormat/>
    <w:rsid w:val="004209A7"/>
    <w:pPr>
      <w:keepNext/>
      <w:keepLines/>
      <w:widowControl w:val="0"/>
      <w:spacing w:before="340" w:after="330" w:line="578" w:lineRule="auto"/>
      <w:jc w:val="both"/>
      <w:outlineLvl w:val="0"/>
    </w:pPr>
    <w:rPr>
      <w:b/>
      <w:bCs/>
      <w:kern w:val="44"/>
      <w:sz w:val="44"/>
      <w:szCs w:val="4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9A7"/>
    <w:rPr>
      <w:b/>
      <w:bCs/>
      <w:kern w:val="44"/>
      <w:sz w:val="44"/>
      <w:szCs w:val="44"/>
      <w:lang w:eastAsia="zh-CN"/>
    </w:rPr>
  </w:style>
  <w:style w:type="table" w:styleId="TableGrid">
    <w:name w:val="Table Grid"/>
    <w:basedOn w:val="TableNormal"/>
    <w:uiPriority w:val="39"/>
    <w:rsid w:val="004209A7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2022-03-06T07:44:00Z</dcterms:created>
  <dcterms:modified xsi:type="dcterms:W3CDTF">2022-03-06T07:46:00Z</dcterms:modified>
</cp:coreProperties>
</file>