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A1B6B" w14:textId="1D76AF7C" w:rsidR="00552ADC" w:rsidRDefault="00000000" w:rsidP="00F7524D">
      <w:pPr>
        <w:jc w:val="center"/>
        <w:rPr>
          <w:rFonts w:hint="eastAsia"/>
        </w:rPr>
      </w:pPr>
      <w:r w:rsidRPr="00F7524D">
        <w:rPr>
          <w:rFonts w:ascii="Times New Roman" w:hAnsi="Times New Roman"/>
          <w:b/>
          <w:bCs/>
        </w:rPr>
        <w:t>T</w:t>
      </w:r>
      <w:r w:rsidRPr="00F7524D">
        <w:rPr>
          <w:rFonts w:ascii="Times New Roman" w:hAnsi="Times New Roman" w:hint="eastAsia"/>
          <w:b/>
          <w:bCs/>
        </w:rPr>
        <w:t>able</w:t>
      </w:r>
      <w:r w:rsidRPr="00F7524D">
        <w:rPr>
          <w:rFonts w:ascii="Times New Roman" w:hAnsi="Times New Roman"/>
          <w:b/>
          <w:bCs/>
        </w:rPr>
        <w:t xml:space="preserve"> </w:t>
      </w:r>
      <w:r w:rsidR="00F7524D" w:rsidRPr="00F7524D">
        <w:rPr>
          <w:rFonts w:ascii="Times New Roman" w:hAnsi="Times New Roman" w:hint="eastAsia"/>
          <w:b/>
          <w:bCs/>
        </w:rPr>
        <w:t xml:space="preserve">S6 </w:t>
      </w:r>
      <w:r w:rsidR="00F7524D">
        <w:rPr>
          <w:rFonts w:ascii="Times New Roman" w:hAnsi="Times New Roman"/>
        </w:rPr>
        <w:t xml:space="preserve">Multivariate Cox analysis concerning </w:t>
      </w:r>
      <w:r w:rsidR="00F7524D">
        <w:rPr>
          <w:rFonts w:ascii="Times New Roman" w:hAnsi="Times New Roman" w:hint="eastAsia"/>
        </w:rPr>
        <w:t>2-year all-cause mortality</w:t>
      </w:r>
      <w:r w:rsidR="00F7524D">
        <w:rPr>
          <w:rFonts w:ascii="Times New Roman" w:hAnsi="Times New Roman"/>
        </w:rPr>
        <w:t xml:space="preserve"> among hospitalized patients with cirrhosis</w:t>
      </w:r>
      <w:r w:rsidR="00F7524D">
        <w:rPr>
          <w:rFonts w:ascii="Times New Roman" w:hAnsi="Times New Roman" w:hint="eastAsia"/>
        </w:rPr>
        <w:t xml:space="preserve"> incorporating categorized MELD 3.0</w:t>
      </w:r>
    </w:p>
    <w:tbl>
      <w:tblPr>
        <w:tblStyle w:val="a7"/>
        <w:tblW w:w="6946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126"/>
        <w:gridCol w:w="2410"/>
      </w:tblGrid>
      <w:tr w:rsidR="00552ADC" w14:paraId="42F86A88" w14:textId="77777777">
        <w:trPr>
          <w:jc w:val="center"/>
        </w:trPr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8A9098" w14:textId="77777777" w:rsidR="00552ADC" w:rsidRDefault="00000000">
            <w:pPr>
              <w:spacing w:line="360" w:lineRule="auto"/>
              <w:jc w:val="left"/>
              <w:rPr>
                <w:rFonts w:hint="eastAsia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Variables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D9DDF4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eastAsia="宋体" w:hAnsi="Times New Roman"/>
                <w:b/>
                <w:bCs/>
                <w:kern w:val="0"/>
                <w:sz w:val="18"/>
                <w:szCs w:val="18"/>
              </w:rPr>
              <w:t>HR (95%CI)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7249F1A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eastAsia="宋体" w:hAnsi="Times New Roman"/>
                <w:b/>
                <w:bCs/>
                <w:kern w:val="0"/>
                <w:sz w:val="18"/>
                <w:szCs w:val="18"/>
              </w:rPr>
              <w:t>p value</w:t>
            </w:r>
          </w:p>
        </w:tc>
      </w:tr>
      <w:tr w:rsidR="00552ADC" w14:paraId="5A175B66" w14:textId="77777777">
        <w:trPr>
          <w:jc w:val="center"/>
        </w:trPr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1BC530" w14:textId="77777777" w:rsidR="00552ADC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77689DD9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3.34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(1.45-7.771)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037C7EC1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0.005</w:t>
            </w:r>
          </w:p>
        </w:tc>
      </w:tr>
      <w:tr w:rsidR="00552ADC" w14:paraId="383B95CB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4D1A351D" w14:textId="77777777" w:rsidR="00552ADC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NLR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748A4E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1.01 (1.00-1.02)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EA93F8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0.041</w:t>
            </w:r>
          </w:p>
        </w:tc>
      </w:tr>
      <w:tr w:rsidR="00552ADC" w14:paraId="7CD28B4F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60EE6622" w14:textId="77777777" w:rsidR="00552ADC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Ascites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34D11AF1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2.28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(0.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9-5.28)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55035B4D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0.053</w:t>
            </w:r>
          </w:p>
        </w:tc>
      </w:tr>
      <w:tr w:rsidR="00552ADC" w14:paraId="5C0F3E10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4375CF2" w14:textId="77777777" w:rsidR="00552ADC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lcohol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4AF58482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1.07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(0.49-2.36)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47E94BD6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0.866</w:t>
            </w:r>
          </w:p>
        </w:tc>
      </w:tr>
      <w:tr w:rsidR="00552ADC" w14:paraId="3352C148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FCCC62D" w14:textId="77777777" w:rsidR="00552ADC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bookmarkStart w:id="0" w:name="OLE_LINK2"/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MELD 3.0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 </w:t>
            </w:r>
            <w:bookmarkEnd w:id="0"/>
            <w:r>
              <w:rPr>
                <w:rFonts w:ascii="Times New Roman" w:hAnsi="Times New Roman"/>
                <w:sz w:val="18"/>
                <w:szCs w:val="18"/>
              </w:rPr>
              <w:t>&gt;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DB886E" w14:textId="77777777" w:rsidR="00552ADC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3.27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1.74-6.16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0DED3A" w14:textId="77777777" w:rsidR="00552ADC" w:rsidRDefault="00000000">
            <w:pPr>
              <w:spacing w:line="360" w:lineRule="auto"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</w:tbl>
    <w:p w14:paraId="08FAEC26" w14:textId="0CDEF74C" w:rsidR="00552ADC" w:rsidRPr="00F7524D" w:rsidRDefault="00F7524D">
      <w:pPr>
        <w:rPr>
          <w:rFonts w:ascii="Times New Roman" w:hAnsi="Times New Roman" w:hint="eastAsia"/>
          <w:color w:val="000000"/>
          <w:kern w:val="0"/>
          <w:sz w:val="18"/>
          <w:szCs w:val="18"/>
        </w:rPr>
      </w:pPr>
      <w:r w:rsidRPr="00E46238">
        <w:rPr>
          <w:rFonts w:ascii="Times New Roman" w:hAnsi="Times New Roman"/>
          <w:color w:val="000000"/>
          <w:kern w:val="0"/>
          <w:sz w:val="18"/>
          <w:szCs w:val="18"/>
        </w:rPr>
        <w:t xml:space="preserve">HE, hepatic encephalopathy; </w:t>
      </w:r>
      <w:r>
        <w:rPr>
          <w:rFonts w:ascii="Times New Roman" w:hAnsi="Times New Roman"/>
          <w:color w:val="000000"/>
          <w:kern w:val="0"/>
          <w:sz w:val="18"/>
          <w:szCs w:val="18"/>
        </w:rPr>
        <w:t>NLR, neutrophil-to-lymphocyte ratio; MELD, Model for End-Stage Liver Disease; HR, hazard ratio; CI, confidence interval.</w:t>
      </w:r>
    </w:p>
    <w:sectPr w:rsidR="00552ADC" w:rsidRPr="00F752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DBBFBD" w14:textId="77777777" w:rsidR="00A53116" w:rsidRDefault="00A53116" w:rsidP="00F7524D">
      <w:pPr>
        <w:rPr>
          <w:rFonts w:hint="eastAsia"/>
        </w:rPr>
      </w:pPr>
      <w:r>
        <w:separator/>
      </w:r>
    </w:p>
  </w:endnote>
  <w:endnote w:type="continuationSeparator" w:id="0">
    <w:p w14:paraId="3EB13DAA" w14:textId="77777777" w:rsidR="00A53116" w:rsidRDefault="00A53116" w:rsidP="00F7524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A21DE" w14:textId="77777777" w:rsidR="00A53116" w:rsidRDefault="00A53116" w:rsidP="00F7524D">
      <w:pPr>
        <w:rPr>
          <w:rFonts w:hint="eastAsia"/>
        </w:rPr>
      </w:pPr>
      <w:r>
        <w:separator/>
      </w:r>
    </w:p>
  </w:footnote>
  <w:footnote w:type="continuationSeparator" w:id="0">
    <w:p w14:paraId="7D77A49D" w14:textId="77777777" w:rsidR="00A53116" w:rsidRDefault="00A53116" w:rsidP="00F7524D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B8C"/>
    <w:rsid w:val="000E0638"/>
    <w:rsid w:val="00121A5F"/>
    <w:rsid w:val="004677FE"/>
    <w:rsid w:val="00552ADC"/>
    <w:rsid w:val="008A45AE"/>
    <w:rsid w:val="00A53116"/>
    <w:rsid w:val="00AF3B8C"/>
    <w:rsid w:val="00ED3528"/>
    <w:rsid w:val="00F7524D"/>
    <w:rsid w:val="7C28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F3DF85"/>
  <w15:docId w15:val="{80758FAB-E6A4-426A-8820-99CAB37CD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p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a7">
    <w:name w:val="Table Grid"/>
    <w:basedOn w:val="a1"/>
    <w:uiPriority w:val="9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gy">
    <w:name w:val="ggy"/>
    <w:basedOn w:val="a"/>
    <w:link w:val="ggy0"/>
    <w:qFormat/>
    <w:rPr>
      <w:rFonts w:ascii="Times New Roman" w:eastAsia="宋体" w:hAnsi="Times New Roman" w:cstheme="minorBidi"/>
      <w:szCs w:val="22"/>
    </w:rPr>
  </w:style>
  <w:style w:type="character" w:customStyle="1" w:styleId="ggy0">
    <w:name w:val="ggy 字符"/>
    <w:basedOn w:val="a0"/>
    <w:link w:val="ggy"/>
    <w:rPr>
      <w:rFonts w:ascii="Times New Roman" w:eastAsia="宋体" w:hAnsi="Times New Roman"/>
    </w:r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qFormat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a6">
    <w:name w:val="标题 字符"/>
    <w:basedOn w:val="a0"/>
    <w:link w:val="a5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副标题 字符"/>
    <w:basedOn w:val="a0"/>
    <w:link w:val="a3"/>
    <w:uiPriority w:val="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Quote"/>
    <w:basedOn w:val="a"/>
    <w:next w:val="a"/>
    <w:link w:val="a9"/>
    <w:uiPriority w:val="29"/>
    <w:qFormat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9">
    <w:name w:val="引用 字符"/>
    <w:basedOn w:val="a0"/>
    <w:link w:val="a8"/>
    <w:uiPriority w:val="29"/>
    <w:rPr>
      <w:i/>
      <w:iCs/>
      <w:color w:val="404040" w:themeColor="text1" w:themeTint="BF"/>
    </w:rPr>
  </w:style>
  <w:style w:type="paragraph" w:styleId="aa">
    <w:name w:val="List Paragraph"/>
    <w:basedOn w:val="a"/>
    <w:uiPriority w:val="34"/>
    <w:qFormat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customStyle="1" w:styleId="11">
    <w:name w:val="明显强调1"/>
    <w:basedOn w:val="a0"/>
    <w:uiPriority w:val="21"/>
    <w:qFormat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Pr>
      <w:i/>
      <w:iCs/>
      <w:color w:val="2F5496" w:themeColor="accent1" w:themeShade="BF"/>
    </w:rPr>
  </w:style>
  <w:style w:type="character" w:customStyle="1" w:styleId="12">
    <w:name w:val="明显参考1"/>
    <w:basedOn w:val="a0"/>
    <w:uiPriority w:val="32"/>
    <w:qFormat/>
    <w:rPr>
      <w:b/>
      <w:bCs/>
      <w:smallCaps/>
      <w:color w:val="2F5496" w:themeColor="accent1" w:themeShade="BF"/>
      <w:spacing w:val="5"/>
    </w:rPr>
  </w:style>
  <w:style w:type="paragraph" w:styleId="ad">
    <w:name w:val="header"/>
    <w:basedOn w:val="a"/>
    <w:link w:val="ae"/>
    <w:uiPriority w:val="99"/>
    <w:unhideWhenUsed/>
    <w:rsid w:val="00F7524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e">
    <w:name w:val="页眉 字符"/>
    <w:basedOn w:val="a0"/>
    <w:link w:val="ad"/>
    <w:uiPriority w:val="99"/>
    <w:rsid w:val="00F7524D"/>
    <w:rPr>
      <w:rFonts w:ascii="等线" w:eastAsia="等线" w:hAnsi="等线" w:cs="Times New Roman"/>
      <w:kern w:val="2"/>
      <w:sz w:val="18"/>
      <w:szCs w:val="18"/>
    </w:rPr>
  </w:style>
  <w:style w:type="paragraph" w:styleId="af">
    <w:name w:val="footer"/>
    <w:basedOn w:val="a"/>
    <w:link w:val="af0"/>
    <w:uiPriority w:val="99"/>
    <w:unhideWhenUsed/>
    <w:rsid w:val="00F752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0">
    <w:name w:val="页脚 字符"/>
    <w:basedOn w:val="a0"/>
    <w:link w:val="af"/>
    <w:uiPriority w:val="99"/>
    <w:rsid w:val="00F7524D"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gaoyue guo</dc:creator>
  <cp:lastModifiedBy>超 孙</cp:lastModifiedBy>
  <cp:revision>2</cp:revision>
  <dcterms:created xsi:type="dcterms:W3CDTF">2025-02-14T16:27:00Z</dcterms:created>
  <dcterms:modified xsi:type="dcterms:W3CDTF">2025-02-15T03:54:00Z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eyJoZGlkIjoiMWU0YjNmN2E5N2RmYTJlOTA4ZmEzZjFjOTQ2Mzg2YTEiLCJ1c2VySWQiOiIxNjc1MDk3ODg3In0=</vt:lpwstr>
  </property>
  <property fmtid="{D5CDD505-2E9C-101B-9397-08002B2CF9AE}" pid="3" name="KSOProductBuildVer">
    <vt:lpwstr>2052-12.1.0.19302</vt:lpwstr>
  </property>
  <property fmtid="{D5CDD505-2E9C-101B-9397-08002B2CF9AE}" pid="4" name="ICV">
    <vt:lpwstr>8859BCDBF3A64026A323DC9D8BCA9235_12</vt:lpwstr>
  </property>
</Properties>
</file>