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B0E91" w14:textId="65081052" w:rsidR="00D81E09" w:rsidRDefault="00000000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T</w:t>
      </w:r>
      <w:r>
        <w:rPr>
          <w:rFonts w:ascii="Times New Roman" w:hAnsi="Times New Roman" w:hint="eastAsia"/>
          <w:b/>
          <w:bCs/>
        </w:rPr>
        <w:t>able</w:t>
      </w:r>
      <w:r>
        <w:rPr>
          <w:rFonts w:ascii="Times New Roman" w:hAnsi="Times New Roman"/>
          <w:b/>
          <w:bCs/>
        </w:rPr>
        <w:t xml:space="preserve"> S</w:t>
      </w:r>
      <w:r w:rsidR="00046218">
        <w:rPr>
          <w:rFonts w:ascii="Times New Roman" w:hAnsi="Times New Roman" w:hint="eastAsia"/>
          <w:b/>
          <w:bCs/>
        </w:rPr>
        <w:t>3</w:t>
      </w:r>
      <w:r>
        <w:rPr>
          <w:rFonts w:ascii="Times New Roman" w:hAnsi="Times New Roman"/>
        </w:rPr>
        <w:t xml:space="preserve"> Univariate Cox regression analysis of independent risk factors for </w:t>
      </w:r>
      <w:r>
        <w:rPr>
          <w:rFonts w:ascii="Times New Roman" w:hAnsi="Times New Roman" w:hint="eastAsia"/>
        </w:rPr>
        <w:t>2-year all-cause transplant-free mortality</w:t>
      </w:r>
    </w:p>
    <w:tbl>
      <w:tblPr>
        <w:tblStyle w:val="a7"/>
        <w:tblW w:w="7230" w:type="dxa"/>
        <w:jc w:val="center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275"/>
        <w:gridCol w:w="1985"/>
        <w:gridCol w:w="1276"/>
      </w:tblGrid>
      <w:tr w:rsidR="00D81E09" w14:paraId="0DDE936C" w14:textId="77777777">
        <w:trPr>
          <w:jc w:val="center"/>
        </w:trPr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3E4A31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bookmarkStart w:id="0" w:name="_Hlk87048082"/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Variables</w:t>
            </w:r>
            <w:bookmarkEnd w:id="0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A8E1992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HR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2476DE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95%CI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7B4CE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P value</w:t>
            </w:r>
          </w:p>
        </w:tc>
      </w:tr>
      <w:tr w:rsidR="00D81E09" w14:paraId="4C2566CB" w14:textId="77777777">
        <w:trPr>
          <w:jc w:val="center"/>
        </w:trPr>
        <w:tc>
          <w:tcPr>
            <w:tcW w:w="26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E054A8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Ages (years)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BE55CE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1.02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56CD843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0.9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78528A2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.207</w:t>
            </w:r>
          </w:p>
        </w:tc>
      </w:tr>
      <w:tr w:rsidR="00D81E09" w14:paraId="54F7541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065DAD9B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Gender (%)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1FFD82" w14:textId="77777777" w:rsidR="00D81E09" w:rsidRDefault="00D81E09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846ED47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45A4EDF5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81E09" w14:paraId="4AA6B1E0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4A7CABFB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Males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56AE43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0.99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505D79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1.53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4A4E9A1D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949</w:t>
            </w:r>
          </w:p>
        </w:tc>
      </w:tr>
      <w:tr w:rsidR="00D81E09" w14:paraId="0B9DC811" w14:textId="77777777">
        <w:trPr>
          <w:trHeight w:val="381"/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5B29C348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Females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FB6484" w14:textId="77777777" w:rsidR="00D81E09" w:rsidRDefault="00D81E09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297A976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0C8CE00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81E09" w14:paraId="5EEE1D64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23EBB784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Hemoglobin (g/L)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05F2A2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0.99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E72532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0.98-1.00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F6A2AFA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0.061</w:t>
            </w:r>
          </w:p>
        </w:tc>
      </w:tr>
      <w:tr w:rsidR="00D81E09" w14:paraId="77CBE587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3F06ED8B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Bilirubin (μmol/L)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422559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1.01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8FADBD9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1.00-1.0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49AEF8E0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5599FAEF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0C2E9AC0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WBC 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(×10</w:t>
            </w:r>
            <w:r>
              <w:rPr>
                <w:rFonts w:ascii="Times New Roman" w:hAnsi="Times New Roman"/>
                <w:kern w:val="0"/>
                <w:sz w:val="18"/>
                <w:szCs w:val="18"/>
                <w:vertAlign w:val="superscript"/>
              </w:rPr>
              <w:t>9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74937D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1.07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90BDEB7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64009FFF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.001</w:t>
            </w:r>
          </w:p>
        </w:tc>
      </w:tr>
      <w:tr w:rsidR="00D81E09" w14:paraId="65C78308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0CB51FAB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Sodium (mmol/L)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7954F5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0.86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5B9B7EC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0.8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0A58506A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534B8A5E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736F6C0B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Potassium (mmol/L)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7ECA2D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1.26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59448A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84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4C9E3D39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0.265</w:t>
            </w:r>
          </w:p>
        </w:tc>
      </w:tr>
      <w:tr w:rsidR="00D81E09" w14:paraId="5D438F1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5D6017E0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Platelets (×10</w:t>
            </w: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  <w:vertAlign w:val="superscript"/>
              </w:rPr>
              <w:t>9</w:t>
            </w: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B63E1D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1.00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2924DEE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0.99</w:t>
            </w: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-1.00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3E09CD5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0.725</w:t>
            </w:r>
          </w:p>
        </w:tc>
      </w:tr>
      <w:tr w:rsidR="00D81E09" w14:paraId="3D8A32F2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14EF52F5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Albumin (g/L)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E6E741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0.86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53EC488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0.8</w:t>
            </w: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-0.9</w:t>
            </w: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7AFACDD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&lt;0.001</w:t>
            </w:r>
          </w:p>
        </w:tc>
      </w:tr>
      <w:tr w:rsidR="00D81E09" w14:paraId="0ABF7A4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2CC316F8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Urea (mmol/L)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3B0EDD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1.00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451B708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0.99</w:t>
            </w: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-1.0</w:t>
            </w: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6F09945D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 w:themeColor="text1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color w:val="000000" w:themeColor="text1"/>
                <w:kern w:val="0"/>
                <w:sz w:val="18"/>
                <w:szCs w:val="18"/>
              </w:rPr>
              <w:t>.627</w:t>
            </w:r>
          </w:p>
        </w:tc>
      </w:tr>
      <w:tr w:rsidR="00D81E09" w14:paraId="3BBA50C4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511F1089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Creatinine (</w:t>
            </w:r>
            <w:r>
              <w:rPr>
                <w:rFonts w:ascii="Times New Roman" w:eastAsiaTheme="minorHAnsi" w:hAnsi="Times New Roman"/>
                <w:color w:val="000000" w:themeColor="text1"/>
                <w:sz w:val="18"/>
                <w:szCs w:val="18"/>
              </w:rPr>
              <w:t>μmol/L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C160A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1.01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2D9DA1B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1.00-1.0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2EC02FA7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2A54A8A1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6D065F7B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NLR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823832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1.01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29AE70F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1.00-1.0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61DA8E8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.001</w:t>
            </w:r>
          </w:p>
        </w:tc>
      </w:tr>
      <w:tr w:rsidR="00D81E09" w14:paraId="0E6E1760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4144F2F5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CP score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C89037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1.48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7F2D1A9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33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-1.65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1D0E749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21351585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1114C931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CP class (%)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57A486" w14:textId="77777777" w:rsidR="00D81E09" w:rsidRDefault="00D81E09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03950802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C5D189E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81E09" w14:paraId="360A06F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18D5EF08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A4F491" w14:textId="77777777" w:rsidR="00D81E09" w:rsidRDefault="00D81E09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449DFDB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012C2E5E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81E09" w14:paraId="5F5D657C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1DEF6CFD" w14:textId="77777777" w:rsidR="00D81E09" w:rsidRDefault="00000000">
            <w:pPr>
              <w:spacing w:line="360" w:lineRule="auto"/>
              <w:ind w:leftChars="100" w:left="21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8F3F2F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3.94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ADD1A86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1.85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8.37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3ED266B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57F3E88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391CBF03" w14:textId="77777777" w:rsidR="00D81E09" w:rsidRDefault="00000000">
            <w:pPr>
              <w:spacing w:line="360" w:lineRule="auto"/>
              <w:ind w:leftChars="100" w:left="21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E145BE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9.11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6433F9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4.1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2-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20.15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69D085B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30BEB9C7" w14:textId="77777777">
        <w:trPr>
          <w:gridAfter w:val="1"/>
          <w:wAfter w:w="1276" w:type="dxa"/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755ACF78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Complication (%)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BEA521" w14:textId="77777777" w:rsidR="00D81E09" w:rsidRDefault="00D81E09">
            <w:pPr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DF9F80C" w14:textId="77777777" w:rsidR="00D81E09" w:rsidRDefault="00D81E09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</w:p>
        </w:tc>
      </w:tr>
      <w:tr w:rsidR="00D81E09" w14:paraId="02A2C15C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6B928362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EGV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86BE0D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0.70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EC64B5A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0.44-1.09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3FEC70E7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0.116</w:t>
            </w:r>
          </w:p>
        </w:tc>
      </w:tr>
      <w:tr w:rsidR="00D81E09" w14:paraId="0114EC93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5A92CFBC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HE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728900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2.72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8378C8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50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-4.93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344779D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0.001</w:t>
            </w:r>
          </w:p>
        </w:tc>
      </w:tr>
      <w:tr w:rsidR="00D81E09" w14:paraId="2EBFE61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0B6C2B42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Infection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D6C1F4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0.55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2536F4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98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-1.5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6EC0508A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0.252</w:t>
            </w:r>
          </w:p>
        </w:tc>
      </w:tr>
      <w:tr w:rsidR="00D81E09" w14:paraId="5E866F60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437E0EE6" w14:textId="77777777" w:rsidR="00D81E09" w:rsidRDefault="00000000">
            <w:pPr>
              <w:spacing w:line="360" w:lineRule="auto"/>
              <w:ind w:firstLineChars="100" w:firstLine="18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Ascites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A3464B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2.36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1BD61B9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1.4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-3.9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3A8CF31E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0.001</w:t>
            </w:r>
          </w:p>
        </w:tc>
      </w:tr>
      <w:tr w:rsidR="00D81E09" w14:paraId="012E11D6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13F563EF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lcohol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0E1897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2.07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09DA0F4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1.31-3.2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627CFEF9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0.002</w:t>
            </w:r>
          </w:p>
        </w:tc>
      </w:tr>
      <w:tr w:rsidR="00D81E09" w14:paraId="220B5E1D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2BAE07BD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MELD score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058425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1.12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39E7DAB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1.08-1.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18ED07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2853934F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3B1952FC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MELD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159632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1.10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6E9A40E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1.07-1.12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27F51581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39A019E7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0240AE8C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lastRenderedPageBreak/>
              <w:t>MELD 3.0 (no alb) score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9D4FFE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1.14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2C3455AD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-1.17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4BB35802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3E5EDCCC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7E62477D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MELD 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3.0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D56924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1.15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01249F6C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1.11-1.18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5B5DB9B3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585309CF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0B0377B5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GEMA-Na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77EFD4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  <w:lang w:bidi="ar"/>
              </w:rPr>
              <w:t>1.15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40396DF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1.1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-1.18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34E0A3F7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2B5EAD2E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2F2A4630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MELD 3.0 &gt;18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751044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  <w:t xml:space="preserve">4.62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706F30E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2.66-7.9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0C7476A5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  <w:tr w:rsidR="00D81E09" w14:paraId="1A2DE048" w14:textId="77777777">
        <w:trPr>
          <w:jc w:val="center"/>
        </w:trPr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326980" w14:textId="77777777" w:rsidR="00D81E09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GEMA-Na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&gt;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2BC2DA" w14:textId="77777777" w:rsidR="00D81E09" w:rsidRDefault="00000000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  <w:lang w:bidi="ar"/>
              </w:rPr>
              <w:t>5.46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74B1A9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3.49-8.54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94EC7A" w14:textId="77777777" w:rsidR="00D81E09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</w:tbl>
    <w:p w14:paraId="116A306B" w14:textId="1AC0C23D" w:rsidR="00046218" w:rsidRPr="00CA2D5B" w:rsidRDefault="00046218" w:rsidP="00046218">
      <w:pPr>
        <w:spacing w:line="480" w:lineRule="auto"/>
        <w:rPr>
          <w:rFonts w:ascii="Times New Roman" w:hAnsi="Times New Roman" w:hint="eastAsia"/>
          <w:color w:val="000000"/>
          <w:kern w:val="0"/>
          <w:sz w:val="18"/>
          <w:szCs w:val="18"/>
        </w:rPr>
      </w:pPr>
      <w:r w:rsidRPr="000A2DC2">
        <w:rPr>
          <w:rFonts w:ascii="Times New Roman" w:hAnsi="Times New Roman"/>
          <w:color w:val="000000"/>
          <w:kern w:val="0"/>
          <w:sz w:val="18"/>
          <w:szCs w:val="18"/>
        </w:rPr>
        <w:t>BMI</w:t>
      </w:r>
      <w:r>
        <w:rPr>
          <w:rFonts w:ascii="Times New Roman" w:hAnsi="Times New Roman"/>
          <w:color w:val="000000"/>
          <w:kern w:val="0"/>
          <w:sz w:val="18"/>
          <w:szCs w:val="18"/>
        </w:rPr>
        <w:t>, body mass index; WBC, white blood cell count; NLR, neutrophil-to-lymphocyte ratio; CTP, Child-Turcotte-Pugh; GEVB, gastroesophageal variceal bleeding; HE, hepatic encephalopathy; AILD, autoimmune liver disease; NAFLD, non-alcohol fatty liver disease; MELD, Model for End-Stage Liver Disease</w:t>
      </w:r>
      <w:r>
        <w:rPr>
          <w:rFonts w:ascii="Times New Roman" w:hAnsi="Times New Roman" w:hint="eastAsia"/>
          <w:color w:val="000000"/>
          <w:kern w:val="0"/>
          <w:sz w:val="18"/>
          <w:szCs w:val="18"/>
        </w:rPr>
        <w:t xml:space="preserve">; GEMA, </w:t>
      </w:r>
      <w:r w:rsidRPr="00046218">
        <w:rPr>
          <w:rFonts w:ascii="Times New Roman" w:hAnsi="Times New Roman" w:hint="eastAsia"/>
          <w:color w:val="000000"/>
          <w:kern w:val="0"/>
          <w:sz w:val="18"/>
          <w:szCs w:val="18"/>
        </w:rPr>
        <w:t>Gender-Equity Model for Liver Allocation</w:t>
      </w:r>
      <w:r>
        <w:rPr>
          <w:rFonts w:ascii="Times New Roman" w:hAnsi="Times New Roman" w:hint="eastAsia"/>
          <w:color w:val="000000"/>
          <w:kern w:val="0"/>
          <w:sz w:val="18"/>
          <w:szCs w:val="18"/>
        </w:rPr>
        <w:t>.</w:t>
      </w:r>
    </w:p>
    <w:p w14:paraId="3BB718AF" w14:textId="77777777" w:rsidR="00D81E09" w:rsidRPr="00046218" w:rsidRDefault="00D81E09">
      <w:pPr>
        <w:rPr>
          <w:rFonts w:hint="eastAsia"/>
        </w:rPr>
      </w:pPr>
    </w:p>
    <w:sectPr w:rsidR="00D81E09" w:rsidRPr="000462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4873CB" w14:textId="77777777" w:rsidR="00D0338E" w:rsidRDefault="00D0338E" w:rsidP="00046218">
      <w:pPr>
        <w:rPr>
          <w:rFonts w:hint="eastAsia"/>
        </w:rPr>
      </w:pPr>
      <w:r>
        <w:separator/>
      </w:r>
    </w:p>
  </w:endnote>
  <w:endnote w:type="continuationSeparator" w:id="0">
    <w:p w14:paraId="4C4BD2E2" w14:textId="77777777" w:rsidR="00D0338E" w:rsidRDefault="00D0338E" w:rsidP="0004621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6B296F" w14:textId="77777777" w:rsidR="00D0338E" w:rsidRDefault="00D0338E" w:rsidP="00046218">
      <w:pPr>
        <w:rPr>
          <w:rFonts w:hint="eastAsia"/>
        </w:rPr>
      </w:pPr>
      <w:r>
        <w:separator/>
      </w:r>
    </w:p>
  </w:footnote>
  <w:footnote w:type="continuationSeparator" w:id="0">
    <w:p w14:paraId="33129707" w14:textId="77777777" w:rsidR="00D0338E" w:rsidRDefault="00D0338E" w:rsidP="00046218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WU0YjNmN2E5N2RmYTJlOTA4ZmEzZjFjOTQ2Mzg2YTEifQ=="/>
  </w:docVars>
  <w:rsids>
    <w:rsidRoot w:val="002E6A09"/>
    <w:rsid w:val="00046218"/>
    <w:rsid w:val="00121A5F"/>
    <w:rsid w:val="002E6A09"/>
    <w:rsid w:val="005521C3"/>
    <w:rsid w:val="007B2B17"/>
    <w:rsid w:val="008E55B8"/>
    <w:rsid w:val="00D0338E"/>
    <w:rsid w:val="00D81E09"/>
    <w:rsid w:val="00E815CC"/>
    <w:rsid w:val="23BA1719"/>
    <w:rsid w:val="3C404962"/>
    <w:rsid w:val="53CC2E81"/>
    <w:rsid w:val="5C123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F11D0A"/>
  <w15:docId w15:val="{85294033-E0C0-4BDD-A9BD-E03E9B6E9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="等线" w:eastAsia="等线" w:hAnsi="等线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autoRedefine/>
    <w:uiPriority w:val="99"/>
    <w:qFormat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autoRedefine/>
    <w:uiPriority w:val="99"/>
    <w:qFormat/>
    <w:rPr>
      <w:rFonts w:ascii="等线" w:eastAsia="等线" w:hAnsi="等线" w:cs="Times New Roman"/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227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 高越</dc:creator>
  <cp:lastModifiedBy>超 孙</cp:lastModifiedBy>
  <cp:revision>4</cp:revision>
  <dcterms:created xsi:type="dcterms:W3CDTF">2023-07-24T10:02:00Z</dcterms:created>
  <dcterms:modified xsi:type="dcterms:W3CDTF">2025-02-15T01:38:00Z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6922CFFFC9AA4E6C9DE94ADB57F5AC49_12</vt:lpwstr>
  </property>
  <property fmtid="{D5CDD505-2E9C-101B-9397-08002B2CF9AE}" pid="4" name="KSOTemplateDocerSaveRecord">
    <vt:lpwstr>eyJoZGlkIjoiMWU0YjNmN2E5N2RmYTJlOTA4ZmEzZjFjOTQ2Mzg2YTEiLCJ1c2VySWQiOiIxNjc1MDk3ODg3In0=</vt:lpwstr>
  </property>
</Properties>
</file>