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9F" w:rsidRPr="00F90238" w:rsidRDefault="00A5699F" w:rsidP="00A569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699F" w:rsidRDefault="00A5699F" w:rsidP="00A5699F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Supplementary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5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. Differences in clinical indicators between age groups</w:t>
      </w:r>
    </w:p>
    <w:tbl>
      <w:tblPr>
        <w:tblW w:w="85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3"/>
        <w:gridCol w:w="734"/>
        <w:gridCol w:w="2116"/>
        <w:gridCol w:w="2168"/>
        <w:gridCol w:w="805"/>
        <w:gridCol w:w="1289"/>
      </w:tblGrid>
      <w:tr w:rsidR="00A5699F" w:rsidTr="00BD2D94">
        <w:trPr>
          <w:trHeight w:val="286"/>
        </w:trPr>
        <w:tc>
          <w:tcPr>
            <w:tcW w:w="212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5699F" w:rsidRDefault="00A5699F" w:rsidP="00BD2D9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  <w:t>age≥30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  <w:t>(n=57</w:t>
            </w:r>
            <w:r>
              <w:rPr>
                <w:rStyle w:val="font41"/>
                <w:rFonts w:ascii="Times New Roman" w:hAnsi="Times New Roman" w:cs="Times New Roman" w:hint="default"/>
                <w:lang/>
              </w:rPr>
              <w:t>)</w:t>
            </w:r>
          </w:p>
        </w:tc>
        <w:tc>
          <w:tcPr>
            <w:tcW w:w="21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5699F" w:rsidRDefault="00A5699F" w:rsidP="00A5699F">
            <w:pPr>
              <w:ind w:firstLineChars="100" w:firstLine="220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  <w:t>age&lt;30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/>
              </w:rPr>
              <w:t xml:space="preserve"> </w:t>
            </w:r>
            <w:r>
              <w:rPr>
                <w:rStyle w:val="font41"/>
                <w:rFonts w:ascii="Times New Roman" w:hAnsi="Times New Roman" w:cs="Times New Roman" w:hint="default"/>
                <w:lang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  <w:t>n=70</w:t>
            </w:r>
            <w:r>
              <w:rPr>
                <w:rStyle w:val="font41"/>
                <w:rFonts w:ascii="Times New Roman" w:hAnsi="Times New Roman" w:cs="Times New Roman" w:hint="default"/>
                <w:lang/>
              </w:rPr>
              <w:t>)</w:t>
            </w:r>
          </w:p>
        </w:tc>
        <w:tc>
          <w:tcPr>
            <w:tcW w:w="80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  <w:t>Z</w:t>
            </w:r>
          </w:p>
        </w:tc>
        <w:tc>
          <w:tcPr>
            <w:tcW w:w="128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szCs w:val="21"/>
                <w:lang/>
              </w:rPr>
              <w:t>P</w:t>
            </w:r>
          </w:p>
        </w:tc>
      </w:tr>
      <w:tr w:rsidR="00A5699F" w:rsidTr="00BD2D94">
        <w:trPr>
          <w:trHeight w:val="286"/>
        </w:trPr>
        <w:tc>
          <w:tcPr>
            <w:tcW w:w="1393" w:type="dxa"/>
            <w:vMerge w:val="restart"/>
            <w:tcBorders>
              <w:top w:val="nil"/>
              <w:bottom w:val="nil"/>
            </w:tcBorders>
            <w:vAlign w:val="center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SEX(%)</w:t>
            </w: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females</w:t>
            </w:r>
          </w:p>
        </w:tc>
        <w:tc>
          <w:tcPr>
            <w:tcW w:w="2116" w:type="dxa"/>
            <w:tcBorders>
              <w:top w:val="nil"/>
              <w:bottom w:val="nil"/>
            </w:tcBorders>
            <w:vAlign w:val="center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21(36.84)</w:t>
            </w:r>
          </w:p>
        </w:tc>
        <w:tc>
          <w:tcPr>
            <w:tcW w:w="2168" w:type="dxa"/>
            <w:tcBorders>
              <w:top w:val="nil"/>
              <w:bottom w:val="nil"/>
            </w:tcBorders>
            <w:vAlign w:val="center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35(50)</w:t>
            </w:r>
          </w:p>
        </w:tc>
        <w:tc>
          <w:tcPr>
            <w:tcW w:w="805" w:type="dxa"/>
            <w:vMerge w:val="restart"/>
            <w:tcBorders>
              <w:top w:val="nil"/>
              <w:bottom w:val="nil"/>
            </w:tcBorders>
            <w:vAlign w:val="center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2.206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1289" w:type="dxa"/>
            <w:vMerge w:val="restart"/>
            <w:tcBorders>
              <w:top w:val="nil"/>
              <w:bottom w:val="nil"/>
            </w:tcBorders>
            <w:vAlign w:val="center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0.137</w:t>
            </w:r>
          </w:p>
        </w:tc>
      </w:tr>
      <w:tr w:rsidR="00A5699F" w:rsidTr="00BD2D94">
        <w:trPr>
          <w:trHeight w:val="286"/>
        </w:trPr>
        <w:tc>
          <w:tcPr>
            <w:tcW w:w="1393" w:type="dxa"/>
            <w:vMerge/>
            <w:tcBorders>
              <w:top w:val="nil"/>
              <w:bottom w:val="nil"/>
            </w:tcBorders>
            <w:vAlign w:val="center"/>
          </w:tcPr>
          <w:p w:rsidR="00A5699F" w:rsidRDefault="00A5699F" w:rsidP="00BD2D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males</w:t>
            </w:r>
          </w:p>
        </w:tc>
        <w:tc>
          <w:tcPr>
            <w:tcW w:w="2116" w:type="dxa"/>
            <w:tcBorders>
              <w:top w:val="nil"/>
              <w:bottom w:val="nil"/>
            </w:tcBorders>
            <w:vAlign w:val="center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36(63.16)</w:t>
            </w:r>
          </w:p>
        </w:tc>
        <w:tc>
          <w:tcPr>
            <w:tcW w:w="2168" w:type="dxa"/>
            <w:tcBorders>
              <w:top w:val="nil"/>
              <w:bottom w:val="nil"/>
            </w:tcBorders>
            <w:vAlign w:val="center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35(50)</w:t>
            </w:r>
          </w:p>
        </w:tc>
        <w:tc>
          <w:tcPr>
            <w:tcW w:w="805" w:type="dxa"/>
            <w:vMerge/>
            <w:tcBorders>
              <w:top w:val="nil"/>
              <w:bottom w:val="nil"/>
            </w:tcBorders>
            <w:vAlign w:val="center"/>
          </w:tcPr>
          <w:p w:rsidR="00A5699F" w:rsidRDefault="00A5699F" w:rsidP="00BD2D9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89" w:type="dxa"/>
            <w:vMerge/>
            <w:tcBorders>
              <w:top w:val="nil"/>
              <w:bottom w:val="nil"/>
            </w:tcBorders>
            <w:vAlign w:val="center"/>
          </w:tcPr>
          <w:p w:rsidR="00A5699F" w:rsidRDefault="00A5699F" w:rsidP="00BD2D9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A5699F" w:rsidTr="00BD2D94">
        <w:trPr>
          <w:trHeight w:val="286"/>
        </w:trPr>
        <w:tc>
          <w:tcPr>
            <w:tcW w:w="2127" w:type="dxa"/>
            <w:gridSpan w:val="2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LogHBsAg(IU/ml)</w:t>
            </w:r>
          </w:p>
        </w:tc>
        <w:tc>
          <w:tcPr>
            <w:tcW w:w="2116" w:type="dxa"/>
            <w:tcBorders>
              <w:top w:val="nil"/>
              <w:bottom w:val="nil"/>
            </w:tcBorders>
            <w:vAlign w:val="center"/>
          </w:tcPr>
          <w:p w:rsidR="00A5699F" w:rsidRDefault="00A5699F" w:rsidP="00BD2D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4.55(4.81–4.08)</w:t>
            </w:r>
          </w:p>
        </w:tc>
        <w:tc>
          <w:tcPr>
            <w:tcW w:w="2168" w:type="dxa"/>
            <w:tcBorders>
              <w:top w:val="nil"/>
              <w:bottom w:val="nil"/>
            </w:tcBorders>
            <w:vAlign w:val="center"/>
          </w:tcPr>
          <w:p w:rsidR="00A5699F" w:rsidRDefault="00A5699F" w:rsidP="00BD2D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4.62(4.79–4.35)</w:t>
            </w:r>
          </w:p>
        </w:tc>
        <w:tc>
          <w:tcPr>
            <w:tcW w:w="805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-0.824</w:t>
            </w:r>
          </w:p>
        </w:tc>
        <w:tc>
          <w:tcPr>
            <w:tcW w:w="1289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0.41</w:t>
            </w:r>
          </w:p>
        </w:tc>
      </w:tr>
      <w:tr w:rsidR="00A5699F" w:rsidTr="00BD2D94">
        <w:trPr>
          <w:trHeight w:val="286"/>
        </w:trPr>
        <w:tc>
          <w:tcPr>
            <w:tcW w:w="2127" w:type="dxa"/>
            <w:gridSpan w:val="2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LogHBeAg(IU/ml)</w:t>
            </w:r>
          </w:p>
        </w:tc>
        <w:tc>
          <w:tcPr>
            <w:tcW w:w="2116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10205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3.11(3.20–2.95)</w:t>
            </w:r>
          </w:p>
        </w:tc>
        <w:tc>
          <w:tcPr>
            <w:tcW w:w="2168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10205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3.17(3.22–3.10)</w:t>
            </w:r>
          </w:p>
        </w:tc>
        <w:tc>
          <w:tcPr>
            <w:tcW w:w="805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-2.012</w:t>
            </w:r>
          </w:p>
        </w:tc>
        <w:tc>
          <w:tcPr>
            <w:tcW w:w="1289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0.044</w:t>
            </w:r>
          </w:p>
        </w:tc>
      </w:tr>
      <w:tr w:rsidR="00A5699F" w:rsidTr="00BD2D94">
        <w:trPr>
          <w:trHeight w:val="286"/>
        </w:trPr>
        <w:tc>
          <w:tcPr>
            <w:tcW w:w="2127" w:type="dxa"/>
            <w:gridSpan w:val="2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LOG DNA(IU/ml)</w:t>
            </w:r>
          </w:p>
        </w:tc>
        <w:tc>
          <w:tcPr>
            <w:tcW w:w="2116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10205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7.78(8.12–7.11)</w:t>
            </w:r>
          </w:p>
        </w:tc>
        <w:tc>
          <w:tcPr>
            <w:tcW w:w="2168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10205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7.91(8.27–7.48)</w:t>
            </w:r>
          </w:p>
        </w:tc>
        <w:tc>
          <w:tcPr>
            <w:tcW w:w="805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-1.764</w:t>
            </w:r>
          </w:p>
        </w:tc>
        <w:tc>
          <w:tcPr>
            <w:tcW w:w="1289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0.078</w:t>
            </w:r>
          </w:p>
        </w:tc>
      </w:tr>
      <w:tr w:rsidR="00A5699F" w:rsidTr="00BD2D94">
        <w:trPr>
          <w:trHeight w:val="286"/>
        </w:trPr>
        <w:tc>
          <w:tcPr>
            <w:tcW w:w="2127" w:type="dxa"/>
            <w:gridSpan w:val="2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HBsAg</w:t>
            </w:r>
            <w:r>
              <w:rPr>
                <w:rFonts w:ascii="Times New Roman" w:eastAsia="等线" w:hAnsi="Times New Roman" w:cs="Times New Roman"/>
                <w:color w:val="000000"/>
              </w:rPr>
              <w:t>/HBV DNA</w:t>
            </w:r>
          </w:p>
        </w:tc>
        <w:tc>
          <w:tcPr>
            <w:tcW w:w="2116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10205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0.59(0.61–0.54)</w:t>
            </w:r>
          </w:p>
        </w:tc>
        <w:tc>
          <w:tcPr>
            <w:tcW w:w="2168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10205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0.57(0.60–0.54)</w:t>
            </w:r>
          </w:p>
        </w:tc>
        <w:tc>
          <w:tcPr>
            <w:tcW w:w="805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-0.887</w:t>
            </w:r>
          </w:p>
        </w:tc>
        <w:tc>
          <w:tcPr>
            <w:tcW w:w="1289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0.375</w:t>
            </w:r>
          </w:p>
        </w:tc>
      </w:tr>
      <w:tr w:rsidR="00A5699F" w:rsidTr="00BD2D94">
        <w:trPr>
          <w:trHeight w:val="286"/>
        </w:trPr>
        <w:tc>
          <w:tcPr>
            <w:tcW w:w="2127" w:type="dxa"/>
            <w:gridSpan w:val="2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TBIL(umol/l)</w:t>
            </w:r>
          </w:p>
        </w:tc>
        <w:tc>
          <w:tcPr>
            <w:tcW w:w="2116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10205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13(17.05–10.35)</w:t>
            </w:r>
          </w:p>
        </w:tc>
        <w:tc>
          <w:tcPr>
            <w:tcW w:w="2168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10205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12.95(16.8–9.62)</w:t>
            </w:r>
          </w:p>
        </w:tc>
        <w:tc>
          <w:tcPr>
            <w:tcW w:w="805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-0.259</w:t>
            </w:r>
          </w:p>
        </w:tc>
        <w:tc>
          <w:tcPr>
            <w:tcW w:w="1289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0.795</w:t>
            </w:r>
          </w:p>
        </w:tc>
      </w:tr>
      <w:tr w:rsidR="00A5699F" w:rsidTr="00BD2D94">
        <w:trPr>
          <w:trHeight w:val="286"/>
        </w:trPr>
        <w:tc>
          <w:tcPr>
            <w:tcW w:w="2127" w:type="dxa"/>
            <w:gridSpan w:val="2"/>
            <w:tcBorders>
              <w:top w:val="nil"/>
              <w:bottom w:val="nil"/>
            </w:tcBorders>
            <w:vAlign w:val="center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  <w:t>ALB</w:t>
            </w:r>
            <w:r>
              <w:rPr>
                <w:rStyle w:val="font41"/>
                <w:rFonts w:ascii="Times New Roman" w:hAnsi="Times New Roman" w:cs="Times New Roman" w:hint="default"/>
                <w:lang/>
              </w:rPr>
              <w:t>(</w:t>
            </w:r>
            <w:r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  <w:t>/l</w:t>
            </w:r>
            <w:r>
              <w:rPr>
                <w:rStyle w:val="font41"/>
                <w:rFonts w:ascii="Times New Roman" w:hAnsi="Times New Roman" w:cs="Times New Roman" w:hint="default"/>
                <w:lang/>
              </w:rPr>
              <w:t>)</w:t>
            </w:r>
          </w:p>
        </w:tc>
        <w:tc>
          <w:tcPr>
            <w:tcW w:w="2116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10205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45.65(47.85–44.08)</w:t>
            </w:r>
          </w:p>
        </w:tc>
        <w:tc>
          <w:tcPr>
            <w:tcW w:w="2168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10205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46.45(48.4–44.85)</w:t>
            </w:r>
          </w:p>
        </w:tc>
        <w:tc>
          <w:tcPr>
            <w:tcW w:w="805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-1.37</w:t>
            </w:r>
          </w:p>
        </w:tc>
        <w:tc>
          <w:tcPr>
            <w:tcW w:w="1289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0.171</w:t>
            </w:r>
          </w:p>
        </w:tc>
      </w:tr>
      <w:tr w:rsidR="00A5699F" w:rsidTr="00BD2D94">
        <w:trPr>
          <w:trHeight w:val="286"/>
        </w:trPr>
        <w:tc>
          <w:tcPr>
            <w:tcW w:w="2127" w:type="dxa"/>
            <w:gridSpan w:val="2"/>
            <w:tcBorders>
              <w:top w:val="nil"/>
              <w:bottom w:val="nil"/>
            </w:tcBorders>
            <w:vAlign w:val="center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  <w:t>ALT</w:t>
            </w:r>
            <w:r>
              <w:rPr>
                <w:rStyle w:val="font41"/>
                <w:rFonts w:ascii="Times New Roman" w:hAnsi="Times New Roman" w:cs="Times New Roman" w:hint="default"/>
                <w:lang/>
              </w:rPr>
              <w:t>(</w:t>
            </w:r>
            <w:r>
              <w:rPr>
                <w:rFonts w:ascii="Times New Roman" w:hAnsi="Times New Roman" w:cs="Times New Roman"/>
              </w:rPr>
              <w:t>U/L</w:t>
            </w:r>
            <w:r>
              <w:rPr>
                <w:rStyle w:val="font41"/>
                <w:rFonts w:ascii="Times New Roman" w:hAnsi="Times New Roman" w:cs="Times New Roman" w:hint="default"/>
                <w:lang/>
              </w:rPr>
              <w:t>)</w:t>
            </w:r>
          </w:p>
        </w:tc>
        <w:tc>
          <w:tcPr>
            <w:tcW w:w="2116" w:type="dxa"/>
            <w:tcBorders>
              <w:top w:val="nil"/>
              <w:bottom w:val="nil"/>
            </w:tcBorders>
            <w:vAlign w:val="center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10205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10205"/>
                <w:szCs w:val="21"/>
              </w:rPr>
              <w:t>34.07±10.98</w:t>
            </w:r>
          </w:p>
        </w:tc>
        <w:tc>
          <w:tcPr>
            <w:tcW w:w="2168" w:type="dxa"/>
            <w:tcBorders>
              <w:top w:val="nil"/>
              <w:bottom w:val="nil"/>
            </w:tcBorders>
            <w:vAlign w:val="center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10205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10205"/>
                <w:szCs w:val="21"/>
              </w:rPr>
              <w:t>27.51±11.18</w:t>
            </w:r>
          </w:p>
        </w:tc>
        <w:tc>
          <w:tcPr>
            <w:tcW w:w="805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0.397</w:t>
            </w:r>
          </w:p>
        </w:tc>
        <w:tc>
          <w:tcPr>
            <w:tcW w:w="1289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0.001</w:t>
            </w:r>
          </w:p>
        </w:tc>
      </w:tr>
      <w:tr w:rsidR="00A5699F" w:rsidTr="00BD2D94">
        <w:trPr>
          <w:trHeight w:val="286"/>
        </w:trPr>
        <w:tc>
          <w:tcPr>
            <w:tcW w:w="2127" w:type="dxa"/>
            <w:gridSpan w:val="2"/>
            <w:tcBorders>
              <w:top w:val="nil"/>
              <w:bottom w:val="nil"/>
            </w:tcBorders>
            <w:vAlign w:val="center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  <w:t>GLO</w:t>
            </w:r>
            <w:r>
              <w:rPr>
                <w:rStyle w:val="font41"/>
                <w:rFonts w:ascii="Times New Roman" w:hAnsi="Times New Roman" w:cs="Times New Roman" w:hint="default"/>
                <w:lang/>
              </w:rPr>
              <w:t>(</w:t>
            </w:r>
            <w:r>
              <w:rPr>
                <w:rFonts w:ascii="Times New Roman" w:hAnsi="Times New Roman" w:cs="Times New Roman"/>
              </w:rPr>
              <w:t>U/L</w:t>
            </w:r>
            <w:r>
              <w:rPr>
                <w:rStyle w:val="font41"/>
                <w:rFonts w:ascii="Times New Roman" w:hAnsi="Times New Roman" w:cs="Times New Roman" w:hint="default"/>
                <w:lang/>
              </w:rPr>
              <w:t>)</w:t>
            </w:r>
          </w:p>
        </w:tc>
        <w:tc>
          <w:tcPr>
            <w:tcW w:w="2116" w:type="dxa"/>
            <w:tcBorders>
              <w:top w:val="nil"/>
              <w:bottom w:val="nil"/>
            </w:tcBorders>
            <w:vAlign w:val="center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10205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10205"/>
                <w:szCs w:val="21"/>
                <w:lang/>
              </w:rPr>
              <w:t>28.33±3.67</w:t>
            </w:r>
          </w:p>
        </w:tc>
        <w:tc>
          <w:tcPr>
            <w:tcW w:w="2168" w:type="dxa"/>
            <w:tcBorders>
              <w:top w:val="nil"/>
              <w:bottom w:val="nil"/>
            </w:tcBorders>
            <w:vAlign w:val="center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10205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10205"/>
                <w:szCs w:val="21"/>
              </w:rPr>
              <w:t>27.56±3.49</w:t>
            </w:r>
          </w:p>
        </w:tc>
        <w:tc>
          <w:tcPr>
            <w:tcW w:w="805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0.382</w:t>
            </w:r>
          </w:p>
        </w:tc>
        <w:tc>
          <w:tcPr>
            <w:tcW w:w="1289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0.232</w:t>
            </w:r>
          </w:p>
        </w:tc>
      </w:tr>
      <w:tr w:rsidR="00A5699F" w:rsidTr="00BD2D94">
        <w:trPr>
          <w:trHeight w:val="286"/>
        </w:trPr>
        <w:tc>
          <w:tcPr>
            <w:tcW w:w="2127" w:type="dxa"/>
            <w:gridSpan w:val="2"/>
            <w:tcBorders>
              <w:top w:val="nil"/>
              <w:bottom w:val="nil"/>
            </w:tcBorders>
            <w:vAlign w:val="center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  <w:t>AST</w:t>
            </w:r>
            <w:r>
              <w:rPr>
                <w:rStyle w:val="font41"/>
                <w:rFonts w:ascii="Times New Roman" w:hAnsi="Times New Roman" w:cs="Times New Roman" w:hint="default"/>
                <w:lang/>
              </w:rPr>
              <w:t>(</w:t>
            </w:r>
            <w:r>
              <w:rPr>
                <w:rFonts w:ascii="Times New Roman" w:hAnsi="Times New Roman" w:cs="Times New Roman"/>
              </w:rPr>
              <w:t>U/L</w:t>
            </w:r>
            <w:r>
              <w:rPr>
                <w:rStyle w:val="font41"/>
                <w:rFonts w:ascii="Times New Roman" w:hAnsi="Times New Roman" w:cs="Times New Roman" w:hint="default"/>
                <w:lang/>
              </w:rPr>
              <w:t>)</w:t>
            </w:r>
          </w:p>
        </w:tc>
        <w:tc>
          <w:tcPr>
            <w:tcW w:w="2116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10205"/>
                <w:szCs w:val="21"/>
                <w:lang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27(31–23.65)</w:t>
            </w:r>
          </w:p>
        </w:tc>
        <w:tc>
          <w:tcPr>
            <w:tcW w:w="2168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10205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24(28–19)</w:t>
            </w:r>
          </w:p>
        </w:tc>
        <w:tc>
          <w:tcPr>
            <w:tcW w:w="805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-2.654</w:t>
            </w:r>
          </w:p>
        </w:tc>
        <w:tc>
          <w:tcPr>
            <w:tcW w:w="1289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0.008</w:t>
            </w:r>
          </w:p>
        </w:tc>
      </w:tr>
      <w:tr w:rsidR="00A5699F" w:rsidTr="00BD2D94">
        <w:trPr>
          <w:trHeight w:val="286"/>
        </w:trPr>
        <w:tc>
          <w:tcPr>
            <w:tcW w:w="2127" w:type="dxa"/>
            <w:gridSpan w:val="2"/>
            <w:tcBorders>
              <w:top w:val="nil"/>
              <w:bottom w:val="nil"/>
            </w:tcBorders>
            <w:vAlign w:val="center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</w:pPr>
            <w:r>
              <w:rPr>
                <w:rFonts w:ascii="Times New Roman" w:eastAsia="等线" w:hAnsi="Times New Roman" w:cs="Times New Roman"/>
              </w:rPr>
              <w:t>GGT</w:t>
            </w:r>
            <w:r>
              <w:rPr>
                <w:rStyle w:val="font41"/>
                <w:rFonts w:ascii="Times New Roman" w:hAnsi="Times New Roman" w:cs="Times New Roman" w:hint="default"/>
                <w:lang/>
              </w:rPr>
              <w:t>(</w:t>
            </w:r>
            <w:r>
              <w:rPr>
                <w:rFonts w:ascii="Times New Roman" w:hAnsi="Times New Roman" w:cs="Times New Roman"/>
              </w:rPr>
              <w:t>U/L</w:t>
            </w:r>
            <w:r>
              <w:rPr>
                <w:rStyle w:val="font41"/>
                <w:rFonts w:ascii="Times New Roman" w:hAnsi="Times New Roman" w:cs="Times New Roman" w:hint="default"/>
                <w:lang/>
              </w:rPr>
              <w:t>)</w:t>
            </w:r>
          </w:p>
        </w:tc>
        <w:tc>
          <w:tcPr>
            <w:tcW w:w="2116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10205"/>
                <w:szCs w:val="21"/>
                <w:lang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18(26–14)</w:t>
            </w:r>
          </w:p>
        </w:tc>
        <w:tc>
          <w:tcPr>
            <w:tcW w:w="2168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10205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14(21–11)</w:t>
            </w:r>
          </w:p>
        </w:tc>
        <w:tc>
          <w:tcPr>
            <w:tcW w:w="805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-2.95</w:t>
            </w:r>
          </w:p>
        </w:tc>
        <w:tc>
          <w:tcPr>
            <w:tcW w:w="1289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</w:tr>
      <w:tr w:rsidR="00A5699F" w:rsidTr="00BD2D94">
        <w:trPr>
          <w:trHeight w:val="286"/>
        </w:trPr>
        <w:tc>
          <w:tcPr>
            <w:tcW w:w="2127" w:type="dxa"/>
            <w:gridSpan w:val="2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</w:pPr>
            <w:r>
              <w:rPr>
                <w:rFonts w:ascii="Times New Roman" w:eastAsia="等线" w:hAnsi="Times New Roman" w:cs="Times New Roman"/>
              </w:rPr>
              <w:t>Last-LogHBsAg</w:t>
            </w:r>
            <w:r>
              <w:rPr>
                <w:rFonts w:ascii="Times New Roman" w:eastAsia="等线" w:hAnsi="Times New Roman" w:cs="Times New Roman"/>
                <w:color w:val="000000"/>
              </w:rPr>
              <w:t>(IU/ml)</w:t>
            </w:r>
          </w:p>
        </w:tc>
        <w:tc>
          <w:tcPr>
            <w:tcW w:w="2116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10205"/>
                <w:szCs w:val="21"/>
                <w:lang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4.31(4.73–3.84)</w:t>
            </w:r>
          </w:p>
        </w:tc>
        <w:tc>
          <w:tcPr>
            <w:tcW w:w="2168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10205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4.59(4.75–4.23)</w:t>
            </w:r>
          </w:p>
        </w:tc>
        <w:tc>
          <w:tcPr>
            <w:tcW w:w="805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-1.386</w:t>
            </w:r>
          </w:p>
        </w:tc>
        <w:tc>
          <w:tcPr>
            <w:tcW w:w="1289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0.166</w:t>
            </w:r>
          </w:p>
        </w:tc>
      </w:tr>
      <w:tr w:rsidR="00A5699F" w:rsidTr="00BD2D94">
        <w:trPr>
          <w:trHeight w:val="286"/>
        </w:trPr>
        <w:tc>
          <w:tcPr>
            <w:tcW w:w="2127" w:type="dxa"/>
            <w:gridSpan w:val="2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</w:pPr>
            <w:r>
              <w:rPr>
                <w:rFonts w:ascii="Times New Roman" w:eastAsia="等线" w:hAnsi="Times New Roman" w:cs="Times New Roman"/>
              </w:rPr>
              <w:t>Last-LogHBeAg</w:t>
            </w:r>
            <w:r>
              <w:rPr>
                <w:rFonts w:ascii="Times New Roman" w:eastAsia="等线" w:hAnsi="Times New Roman" w:cs="Times New Roman"/>
                <w:color w:val="000000"/>
              </w:rPr>
              <w:t>(IU/ml)</w:t>
            </w:r>
          </w:p>
        </w:tc>
        <w:tc>
          <w:tcPr>
            <w:tcW w:w="2116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10205"/>
                <w:szCs w:val="21"/>
                <w:lang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3.08(3.19–2.71)</w:t>
            </w:r>
          </w:p>
        </w:tc>
        <w:tc>
          <w:tcPr>
            <w:tcW w:w="2168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10205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3.16(3.22–3)</w:t>
            </w:r>
          </w:p>
        </w:tc>
        <w:tc>
          <w:tcPr>
            <w:tcW w:w="805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-2.55</w:t>
            </w:r>
          </w:p>
        </w:tc>
        <w:tc>
          <w:tcPr>
            <w:tcW w:w="1289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0.011</w:t>
            </w:r>
          </w:p>
        </w:tc>
      </w:tr>
      <w:tr w:rsidR="00A5699F" w:rsidTr="00BD2D94">
        <w:trPr>
          <w:trHeight w:val="286"/>
        </w:trPr>
        <w:tc>
          <w:tcPr>
            <w:tcW w:w="2127" w:type="dxa"/>
            <w:gridSpan w:val="2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</w:pPr>
            <w:r>
              <w:rPr>
                <w:rFonts w:ascii="Times New Roman" w:eastAsia="等线" w:hAnsi="Times New Roman" w:cs="Times New Roman"/>
              </w:rPr>
              <w:t>Last-LOG DNA</w:t>
            </w:r>
            <w:r>
              <w:rPr>
                <w:rFonts w:ascii="Times New Roman" w:eastAsia="等线" w:hAnsi="Times New Roman" w:cs="Times New Roman"/>
                <w:color w:val="000000"/>
              </w:rPr>
              <w:t>(IU/ml)</w:t>
            </w:r>
          </w:p>
        </w:tc>
        <w:tc>
          <w:tcPr>
            <w:tcW w:w="2116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10205"/>
                <w:szCs w:val="21"/>
                <w:lang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7.45(7.95–4.54)</w:t>
            </w:r>
          </w:p>
        </w:tc>
        <w:tc>
          <w:tcPr>
            <w:tcW w:w="2168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10205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7.85(8.17–7.24)</w:t>
            </w:r>
          </w:p>
        </w:tc>
        <w:tc>
          <w:tcPr>
            <w:tcW w:w="805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-2.603</w:t>
            </w:r>
          </w:p>
        </w:tc>
        <w:tc>
          <w:tcPr>
            <w:tcW w:w="1289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0.009</w:t>
            </w:r>
          </w:p>
        </w:tc>
      </w:tr>
      <w:tr w:rsidR="00A5699F" w:rsidTr="00BD2D94">
        <w:trPr>
          <w:trHeight w:val="286"/>
        </w:trPr>
        <w:tc>
          <w:tcPr>
            <w:tcW w:w="2127" w:type="dxa"/>
            <w:gridSpan w:val="2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</w:pPr>
            <w:r>
              <w:rPr>
                <w:rFonts w:ascii="Times New Roman" w:eastAsia="等线" w:hAnsi="Times New Roman" w:cs="Times New Roman"/>
              </w:rPr>
              <w:t>L-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HBsAg</w:t>
            </w:r>
            <w:r>
              <w:rPr>
                <w:rFonts w:ascii="Times New Roman" w:eastAsia="等线" w:hAnsi="Times New Roman" w:cs="Times New Roman"/>
              </w:rPr>
              <w:t xml:space="preserve"> /HBV DNA</w:t>
            </w:r>
          </w:p>
        </w:tc>
        <w:tc>
          <w:tcPr>
            <w:tcW w:w="2116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10205"/>
                <w:szCs w:val="21"/>
                <w:lang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0.61(0.92–0.55)</w:t>
            </w:r>
          </w:p>
        </w:tc>
        <w:tc>
          <w:tcPr>
            <w:tcW w:w="2168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10205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0.58(0.61–0.55)</w:t>
            </w:r>
          </w:p>
        </w:tc>
        <w:tc>
          <w:tcPr>
            <w:tcW w:w="805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-1.968</w:t>
            </w:r>
          </w:p>
        </w:tc>
        <w:tc>
          <w:tcPr>
            <w:tcW w:w="1289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0.049</w:t>
            </w:r>
          </w:p>
        </w:tc>
      </w:tr>
      <w:tr w:rsidR="00A5699F" w:rsidTr="00BD2D94">
        <w:trPr>
          <w:trHeight w:val="286"/>
        </w:trPr>
        <w:tc>
          <w:tcPr>
            <w:tcW w:w="2127" w:type="dxa"/>
            <w:gridSpan w:val="2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</w:pPr>
            <w:r>
              <w:rPr>
                <w:rFonts w:ascii="Times New Roman" w:eastAsia="等线" w:hAnsi="Times New Roman" w:cs="Times New Roman"/>
              </w:rPr>
              <w:t>Last-TBIL</w:t>
            </w:r>
            <w:r>
              <w:rPr>
                <w:rFonts w:ascii="Times New Roman" w:eastAsia="等线" w:hAnsi="Times New Roman" w:cs="Times New Roman"/>
                <w:color w:val="000000"/>
              </w:rPr>
              <w:t>(umol/l)</w:t>
            </w:r>
          </w:p>
        </w:tc>
        <w:tc>
          <w:tcPr>
            <w:tcW w:w="2116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10205"/>
                <w:szCs w:val="21"/>
                <w:lang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13.7(15.6–9.15)</w:t>
            </w:r>
          </w:p>
        </w:tc>
        <w:tc>
          <w:tcPr>
            <w:tcW w:w="2168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10205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13.05(17.57–8.72)</w:t>
            </w:r>
          </w:p>
        </w:tc>
        <w:tc>
          <w:tcPr>
            <w:tcW w:w="805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-0.073</w:t>
            </w:r>
          </w:p>
        </w:tc>
        <w:tc>
          <w:tcPr>
            <w:tcW w:w="1289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0.942</w:t>
            </w:r>
          </w:p>
        </w:tc>
      </w:tr>
      <w:tr w:rsidR="00A5699F" w:rsidTr="00BD2D94">
        <w:trPr>
          <w:trHeight w:val="286"/>
        </w:trPr>
        <w:tc>
          <w:tcPr>
            <w:tcW w:w="2127" w:type="dxa"/>
            <w:gridSpan w:val="2"/>
            <w:tcBorders>
              <w:top w:val="nil"/>
              <w:bottom w:val="nil"/>
            </w:tcBorders>
            <w:vAlign w:val="center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</w:pPr>
            <w:r>
              <w:rPr>
                <w:rFonts w:ascii="Times New Roman" w:eastAsia="等线" w:hAnsi="Times New Roman" w:cs="Times New Roman"/>
              </w:rPr>
              <w:t>Last-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  <w:t>ALB</w:t>
            </w:r>
            <w:r>
              <w:rPr>
                <w:rStyle w:val="font41"/>
                <w:rFonts w:ascii="Times New Roman" w:hAnsi="Times New Roman" w:cs="Times New Roman" w:hint="default"/>
                <w:lang/>
              </w:rPr>
              <w:t>(</w:t>
            </w:r>
            <w:r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  <w:t>/l</w:t>
            </w:r>
            <w:r>
              <w:rPr>
                <w:rStyle w:val="font41"/>
                <w:rFonts w:ascii="Times New Roman" w:hAnsi="Times New Roman" w:cs="Times New Roman" w:hint="default"/>
                <w:lang/>
              </w:rPr>
              <w:t>)</w:t>
            </w:r>
          </w:p>
        </w:tc>
        <w:tc>
          <w:tcPr>
            <w:tcW w:w="2116" w:type="dxa"/>
            <w:tcBorders>
              <w:top w:val="nil"/>
              <w:bottom w:val="nil"/>
            </w:tcBorders>
            <w:vAlign w:val="center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10205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10205"/>
                <w:szCs w:val="21"/>
              </w:rPr>
              <w:t>45.01±2.65</w:t>
            </w:r>
          </w:p>
        </w:tc>
        <w:tc>
          <w:tcPr>
            <w:tcW w:w="2168" w:type="dxa"/>
            <w:tcBorders>
              <w:top w:val="nil"/>
              <w:bottom w:val="nil"/>
            </w:tcBorders>
            <w:vAlign w:val="center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10205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10205"/>
                <w:szCs w:val="21"/>
              </w:rPr>
              <w:t>46.61±2.69</w:t>
            </w:r>
          </w:p>
        </w:tc>
        <w:tc>
          <w:tcPr>
            <w:tcW w:w="805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0.121</w:t>
            </w:r>
          </w:p>
        </w:tc>
        <w:tc>
          <w:tcPr>
            <w:tcW w:w="1289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0.001</w:t>
            </w:r>
          </w:p>
        </w:tc>
      </w:tr>
      <w:tr w:rsidR="00A5699F" w:rsidTr="00BD2D94">
        <w:trPr>
          <w:trHeight w:val="286"/>
        </w:trPr>
        <w:tc>
          <w:tcPr>
            <w:tcW w:w="2127" w:type="dxa"/>
            <w:gridSpan w:val="2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</w:pPr>
            <w:r>
              <w:rPr>
                <w:rFonts w:ascii="Times New Roman" w:eastAsia="等线" w:hAnsi="Times New Roman" w:cs="Times New Roman"/>
              </w:rPr>
              <w:t>Last-GLO</w:t>
            </w:r>
            <w:r>
              <w:rPr>
                <w:rStyle w:val="font41"/>
                <w:rFonts w:ascii="Times New Roman" w:hAnsi="Times New Roman" w:cs="Times New Roman" w:hint="default"/>
                <w:lang/>
              </w:rPr>
              <w:t>(</w:t>
            </w:r>
            <w:r>
              <w:rPr>
                <w:rFonts w:ascii="Times New Roman" w:hAnsi="Times New Roman" w:cs="Times New Roman"/>
              </w:rPr>
              <w:t>U/L</w:t>
            </w:r>
            <w:r>
              <w:rPr>
                <w:rStyle w:val="font41"/>
                <w:rFonts w:ascii="Times New Roman" w:hAnsi="Times New Roman" w:cs="Times New Roman" w:hint="default"/>
                <w:lang/>
              </w:rPr>
              <w:t>)</w:t>
            </w:r>
          </w:p>
        </w:tc>
        <w:tc>
          <w:tcPr>
            <w:tcW w:w="2116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10205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28.4(31.3–25.9)</w:t>
            </w:r>
          </w:p>
        </w:tc>
        <w:tc>
          <w:tcPr>
            <w:tcW w:w="2168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10205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27.4(29.67–25.17)</w:t>
            </w:r>
          </w:p>
        </w:tc>
        <w:tc>
          <w:tcPr>
            <w:tcW w:w="805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-1.641</w:t>
            </w:r>
          </w:p>
        </w:tc>
        <w:tc>
          <w:tcPr>
            <w:tcW w:w="1289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0.101</w:t>
            </w:r>
          </w:p>
        </w:tc>
      </w:tr>
      <w:tr w:rsidR="00A5699F" w:rsidTr="00BD2D94">
        <w:trPr>
          <w:trHeight w:val="286"/>
        </w:trPr>
        <w:tc>
          <w:tcPr>
            <w:tcW w:w="2127" w:type="dxa"/>
            <w:gridSpan w:val="2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</w:pPr>
            <w:r>
              <w:rPr>
                <w:rFonts w:ascii="Times New Roman" w:eastAsia="等线" w:hAnsi="Times New Roman" w:cs="Times New Roman"/>
              </w:rPr>
              <w:lastRenderedPageBreak/>
              <w:t>Last-ALT</w:t>
            </w:r>
            <w:r>
              <w:rPr>
                <w:rStyle w:val="font41"/>
                <w:rFonts w:ascii="Times New Roman" w:hAnsi="Times New Roman" w:cs="Times New Roman" w:hint="default"/>
                <w:lang/>
              </w:rPr>
              <w:t>(</w:t>
            </w:r>
            <w:r>
              <w:rPr>
                <w:rFonts w:ascii="Times New Roman" w:hAnsi="Times New Roman" w:cs="Times New Roman"/>
              </w:rPr>
              <w:t>U/L</w:t>
            </w:r>
            <w:r>
              <w:rPr>
                <w:rStyle w:val="font41"/>
                <w:rFonts w:ascii="Times New Roman" w:hAnsi="Times New Roman" w:cs="Times New Roman" w:hint="default"/>
                <w:lang/>
              </w:rPr>
              <w:t>)</w:t>
            </w:r>
          </w:p>
        </w:tc>
        <w:tc>
          <w:tcPr>
            <w:tcW w:w="2116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10205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74(140–56.5)</w:t>
            </w:r>
          </w:p>
        </w:tc>
        <w:tc>
          <w:tcPr>
            <w:tcW w:w="2168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10205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24(36.5–18.75)</w:t>
            </w:r>
          </w:p>
        </w:tc>
        <w:tc>
          <w:tcPr>
            <w:tcW w:w="805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-7.825</w:t>
            </w:r>
          </w:p>
        </w:tc>
        <w:tc>
          <w:tcPr>
            <w:tcW w:w="1289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&lt;0.001</w:t>
            </w:r>
          </w:p>
        </w:tc>
      </w:tr>
      <w:tr w:rsidR="00A5699F" w:rsidTr="00BD2D94">
        <w:trPr>
          <w:trHeight w:val="286"/>
        </w:trPr>
        <w:tc>
          <w:tcPr>
            <w:tcW w:w="2127" w:type="dxa"/>
            <w:gridSpan w:val="2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</w:pPr>
            <w:r>
              <w:rPr>
                <w:rFonts w:ascii="Times New Roman" w:eastAsia="等线" w:hAnsi="Times New Roman" w:cs="Times New Roman"/>
              </w:rPr>
              <w:t>Last-AST</w:t>
            </w:r>
            <w:r>
              <w:rPr>
                <w:rStyle w:val="font41"/>
                <w:rFonts w:ascii="Times New Roman" w:hAnsi="Times New Roman" w:cs="Times New Roman" w:hint="default"/>
                <w:lang/>
              </w:rPr>
              <w:t>(</w:t>
            </w:r>
            <w:r>
              <w:rPr>
                <w:rFonts w:ascii="Times New Roman" w:hAnsi="Times New Roman" w:cs="Times New Roman"/>
              </w:rPr>
              <w:t>U/L</w:t>
            </w:r>
            <w:r>
              <w:rPr>
                <w:rStyle w:val="font41"/>
                <w:rFonts w:ascii="Times New Roman" w:hAnsi="Times New Roman" w:cs="Times New Roman" w:hint="default"/>
                <w:lang/>
              </w:rPr>
              <w:t>)</w:t>
            </w:r>
          </w:p>
        </w:tc>
        <w:tc>
          <w:tcPr>
            <w:tcW w:w="2116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10205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47(91.5–33)</w:t>
            </w:r>
          </w:p>
        </w:tc>
        <w:tc>
          <w:tcPr>
            <w:tcW w:w="2168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10205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23(29–19)</w:t>
            </w:r>
          </w:p>
        </w:tc>
        <w:tc>
          <w:tcPr>
            <w:tcW w:w="805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-7.115</w:t>
            </w:r>
          </w:p>
        </w:tc>
        <w:tc>
          <w:tcPr>
            <w:tcW w:w="1289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&lt;0.001</w:t>
            </w:r>
          </w:p>
        </w:tc>
      </w:tr>
      <w:tr w:rsidR="00A5699F" w:rsidTr="00BD2D94">
        <w:trPr>
          <w:trHeight w:val="286"/>
        </w:trPr>
        <w:tc>
          <w:tcPr>
            <w:tcW w:w="2127" w:type="dxa"/>
            <w:gridSpan w:val="2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</w:pPr>
            <w:r>
              <w:rPr>
                <w:rFonts w:ascii="Times New Roman" w:eastAsia="等线" w:hAnsi="Times New Roman" w:cs="Times New Roman"/>
              </w:rPr>
              <w:t>Last-GGT</w:t>
            </w:r>
            <w:r>
              <w:rPr>
                <w:rStyle w:val="font41"/>
                <w:rFonts w:ascii="Times New Roman" w:hAnsi="Times New Roman" w:cs="Times New Roman" w:hint="default"/>
                <w:lang/>
              </w:rPr>
              <w:t>(</w:t>
            </w:r>
            <w:r>
              <w:rPr>
                <w:rFonts w:ascii="Times New Roman" w:hAnsi="Times New Roman" w:cs="Times New Roman"/>
              </w:rPr>
              <w:t>U/L</w:t>
            </w:r>
            <w:r>
              <w:rPr>
                <w:rStyle w:val="font41"/>
                <w:rFonts w:ascii="Times New Roman" w:hAnsi="Times New Roman" w:cs="Times New Roman" w:hint="default"/>
                <w:lang/>
              </w:rPr>
              <w:t>)</w:t>
            </w:r>
          </w:p>
        </w:tc>
        <w:tc>
          <w:tcPr>
            <w:tcW w:w="2116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10205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29(49–16.5)</w:t>
            </w:r>
          </w:p>
        </w:tc>
        <w:tc>
          <w:tcPr>
            <w:tcW w:w="2168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10205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15(21–11)</w:t>
            </w:r>
          </w:p>
        </w:tc>
        <w:tc>
          <w:tcPr>
            <w:tcW w:w="805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-4.933</w:t>
            </w:r>
          </w:p>
        </w:tc>
        <w:tc>
          <w:tcPr>
            <w:tcW w:w="1289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&lt;0.001</w:t>
            </w:r>
          </w:p>
        </w:tc>
      </w:tr>
      <w:tr w:rsidR="00A5699F" w:rsidTr="00BD2D94">
        <w:trPr>
          <w:trHeight w:val="286"/>
        </w:trPr>
        <w:tc>
          <w:tcPr>
            <w:tcW w:w="2127" w:type="dxa"/>
            <w:gridSpan w:val="2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Cum-HBsAg</w:t>
            </w:r>
          </w:p>
        </w:tc>
        <w:tc>
          <w:tcPr>
            <w:tcW w:w="2116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6.61(12.19–3.82)</w:t>
            </w:r>
          </w:p>
        </w:tc>
        <w:tc>
          <w:tcPr>
            <w:tcW w:w="2168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8.87(15.31–4.90)</w:t>
            </w:r>
          </w:p>
        </w:tc>
        <w:tc>
          <w:tcPr>
            <w:tcW w:w="805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-1.958</w:t>
            </w:r>
          </w:p>
        </w:tc>
        <w:tc>
          <w:tcPr>
            <w:tcW w:w="1289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0.05</w:t>
            </w:r>
          </w:p>
        </w:tc>
      </w:tr>
      <w:tr w:rsidR="00A5699F" w:rsidTr="00BD2D94">
        <w:trPr>
          <w:trHeight w:val="286"/>
        </w:trPr>
        <w:tc>
          <w:tcPr>
            <w:tcW w:w="2127" w:type="dxa"/>
            <w:gridSpan w:val="2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Cum-DNA</w:t>
            </w:r>
          </w:p>
        </w:tc>
        <w:tc>
          <w:tcPr>
            <w:tcW w:w="2116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11.27(24.23–4.69)</w:t>
            </w:r>
          </w:p>
        </w:tc>
        <w:tc>
          <w:tcPr>
            <w:tcW w:w="2168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14.89(26.77–8.15)</w:t>
            </w:r>
          </w:p>
        </w:tc>
        <w:tc>
          <w:tcPr>
            <w:tcW w:w="805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-1.813</w:t>
            </w:r>
          </w:p>
        </w:tc>
        <w:tc>
          <w:tcPr>
            <w:tcW w:w="1289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0.07</w:t>
            </w:r>
          </w:p>
        </w:tc>
      </w:tr>
      <w:tr w:rsidR="00A5699F" w:rsidTr="00BD2D94">
        <w:trPr>
          <w:trHeight w:val="286"/>
        </w:trPr>
        <w:tc>
          <w:tcPr>
            <w:tcW w:w="2127" w:type="dxa"/>
            <w:gridSpan w:val="2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Cum-HBeAg, </w:t>
            </w:r>
          </w:p>
        </w:tc>
        <w:tc>
          <w:tcPr>
            <w:tcW w:w="2116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4.60(7.99–2.01)</w:t>
            </w:r>
          </w:p>
        </w:tc>
        <w:tc>
          <w:tcPr>
            <w:tcW w:w="2168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6.33(10.86–3.17)</w:t>
            </w:r>
          </w:p>
        </w:tc>
        <w:tc>
          <w:tcPr>
            <w:tcW w:w="805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-1.842</w:t>
            </w:r>
          </w:p>
        </w:tc>
        <w:tc>
          <w:tcPr>
            <w:tcW w:w="1289" w:type="dxa"/>
            <w:tcBorders>
              <w:top w:val="nil"/>
              <w:bottom w:val="nil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0.065</w:t>
            </w:r>
          </w:p>
        </w:tc>
      </w:tr>
      <w:tr w:rsidR="00A5699F" w:rsidTr="00BD2D94">
        <w:trPr>
          <w:trHeight w:val="286"/>
        </w:trPr>
        <w:tc>
          <w:tcPr>
            <w:tcW w:w="2127" w:type="dxa"/>
            <w:gridSpan w:val="2"/>
            <w:tcBorders>
              <w:top w:val="nil"/>
              <w:bottom w:val="single" w:sz="12" w:space="0" w:color="auto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Cum-HBsAg/HBV DNA</w:t>
            </w:r>
          </w:p>
        </w:tc>
        <w:tc>
          <w:tcPr>
            <w:tcW w:w="2116" w:type="dxa"/>
            <w:tcBorders>
              <w:top w:val="nil"/>
              <w:bottom w:val="single" w:sz="12" w:space="0" w:color="auto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0.93(1.69–0.56)</w:t>
            </w:r>
          </w:p>
        </w:tc>
        <w:tc>
          <w:tcPr>
            <w:tcW w:w="2168" w:type="dxa"/>
            <w:tcBorders>
              <w:top w:val="nil"/>
              <w:bottom w:val="single" w:sz="12" w:space="0" w:color="auto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1.17(2.09–0.74)</w:t>
            </w:r>
          </w:p>
        </w:tc>
        <w:tc>
          <w:tcPr>
            <w:tcW w:w="805" w:type="dxa"/>
            <w:tcBorders>
              <w:top w:val="nil"/>
              <w:bottom w:val="single" w:sz="12" w:space="0" w:color="auto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-1.43</w:t>
            </w:r>
          </w:p>
        </w:tc>
        <w:tc>
          <w:tcPr>
            <w:tcW w:w="1289" w:type="dxa"/>
            <w:tcBorders>
              <w:top w:val="nil"/>
              <w:bottom w:val="single" w:sz="12" w:space="0" w:color="auto"/>
            </w:tcBorders>
            <w:vAlign w:val="bottom"/>
          </w:tcPr>
          <w:p w:rsidR="00A5699F" w:rsidRDefault="00A5699F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0.153</w:t>
            </w:r>
          </w:p>
        </w:tc>
      </w:tr>
    </w:tbl>
    <w:p w:rsidR="00A5699F" w:rsidRDefault="00A5699F" w:rsidP="00A5699F">
      <w:pPr>
        <w:rPr>
          <w:rFonts w:ascii="Times New Roman" w:eastAsia="等线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Note</w:t>
      </w:r>
      <w:r>
        <w:rPr>
          <w:rFonts w:ascii="Times New Roman" w:hAnsi="Times New Roman" w:cs="Times New Roman"/>
          <w:sz w:val="20"/>
          <w:szCs w:val="20"/>
        </w:rPr>
        <w:t>: “</w:t>
      </w:r>
      <w:r>
        <w:rPr>
          <w:rFonts w:ascii="Times New Roman" w:eastAsia="等线" w:hAnsi="Times New Roman" w:cs="Times New Roman"/>
          <w:sz w:val="20"/>
          <w:szCs w:val="20"/>
        </w:rPr>
        <w:t>Last-” represents the values recorded at the last follow-up. “Cum-”represents the cumulative values calculated as described in the Methods.</w:t>
      </w:r>
    </w:p>
    <w:p w:rsidR="00A5699F" w:rsidRDefault="00A5699F" w:rsidP="00A569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D2E5B" w:rsidRDefault="009D2E5B"/>
    <w:sectPr w:rsidR="009D2E5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defaultTabStop w:val="720"/>
  <w:characterSpacingControl w:val="doNotCompress"/>
  <w:compat>
    <w:useFELayout/>
  </w:compat>
  <w:rsids>
    <w:rsidRoot w:val="00A5699F"/>
    <w:rsid w:val="009D2E5B"/>
    <w:rsid w:val="00A56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41">
    <w:name w:val="font41"/>
    <w:basedOn w:val="DefaultParagraphFont"/>
    <w:qFormat/>
    <w:rsid w:val="00A5699F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2025-07-03T14:37:00Z</dcterms:created>
  <dcterms:modified xsi:type="dcterms:W3CDTF">2025-07-03T14:37:00Z</dcterms:modified>
</cp:coreProperties>
</file>