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1CF0" w14:textId="77777777" w:rsidR="004B0930" w:rsidRPr="00C07051" w:rsidRDefault="004B0930" w:rsidP="004B0930">
      <w:pPr>
        <w:spacing w:after="240" w:line="480" w:lineRule="auto"/>
      </w:pPr>
      <w:r w:rsidRPr="00C07051">
        <w:rPr>
          <w:rFonts w:ascii="Times New Roman" w:hAnsi="Times New Roman" w:cs="Times New Roman"/>
          <w:b/>
          <w:bCs/>
          <w:lang w:bidi="en-US"/>
        </w:rPr>
        <w:t>Supplementary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  <w:lang w:bidi="en-US"/>
        </w:rPr>
        <w:t>T</w:t>
      </w:r>
      <w:r w:rsidRPr="00C07051">
        <w:rPr>
          <w:rFonts w:ascii="Times New Roman" w:hAnsi="Times New Roman" w:cs="Times New Roman"/>
          <w:b/>
          <w:bCs/>
          <w:lang w:bidi="en-US"/>
        </w:rPr>
        <w:t>able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  <w:lang w:bidi="en-US"/>
        </w:rPr>
        <w:t>4</w:t>
      </w:r>
      <w:r w:rsidRPr="00C07051">
        <w:rPr>
          <w:rFonts w:ascii="Times New Roman" w:hAnsi="Times New Roman" w:cs="Times New Roman"/>
          <w:b/>
          <w:bCs/>
          <w:lang w:bidi="en-US"/>
        </w:rPr>
        <w:t>.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The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analysis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for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variables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related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to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survival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of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patients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with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HCC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using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the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Cox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proportional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hazards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regression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4"/>
        <w:gridCol w:w="1335"/>
        <w:gridCol w:w="624"/>
        <w:gridCol w:w="1205"/>
        <w:gridCol w:w="750"/>
        <w:gridCol w:w="275"/>
        <w:gridCol w:w="624"/>
        <w:gridCol w:w="1205"/>
        <w:gridCol w:w="663"/>
        <w:gridCol w:w="275"/>
      </w:tblGrid>
      <w:tr w:rsidR="004B0930" w:rsidRPr="00C07051" w14:paraId="25FFB54F" w14:textId="77777777" w:rsidTr="007B0561">
        <w:trPr>
          <w:trHeight w:val="31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227D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06A1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13A6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Univariate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93E1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1102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Multivariate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2D5B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930" w:rsidRPr="00C07051" w14:paraId="3F57771C" w14:textId="77777777" w:rsidTr="007B0561">
        <w:trPr>
          <w:trHeight w:val="324"/>
        </w:trPr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597C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Factors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D65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ECD53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Hazard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B23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A910F5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78EB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84CB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Hazard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4D24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A910F5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3F6A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B0930" w:rsidRPr="00C07051" w14:paraId="231F12D8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5074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3F78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years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A375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1.0468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703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(0.6782-1.6191)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7DA3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0.8370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D4FF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FB01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09F7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0FD7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6D0C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0C324892" w14:textId="77777777" w:rsidTr="007B0561">
        <w:trPr>
          <w:trHeight w:val="31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A5C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Etiology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F3A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viral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D7A2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0.6466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41C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(0.4664-0.8964)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9C7F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98FD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0E7C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0.6009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661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(0.3988-0.9054)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5F4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0.0149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791F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B0930" w:rsidRPr="00C07051" w14:paraId="66D535DD" w14:textId="77777777" w:rsidTr="007B0561">
        <w:trPr>
          <w:trHeight w:val="31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C64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94D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RFA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CA4D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0.3468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D23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(0.2057-0.5845)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90EB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6F86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2DBE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0.6423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7F2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(0.3639-1.1338)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FC2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0.1268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B5A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930" w:rsidRPr="00C07051" w14:paraId="2BA39DBC" w14:textId="77777777" w:rsidTr="007B0561">
        <w:trPr>
          <w:trHeight w:val="31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49E9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BCLC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staging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3555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AE83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0.3419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86A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(0.2381-0.4910)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4FF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1ED2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D3A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0.5062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92DD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(0.3273-0.7827)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C5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6A0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B0930" w:rsidRPr="00C07051" w14:paraId="2AC58914" w14:textId="77777777" w:rsidTr="007B0561">
        <w:trPr>
          <w:trHeight w:val="31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ED3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Child-Pugh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5DF9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E5E3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0.6322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F36E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(0.3942-1.0127)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A51D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0.0570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7C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ECC6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19FC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98EA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149C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546A6C0C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870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FIB-4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EB50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Medium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(3.45)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38E6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1.4171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AB6C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(1.0294-1.9510)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F5DE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0.0326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493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FF1F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0.9431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4C49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(0.6184-1.4382)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6875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0.7856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257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930" w:rsidRPr="00C07051" w14:paraId="3F5343AA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E114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ALBI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7225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Medium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(-2.3)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998F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2.1883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CB8E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(1.5827-3.0257)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E0CD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E6A0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4CE9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1.9710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56BE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(1.2738-3.0499)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9788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1472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B0930" w:rsidRPr="00C07051" w14:paraId="776802E0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99F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MELD-Na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5DF7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Medium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(7.45)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A047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1.2058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8B94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(0.8766-1.6585)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60B0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0.2500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3B6C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5EE5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6E06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DFAE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E7A9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60249FCC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4C53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α-fetoprotein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FD37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Medium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(7.85)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2AEF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1.5555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C15B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(0.6363-3.8023)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922E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0.3327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CB8C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95B9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A835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D678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6B93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75E8A0D1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3FB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DCP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6516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≧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Medium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B32A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3.6235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389D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(2.4893-5.274)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972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B53E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F1F4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2.4060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DCCF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(1.5000-3.8592)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A966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6A60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B0930" w:rsidRPr="00C07051" w14:paraId="10E20065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57C0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BCAA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5B4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(441.3)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CC38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2.2960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40A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(1.6499-3.1952)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AD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0222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C13F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1.0968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612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(0.7049-1.7065)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279F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0.6821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E98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930" w:rsidRPr="00C07051" w14:paraId="718B0B4E" w14:textId="77777777" w:rsidTr="007B0561">
        <w:trPr>
          <w:trHeight w:val="31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CB14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946F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3BD1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1.6759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A46D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(1.1951-2.3501)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F232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20BC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AB74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1.8361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7534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(1.2008-2.8075)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33A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F0A1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B0930" w:rsidRPr="00C07051" w14:paraId="22F6D497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9FBA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Total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8E18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(2413)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FB5F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1.1958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3E6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(0.7810-1.8310)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0B66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0.4106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FAC8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A35F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4FBF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433C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F731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68FCFB8C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6AC3" w14:textId="77777777" w:rsidR="004B0930" w:rsidRPr="00C07051" w:rsidRDefault="004B0930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SFAs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A6BD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(772.3)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69B8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1.1769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6F23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(0.7683-1.8028)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93DE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0.4541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72C2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3E69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3C5B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435B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BACC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6C493651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2916" w14:textId="77777777" w:rsidR="004B0930" w:rsidRPr="00C07051" w:rsidRDefault="004B0930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lastRenderedPageBreak/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1B2A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(31.3)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02DB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0.5429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7B47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(0.3423-0.8612)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25F7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0.0095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400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61CE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0.8294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C8B9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(0.4932-1.3949)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0D1E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0.4807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FC4F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930" w:rsidRPr="00C07051" w14:paraId="18D4A098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B68A" w14:textId="77777777" w:rsidR="004B0930" w:rsidRPr="00C07051" w:rsidRDefault="004B0930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MUFAs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A26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(544)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955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0.6784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D7A1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(0.4191-1.0981)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F7CF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0.1143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7C24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56E9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D65A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0CE3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6AA3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38B34A8A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B598" w14:textId="77777777" w:rsidR="004B0930" w:rsidRPr="00C07051" w:rsidRDefault="004B0930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61E9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(21.45)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EB60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0.4855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C9E0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(0.2937-0.8025)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3D91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713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B078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0.8697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D7DD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(0.4953-1.5271)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2542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0.6270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2500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930" w:rsidRPr="00C07051" w14:paraId="0EBF0098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6C4B" w14:textId="77777777" w:rsidR="004B0930" w:rsidRPr="00C07051" w:rsidRDefault="004B0930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n-3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6320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(171.6)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68FD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1.6681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8BBF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(1.1083-2.5106)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166C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06A0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F65B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1.7159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A674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(1.0805-2.7248)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55C1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0.0221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C4FD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B0930" w:rsidRPr="00C07051" w14:paraId="6F9CDD89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8329" w14:textId="77777777" w:rsidR="004B0930" w:rsidRPr="00C07051" w:rsidRDefault="004B0930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A1B9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(6.52)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0A48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1.3374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17FD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(0.8843-2.0228)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28B7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0.1684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CC39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7515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8051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8D87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2F50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5926247E" w14:textId="77777777" w:rsidTr="007B0561">
        <w:trPr>
          <w:trHeight w:val="396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D56D" w14:textId="77777777" w:rsidR="004B0930" w:rsidRPr="00C07051" w:rsidRDefault="004B0930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n-6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BA8C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(835.1)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61C1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1.7808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FB3C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(1.2038-2.6346)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09A3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67B7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A57B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3CE5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F588" w14:textId="77777777" w:rsidR="004B0930" w:rsidRPr="00C07051" w:rsidRDefault="004B0930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422B" w14:textId="77777777" w:rsidR="004B0930" w:rsidRPr="00C07051" w:rsidRDefault="004B0930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930" w:rsidRPr="00C07051" w14:paraId="080D7BD0" w14:textId="77777777" w:rsidTr="007B0561">
        <w:trPr>
          <w:trHeight w:val="408"/>
        </w:trPr>
        <w:tc>
          <w:tcPr>
            <w:tcW w:w="124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CA72" w14:textId="77777777" w:rsidR="004B0930" w:rsidRPr="00C07051" w:rsidRDefault="004B0930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34A2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Yu Gothic" w:eastAsia="Yu Gothic" w:hAnsi="Yu Gothic" w:cs="Times New Roman" w:hint="eastAsia"/>
                <w:color w:val="000000"/>
                <w:sz w:val="20"/>
                <w:szCs w:val="20"/>
              </w:rPr>
              <w:t>≦</w:t>
            </w:r>
            <w:r>
              <w:rPr>
                <w:rFonts w:ascii="Yu Gothic" w:hAnsi="Yu Gothic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IQR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(31.84)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EDB1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1.9574</w:t>
            </w:r>
          </w:p>
        </w:tc>
        <w:tc>
          <w:tcPr>
            <w:tcW w:w="72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53AC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(1.3272-2.8868)</w:t>
            </w:r>
          </w:p>
        </w:tc>
        <w:tc>
          <w:tcPr>
            <w:tcW w:w="3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DEC6A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1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6CD0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13EC" w14:textId="77777777" w:rsidR="004B0930" w:rsidRPr="00C07051" w:rsidRDefault="004B0930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2.1207</w:t>
            </w:r>
          </w:p>
        </w:tc>
        <w:tc>
          <w:tcPr>
            <w:tcW w:w="74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0C97" w14:textId="77777777" w:rsidR="004B0930" w:rsidRPr="00C07051" w:rsidRDefault="004B0930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(0.3031-0.7336)</w:t>
            </w:r>
          </w:p>
        </w:tc>
        <w:tc>
          <w:tcPr>
            <w:tcW w:w="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DE1D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1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CF88" w14:textId="77777777" w:rsidR="004B0930" w:rsidRPr="00C07051" w:rsidRDefault="004B0930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14:paraId="08538128" w14:textId="77777777" w:rsidR="004B0930" w:rsidRPr="00C07051" w:rsidRDefault="004B0930" w:rsidP="004B0930">
      <w:pPr>
        <w:spacing w:after="240" w:line="480" w:lineRule="auto"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 w:hint="eastAsia"/>
        </w:rPr>
        <w:t>H</w:t>
      </w:r>
      <w:r w:rsidRPr="00C07051">
        <w:rPr>
          <w:rFonts w:ascii="Times New Roman" w:hAnsi="Times New Roman" w:cs="Times New Roman"/>
        </w:rPr>
        <w:t>CC</w:t>
      </w:r>
      <w:r>
        <w:rPr>
          <w:rFonts w:ascii="Times New Roman" w:hAnsi="Times New Roman" w:cs="Times New Roman"/>
        </w:rPr>
        <w:t xml:space="preserve">, </w:t>
      </w:r>
      <w:r w:rsidRPr="00C07051">
        <w:rPr>
          <w:rFonts w:ascii="Times New Roman" w:hAnsi="Times New Roman" w:cs="Times New Roman"/>
        </w:rPr>
        <w:t>hepatocellular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/>
        </w:rPr>
        <w:t>carcinoma;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/>
        </w:rPr>
        <w:t>RFA</w:t>
      </w:r>
      <w:r>
        <w:rPr>
          <w:rFonts w:ascii="Times New Roman" w:hAnsi="Times New Roman" w:cs="Times New Roman"/>
        </w:rPr>
        <w:t xml:space="preserve">, </w:t>
      </w:r>
      <w:r w:rsidRPr="00C07051">
        <w:rPr>
          <w:rFonts w:ascii="Times New Roman" w:hAnsi="Times New Roman" w:cs="Times New Roman"/>
        </w:rPr>
        <w:t>radiofrequency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/>
        </w:rPr>
        <w:t>ablation;</w:t>
      </w:r>
      <w:r>
        <w:rPr>
          <w:rFonts w:ascii="Times New Roman" w:hAnsi="Times New Roman" w:cs="Times New Roman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FIB-4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fibrosis-4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score;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ALBI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albumin-bilirubin;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MELD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model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of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end-stage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liver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disease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DCP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des-</w:t>
      </w:r>
      <w:r w:rsidRPr="00C07051">
        <w:rPr>
          <w:rFonts w:ascii="Times New Roman" w:hAnsi="Times New Roman" w:cs="Times New Roman"/>
          <w:bCs/>
        </w:rPr>
        <w:t>γ</w:t>
      </w:r>
      <w:r w:rsidRPr="00C07051">
        <w:rPr>
          <w:rFonts w:ascii="Times New Roman" w:hAnsi="Times New Roman"/>
          <w:bCs/>
        </w:rPr>
        <w:t>-carboxy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prothrombin;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BCAA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branched-chain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amino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monounsaturated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polyunsaturated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</w:t>
      </w:r>
      <w:r>
        <w:rPr>
          <w:rFonts w:ascii="Times New Roman" w:hAnsi="Times New Roman" w:cs="Times New Roman" w:hint="eastAsia"/>
          <w:lang w:bidi="en-US"/>
        </w:rPr>
        <w:t>.</w:t>
      </w:r>
    </w:p>
    <w:p w14:paraId="068E7D8D" w14:textId="77777777" w:rsidR="004B0930" w:rsidRPr="00C07051" w:rsidRDefault="004B0930" w:rsidP="004B0930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 w:hint="eastAsia"/>
          <w:lang w:bidi="en-US"/>
        </w:rPr>
        <w:t>*</w:t>
      </w:r>
      <w:r w:rsidRPr="00C07051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i/>
          <w:iCs/>
          <w:lang w:bidi="en-US"/>
        </w:rPr>
        <w:t>p</w:t>
      </w:r>
      <w:r>
        <w:rPr>
          <w:rFonts w:ascii="Times New Roman" w:hAnsi="Times New Roman" w:cs="Times New Roman" w:hint="eastAsia"/>
          <w:lang w:bidi="en-US"/>
        </w:rPr>
        <w:t>-</w:t>
      </w:r>
      <w:r w:rsidRPr="00C07051">
        <w:rPr>
          <w:rFonts w:ascii="Times New Roman" w:hAnsi="Times New Roman" w:cs="Times New Roman"/>
          <w:lang w:bidi="en-US"/>
        </w:rPr>
        <w:t>value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&lt;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0.05</w:t>
      </w:r>
    </w:p>
    <w:p w14:paraId="23CFC884" w14:textId="77777777" w:rsidR="00C55239" w:rsidRDefault="00C55239"/>
    <w:sectPr w:rsidR="00C552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3FFE" w14:textId="77777777" w:rsidR="002B0BC1" w:rsidRDefault="002B0BC1" w:rsidP="004B0930">
      <w:pPr>
        <w:spacing w:after="0" w:line="240" w:lineRule="auto"/>
      </w:pPr>
      <w:r>
        <w:separator/>
      </w:r>
    </w:p>
  </w:endnote>
  <w:endnote w:type="continuationSeparator" w:id="0">
    <w:p w14:paraId="294245DE" w14:textId="77777777" w:rsidR="002B0BC1" w:rsidRDefault="002B0BC1" w:rsidP="004B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E3E27" w14:textId="77777777" w:rsidR="002B0BC1" w:rsidRDefault="002B0BC1" w:rsidP="004B0930">
      <w:pPr>
        <w:spacing w:after="0" w:line="240" w:lineRule="auto"/>
      </w:pPr>
      <w:r>
        <w:separator/>
      </w:r>
    </w:p>
  </w:footnote>
  <w:footnote w:type="continuationSeparator" w:id="0">
    <w:p w14:paraId="6D586197" w14:textId="77777777" w:rsidR="002B0BC1" w:rsidRDefault="002B0BC1" w:rsidP="004B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39"/>
    <w:rsid w:val="002B0BC1"/>
    <w:rsid w:val="004B0930"/>
    <w:rsid w:val="00C46875"/>
    <w:rsid w:val="00C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32F887-73C7-4EAD-B2CF-F97E0606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30"/>
  </w:style>
  <w:style w:type="paragraph" w:styleId="Footer">
    <w:name w:val="footer"/>
    <w:basedOn w:val="Normal"/>
    <w:link w:val="FooterChar"/>
    <w:uiPriority w:val="99"/>
    <w:unhideWhenUsed/>
    <w:rsid w:val="004B09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2024-05-28T12:05:00Z</dcterms:created>
  <dcterms:modified xsi:type="dcterms:W3CDTF">2024-05-28T12:05:00Z</dcterms:modified>
</cp:coreProperties>
</file>