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EA990" w14:textId="77777777" w:rsidR="00747744" w:rsidRPr="00C07051" w:rsidRDefault="00747744" w:rsidP="00747744">
      <w:pPr>
        <w:snapToGrid w:val="0"/>
        <w:spacing w:line="480" w:lineRule="auto"/>
        <w:contextualSpacing/>
        <w:rPr>
          <w:rFonts w:ascii="Times New Roman" w:hAnsi="Times New Roman" w:cs="Times New Roman"/>
          <w:lang w:bidi="en-US"/>
        </w:rPr>
      </w:pPr>
      <w:r w:rsidRPr="00C07051">
        <w:rPr>
          <w:rFonts w:ascii="Times New Roman" w:hAnsi="Times New Roman" w:cs="Times New Roman"/>
          <w:b/>
          <w:bCs/>
          <w:lang w:bidi="en-US"/>
        </w:rPr>
        <w:t>Supplementary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 w:hint="eastAsia"/>
          <w:b/>
          <w:bCs/>
          <w:lang w:bidi="en-US"/>
        </w:rPr>
        <w:t>T</w:t>
      </w:r>
      <w:r w:rsidRPr="00C07051">
        <w:rPr>
          <w:rFonts w:ascii="Times New Roman" w:hAnsi="Times New Roman" w:cs="Times New Roman"/>
          <w:b/>
          <w:bCs/>
          <w:lang w:bidi="en-US"/>
        </w:rPr>
        <w:t>able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2.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Characteristics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of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matched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patients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with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liver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cirrhosis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and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chronic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hepatitis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without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hepatocellular</w:t>
      </w:r>
      <w:r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C07051">
        <w:rPr>
          <w:rFonts w:ascii="Times New Roman" w:hAnsi="Times New Roman" w:cs="Times New Roman"/>
          <w:b/>
          <w:bCs/>
          <w:lang w:bidi="en-US"/>
        </w:rPr>
        <w:t>carcinoma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79"/>
        <w:gridCol w:w="938"/>
        <w:gridCol w:w="305"/>
        <w:gridCol w:w="775"/>
        <w:gridCol w:w="799"/>
        <w:gridCol w:w="304"/>
        <w:gridCol w:w="659"/>
        <w:gridCol w:w="886"/>
        <w:gridCol w:w="295"/>
      </w:tblGrid>
      <w:tr w:rsidR="00747744" w:rsidRPr="00C07051" w14:paraId="78EE561B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C751" w14:textId="77777777" w:rsidR="00747744" w:rsidRPr="00C07051" w:rsidRDefault="00747744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2545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Cirrhosis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without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HCC</w:t>
            </w:r>
          </w:p>
        </w:tc>
        <w:tc>
          <w:tcPr>
            <w:tcW w:w="15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C6C6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Chronic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hepatitis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without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HCC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5365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7744" w:rsidRPr="00C07051" w14:paraId="6CC1E5D6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A32EE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Mean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117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0CEAC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559C6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1F11A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-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B22C6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47744" w:rsidRPr="00C07051" w14:paraId="32707123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2FC3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Age,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years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30C6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C2BF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D04F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4601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60.8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965E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4D52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0CF8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0.6388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5930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7744" w:rsidRPr="00C07051" w14:paraId="2D2601EF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185E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Gender,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A106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10/12</w:t>
            </w:r>
          </w:p>
        </w:tc>
        <w:tc>
          <w:tcPr>
            <w:tcW w:w="10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129C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12/10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C3B0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0.5462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08B0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7744" w:rsidRPr="00C07051" w14:paraId="49346CED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F7EE" w14:textId="77777777" w:rsidR="00747744" w:rsidRPr="00C07051" w:rsidRDefault="00747744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F/M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3196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(45/55)</w:t>
            </w:r>
          </w:p>
        </w:tc>
        <w:tc>
          <w:tcPr>
            <w:tcW w:w="10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3650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(55/45)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676B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2ADE" w14:textId="77777777" w:rsidR="00747744" w:rsidRPr="00C07051" w:rsidRDefault="00747744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744" w:rsidRPr="00C07051" w14:paraId="23684AE4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97AF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Etiology,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21BD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11/1/0/6/4</w:t>
            </w:r>
          </w:p>
        </w:tc>
        <w:tc>
          <w:tcPr>
            <w:tcW w:w="10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3198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8/2/0/5/6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5747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0.7644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2E6F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7744" w:rsidRPr="00C07051" w14:paraId="6BE95B48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DC40" w14:textId="77777777" w:rsidR="00747744" w:rsidRPr="00C07051" w:rsidRDefault="00747744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HCV/HBV/alcohol/MASLD/others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71C4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(50/5/0/27/18)</w:t>
            </w:r>
          </w:p>
        </w:tc>
        <w:tc>
          <w:tcPr>
            <w:tcW w:w="10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6968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(36/9/0/23/32)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A8B3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C6DA" w14:textId="77777777" w:rsidR="00747744" w:rsidRPr="00C07051" w:rsidRDefault="00747744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744" w:rsidRPr="00C07051" w14:paraId="41A36AC0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BAEF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ALBI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64AC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1271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71D6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F116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CABB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5DF3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EA0C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0.0050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C618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747744" w:rsidRPr="00C07051" w14:paraId="6258B7CC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0E1C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FIB-4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1126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DBDC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66D5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C00A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FE20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D7D6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E7C9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E8F4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747744" w:rsidRPr="00C07051" w14:paraId="527305FA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012D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MELD-Na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DCB0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0E66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48D2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4F58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BF81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9E38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8278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0.0180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EAF2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747744" w:rsidRPr="00C07051" w14:paraId="1997E9E3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2D47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Total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AE05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2958.9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DC9F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7B54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704.3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2EDE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3012.8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BCF6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F9B2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535.7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CA5A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0.7762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AA5F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7744" w:rsidRPr="00C07051" w14:paraId="70D0A142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681A" w14:textId="77777777" w:rsidR="00747744" w:rsidRPr="00C07051" w:rsidRDefault="00747744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A7F5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997.0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14E2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E264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245.7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0152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951.7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59AB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B569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171.5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5124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9D4E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7744" w:rsidRPr="00C07051" w14:paraId="260D67EB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5EB6" w14:textId="77777777" w:rsidR="00747744" w:rsidRPr="00C07051" w:rsidRDefault="00747744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17CE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E957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8E97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047C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C36A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A673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8E06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6CF2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747744" w:rsidRPr="00C07051" w14:paraId="7DBBE3D0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5A57" w14:textId="77777777" w:rsidR="00747744" w:rsidRPr="00C07051" w:rsidRDefault="00747744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MUFAs,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AFBF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782.1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FAD7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FCBF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189.3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01EE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712.2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D970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463A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128.5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DCD0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0.1588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E4D0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7744" w:rsidRPr="00C07051" w14:paraId="5446DD91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A41D" w14:textId="77777777" w:rsidR="00747744" w:rsidRPr="00C07051" w:rsidRDefault="00747744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C89F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5EAA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96F7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818E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204A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B2E3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9FFC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0.0018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4125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747744" w:rsidRPr="00C07051" w14:paraId="7F5D382F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D533" w14:textId="77777777" w:rsidR="00747744" w:rsidRPr="00C07051" w:rsidRDefault="00747744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n-3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PUFAs,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D0FA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199.7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03A6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E8D1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90.4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A13F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266.3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C986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F924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120.3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9D71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0.0441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B6D7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747744" w:rsidRPr="00C07051" w14:paraId="38ABBD8D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5A5C" w14:textId="77777777" w:rsidR="00747744" w:rsidRPr="00C07051" w:rsidRDefault="00747744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5BDC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B1A1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5BDC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CFC0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E7DE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17CD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D989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0.0289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09E1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747744" w:rsidRPr="00C07051" w14:paraId="04AEDDD5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A8A3" w14:textId="77777777" w:rsidR="00747744" w:rsidRPr="00C07051" w:rsidRDefault="00747744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n-6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PUFAs,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3A99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980.0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E111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08B8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264.1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2F84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1082.7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CF65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13A8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244.3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F62F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0.1877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6755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7744" w:rsidRPr="00C07051" w14:paraId="1B391D5E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DF76" w14:textId="77777777" w:rsidR="00747744" w:rsidRPr="00C07051" w:rsidRDefault="00747744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9CB7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F313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C42B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7C2A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293C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8B56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1FFB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D3CD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747744" w:rsidRPr="00C07051" w14:paraId="72320D6E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53F8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SMI,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cm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/m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5379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FE88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7C61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47F7" w14:textId="77777777" w:rsidR="00747744" w:rsidRPr="00C07051" w:rsidRDefault="00747744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A773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9CA6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7D25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0.0571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E368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7744" w:rsidRPr="00C07051" w14:paraId="3DB2A80F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3086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Presence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of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Sarcopenia,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7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2606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16/6</w:t>
            </w:r>
          </w:p>
        </w:tc>
        <w:tc>
          <w:tcPr>
            <w:tcW w:w="104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8780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10/12</w:t>
            </w:r>
          </w:p>
        </w:tc>
        <w:tc>
          <w:tcPr>
            <w:tcW w:w="5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12BD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0.0638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C34F" w14:textId="77777777" w:rsidR="00747744" w:rsidRPr="00C07051" w:rsidRDefault="00747744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7744" w:rsidRPr="00C07051" w14:paraId="4C4227C2" w14:textId="77777777" w:rsidTr="007B0561">
        <w:trPr>
          <w:trHeight w:val="20"/>
        </w:trPr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612AE" w14:textId="77777777" w:rsidR="00747744" w:rsidRPr="00C07051" w:rsidRDefault="00747744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sarcopenia/non</w:t>
            </w:r>
            <w:r w:rsidRPr="00C07051">
              <w:rPr>
                <w:rFonts w:ascii="Times New Roman" w:eastAsia="Yu Gothic" w:hAnsi="Times New Roman" w:cs="Times New Roman" w:hint="eastAsia"/>
                <w:color w:val="000000"/>
                <w:sz w:val="20"/>
                <w:szCs w:val="20"/>
              </w:rPr>
              <w:t>-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sarcopenia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75EC6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(73/27)</w:t>
            </w:r>
          </w:p>
        </w:tc>
        <w:tc>
          <w:tcPr>
            <w:tcW w:w="10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BA94C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(45/55)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A9A82" w14:textId="77777777" w:rsidR="00747744" w:rsidRPr="00C07051" w:rsidRDefault="00747744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63527" w14:textId="77777777" w:rsidR="00747744" w:rsidRPr="00C07051" w:rsidRDefault="00747744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FC0A6E" w14:textId="77777777" w:rsidR="00747744" w:rsidRPr="00C07051" w:rsidRDefault="00747744" w:rsidP="00747744">
      <w:pPr>
        <w:snapToGrid w:val="0"/>
        <w:spacing w:line="480" w:lineRule="auto"/>
        <w:contextualSpacing/>
        <w:rPr>
          <w:rFonts w:ascii="Times New Roman" w:hAnsi="Times New Roman" w:cs="Times New Roman"/>
          <w:lang w:bidi="en-US"/>
        </w:rPr>
      </w:pPr>
      <w:r w:rsidRPr="00C07051">
        <w:rPr>
          <w:rFonts w:ascii="Times New Roman" w:hAnsi="Times New Roman" w:cs="Times New Roman"/>
          <w:lang w:bidi="en-US"/>
        </w:rPr>
        <w:t>S.D.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/>
          <w:bCs/>
        </w:rPr>
        <w:t>standard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deviation</w:t>
      </w:r>
      <w:r w:rsidRPr="00C07051">
        <w:rPr>
          <w:rFonts w:ascii="Times New Roman" w:hAnsi="Times New Roman" w:cs="Times New Roman"/>
          <w:lang w:bidi="en-US"/>
        </w:rPr>
        <w:t>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HCV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hepatitis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C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virus;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HBV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hepatitis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B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virus;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MASLD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metabolic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dysfunction-associated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steatotic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liver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disease;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BCLC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Barcelona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Clinical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Liver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Cancer;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ALBI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albumin-bilirubin;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FIB-4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fibrosis-4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score;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MELD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/>
          <w:bCs/>
        </w:rPr>
        <w:t>the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model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of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end-stage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liver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disease</w:t>
      </w:r>
      <w:r w:rsidRPr="00C07051">
        <w:rPr>
          <w:rFonts w:ascii="Times New Roman" w:hAnsi="Times New Roman" w:cs="Times New Roman"/>
          <w:lang w:bidi="en-US"/>
        </w:rPr>
        <w:t>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SFA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saturated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MUFA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monounsaturated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PUFA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polyunsaturated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CRP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C-reactive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protein;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SMI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skeletal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muscle</w:t>
      </w:r>
      <w:r>
        <w:rPr>
          <w:rFonts w:ascii="Times New Roman" w:hAnsi="Times New Roman" w:cs="Times New Roman" w:hint="eastAsia"/>
          <w:lang w:bidi="en-US"/>
        </w:rPr>
        <w:t xml:space="preserve"> </w:t>
      </w:r>
      <w:r w:rsidRPr="00C07051">
        <w:rPr>
          <w:rFonts w:ascii="Times New Roman" w:hAnsi="Times New Roman" w:cs="Times New Roman" w:hint="eastAsia"/>
          <w:lang w:bidi="en-US"/>
        </w:rPr>
        <w:t>mass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index</w:t>
      </w:r>
      <w:r>
        <w:rPr>
          <w:rFonts w:ascii="Times New Roman" w:hAnsi="Times New Roman" w:cs="Times New Roman" w:hint="eastAsia"/>
          <w:lang w:bidi="en-US"/>
        </w:rPr>
        <w:t>.</w:t>
      </w:r>
    </w:p>
    <w:p w14:paraId="0028E659" w14:textId="77777777" w:rsidR="00747744" w:rsidRPr="00C07051" w:rsidRDefault="00747744" w:rsidP="00747744">
      <w:pPr>
        <w:snapToGrid w:val="0"/>
        <w:spacing w:line="480" w:lineRule="auto"/>
        <w:contextualSpacing/>
        <w:rPr>
          <w:rFonts w:ascii="Times New Roman" w:hAnsi="Times New Roman" w:cs="Times New Roman"/>
          <w:lang w:bidi="en-US"/>
        </w:rPr>
      </w:pPr>
      <w:r w:rsidRPr="00C07051">
        <w:rPr>
          <w:rFonts w:ascii="Times New Roman" w:hAnsi="Times New Roman" w:cs="Times New Roman" w:hint="eastAsia"/>
          <w:lang w:bidi="en-US"/>
        </w:rPr>
        <w:lastRenderedPageBreak/>
        <w:t>*</w:t>
      </w:r>
      <w:r w:rsidRPr="00C07051">
        <w:rPr>
          <w:rFonts w:ascii="Times New Roman" w:hAnsi="Times New Roman" w:cs="Times New Roman"/>
          <w:lang w:bidi="en-US"/>
        </w:rPr>
        <w:t>: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i/>
          <w:iCs/>
          <w:lang w:bidi="en-US"/>
        </w:rPr>
        <w:t>p</w:t>
      </w:r>
      <w:r>
        <w:rPr>
          <w:rFonts w:ascii="Times New Roman" w:hAnsi="Times New Roman" w:cs="Times New Roman" w:hint="eastAsia"/>
          <w:lang w:bidi="en-US"/>
        </w:rPr>
        <w:t>-</w:t>
      </w:r>
      <w:r w:rsidRPr="00C07051">
        <w:rPr>
          <w:rFonts w:ascii="Times New Roman" w:hAnsi="Times New Roman" w:cs="Times New Roman"/>
          <w:lang w:bidi="en-US"/>
        </w:rPr>
        <w:t>value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&lt;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0.05</w:t>
      </w:r>
    </w:p>
    <w:p w14:paraId="65BBB0AC" w14:textId="77777777" w:rsidR="00924E52" w:rsidRDefault="00924E52"/>
    <w:sectPr w:rsidR="00924E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029EB" w14:textId="77777777" w:rsidR="00521B65" w:rsidRDefault="00521B65" w:rsidP="00747744">
      <w:pPr>
        <w:spacing w:after="0" w:line="240" w:lineRule="auto"/>
      </w:pPr>
      <w:r>
        <w:separator/>
      </w:r>
    </w:p>
  </w:endnote>
  <w:endnote w:type="continuationSeparator" w:id="0">
    <w:p w14:paraId="3069421E" w14:textId="77777777" w:rsidR="00521B65" w:rsidRDefault="00521B65" w:rsidP="0074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B213D" w14:textId="77777777" w:rsidR="00521B65" w:rsidRDefault="00521B65" w:rsidP="00747744">
      <w:pPr>
        <w:spacing w:after="0" w:line="240" w:lineRule="auto"/>
      </w:pPr>
      <w:r>
        <w:separator/>
      </w:r>
    </w:p>
  </w:footnote>
  <w:footnote w:type="continuationSeparator" w:id="0">
    <w:p w14:paraId="537291CC" w14:textId="77777777" w:rsidR="00521B65" w:rsidRDefault="00521B65" w:rsidP="00747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52"/>
    <w:rsid w:val="00521B65"/>
    <w:rsid w:val="00747744"/>
    <w:rsid w:val="00924E52"/>
    <w:rsid w:val="00C4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3C8B1DF-26C4-4E64-97A5-0860E0BF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7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744"/>
  </w:style>
  <w:style w:type="paragraph" w:styleId="Footer">
    <w:name w:val="footer"/>
    <w:basedOn w:val="Normal"/>
    <w:link w:val="FooterChar"/>
    <w:uiPriority w:val="99"/>
    <w:unhideWhenUsed/>
    <w:rsid w:val="007477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2024-05-28T12:04:00Z</dcterms:created>
  <dcterms:modified xsi:type="dcterms:W3CDTF">2024-05-28T12:05:00Z</dcterms:modified>
</cp:coreProperties>
</file>