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509A6" w14:textId="77777777" w:rsidR="00D5532B" w:rsidRPr="00C07051" w:rsidRDefault="00D5532B" w:rsidP="00D5532B">
      <w:pPr>
        <w:spacing w:after="240" w:line="480" w:lineRule="auto"/>
        <w:rPr>
          <w:rFonts w:ascii="Times New Roman" w:hAnsi="Times New Roman"/>
          <w:bCs/>
        </w:rPr>
      </w:pPr>
      <w:r w:rsidRPr="00C07051">
        <w:rPr>
          <w:rFonts w:ascii="Times New Roman" w:hAnsi="Times New Roman"/>
          <w:b/>
        </w:rPr>
        <w:t>Supplementary</w:t>
      </w:r>
      <w:r>
        <w:rPr>
          <w:rFonts w:ascii="Times New Roman" w:hAnsi="Times New Roman"/>
          <w:b/>
        </w:rPr>
        <w:t xml:space="preserve"> </w:t>
      </w:r>
      <w:r w:rsidRPr="00C07051">
        <w:rPr>
          <w:rFonts w:ascii="Times New Roman" w:hAnsi="Times New Roman"/>
          <w:b/>
        </w:rPr>
        <w:t>Table</w:t>
      </w:r>
      <w:r>
        <w:rPr>
          <w:rFonts w:ascii="Times New Roman" w:hAnsi="Times New Roman"/>
          <w:b/>
        </w:rPr>
        <w:t xml:space="preserve"> </w:t>
      </w:r>
      <w:r w:rsidRPr="00C07051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 xml:space="preserve"> </w:t>
      </w:r>
      <w:r w:rsidRPr="00C07051">
        <w:rPr>
          <w:rFonts w:ascii="Times New Roman" w:hAnsi="Times New Roman"/>
          <w:b/>
        </w:rPr>
        <w:t>Characteristics</w:t>
      </w:r>
      <w:r>
        <w:rPr>
          <w:rFonts w:ascii="Times New Roman" w:hAnsi="Times New Roman"/>
          <w:b/>
        </w:rPr>
        <w:t xml:space="preserve"> </w:t>
      </w:r>
      <w:r w:rsidRPr="00C07051">
        <w:rPr>
          <w:rFonts w:ascii="Times New Roman" w:hAnsi="Times New Roman"/>
          <w:b/>
        </w:rPr>
        <w:t>of</w:t>
      </w:r>
      <w:r>
        <w:rPr>
          <w:rFonts w:ascii="Times New Roman" w:hAnsi="Times New Roman"/>
          <w:b/>
        </w:rPr>
        <w:t xml:space="preserve"> </w:t>
      </w:r>
      <w:r w:rsidRPr="00C07051">
        <w:rPr>
          <w:rFonts w:ascii="Times New Roman" w:hAnsi="Times New Roman"/>
          <w:b/>
        </w:rPr>
        <w:t>liver</w:t>
      </w:r>
      <w:r>
        <w:rPr>
          <w:rFonts w:ascii="Times New Roman" w:hAnsi="Times New Roman"/>
          <w:b/>
        </w:rPr>
        <w:t xml:space="preserve"> </w:t>
      </w:r>
      <w:r w:rsidRPr="00C07051">
        <w:rPr>
          <w:rFonts w:ascii="Times New Roman" w:hAnsi="Times New Roman"/>
          <w:b/>
        </w:rPr>
        <w:t>cirrhosis</w:t>
      </w:r>
      <w:r>
        <w:rPr>
          <w:rFonts w:ascii="Times New Roman" w:hAnsi="Times New Roman"/>
          <w:b/>
        </w:rPr>
        <w:t xml:space="preserve"> </w:t>
      </w:r>
      <w:r w:rsidRPr="00C07051">
        <w:rPr>
          <w:rFonts w:ascii="Times New Roman" w:hAnsi="Times New Roman"/>
          <w:b/>
        </w:rPr>
        <w:t>and</w:t>
      </w:r>
      <w:r>
        <w:rPr>
          <w:rFonts w:ascii="Times New Roman" w:hAnsi="Times New Roman"/>
          <w:b/>
        </w:rPr>
        <w:t xml:space="preserve"> </w:t>
      </w:r>
      <w:r w:rsidRPr="00C07051">
        <w:rPr>
          <w:rFonts w:ascii="Times New Roman" w:hAnsi="Times New Roman"/>
          <w:b/>
        </w:rPr>
        <w:t>hepatocellular</w:t>
      </w:r>
      <w:r>
        <w:rPr>
          <w:rFonts w:ascii="Times New Roman" w:hAnsi="Times New Roman"/>
          <w:b/>
        </w:rPr>
        <w:t xml:space="preserve"> </w:t>
      </w:r>
      <w:r w:rsidRPr="00C07051">
        <w:rPr>
          <w:rFonts w:ascii="Times New Roman" w:hAnsi="Times New Roman"/>
          <w:b/>
        </w:rPr>
        <w:t>carcinoma</w:t>
      </w:r>
      <w:r>
        <w:rPr>
          <w:rFonts w:ascii="Times New Roman" w:hAnsi="Times New Roman"/>
          <w:b/>
        </w:rPr>
        <w:t xml:space="preserve"> </w:t>
      </w:r>
      <w:r w:rsidRPr="00C07051">
        <w:rPr>
          <w:rFonts w:ascii="Times New Roman" w:hAnsi="Times New Roman"/>
          <w:b/>
        </w:rPr>
        <w:t>patients</w:t>
      </w:r>
      <w:r>
        <w:rPr>
          <w:rFonts w:ascii="Times New Roman" w:hAnsi="Times New Roman"/>
          <w:b/>
        </w:rPr>
        <w:t xml:space="preserve"> </w:t>
      </w:r>
      <w:r w:rsidRPr="00C07051">
        <w:rPr>
          <w:rFonts w:ascii="Times New Roman" w:hAnsi="Times New Roman"/>
          <w:b/>
        </w:rPr>
        <w:t>with</w:t>
      </w:r>
      <w:r>
        <w:rPr>
          <w:rFonts w:ascii="Times New Roman" w:hAnsi="Times New Roman"/>
          <w:b/>
        </w:rPr>
        <w:t xml:space="preserve"> </w:t>
      </w:r>
      <w:r w:rsidRPr="00C07051">
        <w:rPr>
          <w:rFonts w:ascii="Times New Roman" w:hAnsi="Times New Roman"/>
          <w:b/>
        </w:rPr>
        <w:t>Child-Pugh</w:t>
      </w:r>
      <w:r>
        <w:rPr>
          <w:rFonts w:ascii="Times New Roman" w:hAnsi="Times New Roman"/>
          <w:b/>
        </w:rPr>
        <w:t xml:space="preserve"> </w:t>
      </w:r>
      <w:r w:rsidRPr="00C07051">
        <w:rPr>
          <w:rFonts w:ascii="Times New Roman" w:hAnsi="Times New Roman"/>
          <w:b/>
        </w:rPr>
        <w:t>grade</w:t>
      </w:r>
      <w:r>
        <w:rPr>
          <w:rFonts w:ascii="Times New Roman" w:hAnsi="Times New Roman"/>
          <w:b/>
        </w:rPr>
        <w:t xml:space="preserve"> </w:t>
      </w:r>
      <w:r w:rsidRPr="00C07051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 </w:t>
      </w:r>
      <w:r w:rsidRPr="00C07051">
        <w:rPr>
          <w:rFonts w:ascii="Times New Roman" w:hAnsi="Times New Roman"/>
          <w:b/>
        </w:rPr>
        <w:t>and</w:t>
      </w:r>
      <w:r>
        <w:rPr>
          <w:rFonts w:ascii="Times New Roman" w:hAnsi="Times New Roman"/>
          <w:b/>
        </w:rPr>
        <w:t xml:space="preserve"> </w:t>
      </w:r>
      <w:r w:rsidRPr="00C07051">
        <w:rPr>
          <w:rFonts w:ascii="Times New Roman" w:hAnsi="Times New Roman"/>
          <w:b/>
        </w:rPr>
        <w:t>B/C</w:t>
      </w:r>
      <w:r>
        <w:rPr>
          <w:rFonts w:ascii="Times New Roman" w:hAnsi="Times New Roman"/>
          <w:b/>
        </w:rPr>
        <w:t xml:space="preserve"> </w:t>
      </w:r>
      <w:r w:rsidRPr="00C07051">
        <w:rPr>
          <w:rFonts w:ascii="Times New Roman" w:hAnsi="Times New Roman"/>
          <w:b/>
        </w:rPr>
        <w:t>using</w:t>
      </w:r>
      <w:r>
        <w:rPr>
          <w:rFonts w:ascii="Times New Roman" w:hAnsi="Times New Roman"/>
          <w:b/>
        </w:rPr>
        <w:t xml:space="preserve"> </w:t>
      </w:r>
      <w:r w:rsidRPr="00C07051">
        <w:rPr>
          <w:rFonts w:ascii="Times New Roman" w:hAnsi="Times New Roman" w:hint="eastAsia"/>
          <w:b/>
        </w:rPr>
        <w:t>P</w:t>
      </w:r>
      <w:r w:rsidRPr="00C07051">
        <w:rPr>
          <w:rFonts w:ascii="Times New Roman" w:hAnsi="Times New Roman"/>
          <w:b/>
        </w:rPr>
        <w:t>ropensity</w:t>
      </w:r>
      <w:r>
        <w:rPr>
          <w:rFonts w:ascii="Times New Roman" w:hAnsi="Times New Roman"/>
          <w:b/>
        </w:rPr>
        <w:t xml:space="preserve"> </w:t>
      </w:r>
      <w:r w:rsidRPr="00C07051">
        <w:rPr>
          <w:rFonts w:ascii="Times New Roman" w:hAnsi="Times New Roman" w:hint="eastAsia"/>
          <w:b/>
        </w:rPr>
        <w:t>S</w:t>
      </w:r>
      <w:r w:rsidRPr="00C07051">
        <w:rPr>
          <w:rFonts w:ascii="Times New Roman" w:hAnsi="Times New Roman"/>
          <w:b/>
        </w:rPr>
        <w:t>core</w:t>
      </w:r>
      <w:r>
        <w:rPr>
          <w:rFonts w:ascii="Times New Roman" w:hAnsi="Times New Roman"/>
          <w:b/>
        </w:rPr>
        <w:t xml:space="preserve"> </w:t>
      </w:r>
      <w:r w:rsidRPr="00C07051">
        <w:rPr>
          <w:rFonts w:ascii="Times New Roman" w:hAnsi="Times New Roman"/>
          <w:b/>
        </w:rPr>
        <w:t>matching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63"/>
        <w:gridCol w:w="806"/>
        <w:gridCol w:w="301"/>
        <w:gridCol w:w="806"/>
        <w:gridCol w:w="806"/>
        <w:gridCol w:w="301"/>
        <w:gridCol w:w="900"/>
        <w:gridCol w:w="865"/>
        <w:gridCol w:w="292"/>
      </w:tblGrid>
      <w:tr w:rsidR="00D5532B" w:rsidRPr="00C07051" w14:paraId="6517D0E4" w14:textId="77777777" w:rsidTr="007B0561">
        <w:trPr>
          <w:trHeight w:val="312"/>
        </w:trPr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FDC15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ABCA4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Child-Pugh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grade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D3AB76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Child-Pugh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grade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B/C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65AFA2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F96C6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532B" w:rsidRPr="00C07051" w14:paraId="0B8ACD9C" w14:textId="77777777" w:rsidTr="007B0561">
        <w:trPr>
          <w:trHeight w:val="324"/>
        </w:trPr>
        <w:tc>
          <w:tcPr>
            <w:tcW w:w="20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B5A60D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Mean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S.D.</w:t>
            </w:r>
          </w:p>
        </w:tc>
        <w:tc>
          <w:tcPr>
            <w:tcW w:w="1105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B017CB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8D7CC5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F869FC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hint="eastAsia"/>
                <w:i/>
                <w:iCs/>
                <w:color w:val="000000"/>
                <w:sz w:val="20"/>
                <w:szCs w:val="20"/>
              </w:rPr>
              <w:t>-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value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06A8EA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532B" w:rsidRPr="00C07051" w14:paraId="324D14CA" w14:textId="77777777" w:rsidTr="007B0561">
        <w:trPr>
          <w:trHeight w:val="312"/>
        </w:trPr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EA0C7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Age,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years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6ADA98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68.1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50CD11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7C278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12.9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4C3F66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67.3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2902AC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58596D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B7560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0.7933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2C85B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532B" w:rsidRPr="00C07051" w14:paraId="58673880" w14:textId="77777777" w:rsidTr="007B0561">
        <w:trPr>
          <w:trHeight w:val="396"/>
        </w:trPr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35908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Gender,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1B64F8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9/31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D4880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10/30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D31823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0.7927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51D50D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532B" w:rsidRPr="00C07051" w14:paraId="409111DC" w14:textId="77777777" w:rsidTr="007B0561">
        <w:trPr>
          <w:trHeight w:val="312"/>
        </w:trPr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F6C1B" w14:textId="77777777" w:rsidR="00D5532B" w:rsidRPr="00C07051" w:rsidRDefault="00D5532B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F/M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1306FA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 w:hint="eastAsia"/>
                <w:color w:val="000000"/>
                <w:sz w:val="20"/>
                <w:szCs w:val="20"/>
              </w:rPr>
              <w:t>(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23/77)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FF5D04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 w:hint="eastAsia"/>
                <w:color w:val="000000"/>
                <w:sz w:val="20"/>
                <w:szCs w:val="20"/>
              </w:rPr>
              <w:t>(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25/75)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A04523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890BA8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532B" w:rsidRPr="00C07051" w14:paraId="7C94E3BC" w14:textId="77777777" w:rsidTr="007B0561">
        <w:trPr>
          <w:trHeight w:val="312"/>
        </w:trPr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6F8FF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Etiology,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AFA78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16/8/9/3/4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17B166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16/4/10/3/7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D6DCB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0.7421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69F97D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532B" w:rsidRPr="00C07051" w14:paraId="1E391028" w14:textId="77777777" w:rsidTr="007B0561">
        <w:trPr>
          <w:trHeight w:val="312"/>
        </w:trPr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18D65" w14:textId="77777777" w:rsidR="00D5532B" w:rsidRPr="00C07051" w:rsidRDefault="00D5532B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HCV/HBV/alcohol/MASLD/others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CA4BB6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 w:hint="eastAsia"/>
                <w:color w:val="000000"/>
                <w:sz w:val="20"/>
                <w:szCs w:val="20"/>
              </w:rPr>
              <w:t>(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40/20/23/7/10)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C74DE0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 w:hint="eastAsia"/>
                <w:color w:val="000000"/>
                <w:sz w:val="20"/>
                <w:szCs w:val="20"/>
              </w:rPr>
              <w:t>(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40/10/25/8/17)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034C2A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8DAD2A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532B" w:rsidRPr="00C07051" w14:paraId="3B5E0DE9" w14:textId="77777777" w:rsidTr="007B0561">
        <w:trPr>
          <w:trHeight w:val="312"/>
        </w:trPr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9797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BCLC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staging,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1D3328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11/24/5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403AF5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14/20/6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22900A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0.6650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C8A99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532B" w:rsidRPr="00C07051" w14:paraId="3F3C1F04" w14:textId="77777777" w:rsidTr="007B0561">
        <w:trPr>
          <w:trHeight w:val="336"/>
        </w:trPr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886ED" w14:textId="77777777" w:rsidR="00D5532B" w:rsidRPr="00C07051" w:rsidRDefault="00D5532B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A/B/C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6CFF6C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 w:hint="eastAsia"/>
                <w:color w:val="000000"/>
                <w:sz w:val="20"/>
                <w:szCs w:val="20"/>
              </w:rPr>
              <w:t>(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28/60/12)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8FBD76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 w:hint="eastAsia"/>
                <w:color w:val="000000"/>
                <w:sz w:val="20"/>
                <w:szCs w:val="20"/>
              </w:rPr>
              <w:t>(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35/50/15)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640893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A9A56E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532B" w:rsidRPr="00C07051" w14:paraId="062DB18E" w14:textId="77777777" w:rsidTr="007B0561">
        <w:trPr>
          <w:trHeight w:val="312"/>
        </w:trPr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EAB30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HCC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treatment,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A081D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16/11/6/7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95F270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16/8/9/7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8296FB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0.0851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E6E6B7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532B" w:rsidRPr="00C07051" w14:paraId="13CD1CBD" w14:textId="77777777" w:rsidTr="007B0561">
        <w:trPr>
          <w:trHeight w:val="396"/>
        </w:trPr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15B78" w14:textId="77777777" w:rsidR="00D5532B" w:rsidRPr="00C07051" w:rsidRDefault="00D5532B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TACE/RFA/chemotherapy/others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1EDDFE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 w:hint="eastAsia"/>
                <w:color w:val="000000"/>
                <w:sz w:val="20"/>
                <w:szCs w:val="20"/>
              </w:rPr>
              <w:t>(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40/28/15/17)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7131F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 w:hint="eastAsia"/>
                <w:color w:val="000000"/>
                <w:sz w:val="20"/>
                <w:szCs w:val="20"/>
              </w:rPr>
              <w:t>(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40/20/23/17)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5486D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187855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532B" w:rsidRPr="00C07051" w14:paraId="478CFB09" w14:textId="77777777" w:rsidTr="007B0561">
        <w:trPr>
          <w:trHeight w:val="312"/>
        </w:trPr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398E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T-Bil,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mg/dL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B0CD95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CBB489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D9925C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D09BCD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F5F325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DAD08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3D689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0.0050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A1C51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D5532B" w:rsidRPr="00C07051" w14:paraId="721A44BE" w14:textId="77777777" w:rsidTr="007B0561">
        <w:trPr>
          <w:trHeight w:val="312"/>
        </w:trPr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7572D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AST,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U/L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27FC31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40.2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02A909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1B91D0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40.4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B5C6B6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57.1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94E831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9C82DC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28.6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54EA58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0.0408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F0331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D5532B" w:rsidRPr="00C07051" w14:paraId="0FE6AC1E" w14:textId="77777777" w:rsidTr="007B0561">
        <w:trPr>
          <w:trHeight w:val="312"/>
        </w:trPr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C13F9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ALT,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U/L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72779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30.3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223C13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678D0E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30.1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9B1826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35.6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FA16EA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DCFD3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25.4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2A89B3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0.4066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16CC5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532B" w:rsidRPr="00C07051" w14:paraId="45D12818" w14:textId="77777777" w:rsidTr="007B0561">
        <w:trPr>
          <w:trHeight w:val="312"/>
        </w:trPr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5B9C4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Albumin,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g/dL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9456E4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635A2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D4424C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002B2A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84B4A9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39F66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D6C407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0.0001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B0E52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D5532B" w:rsidRPr="00C07051" w14:paraId="08F9E5BF" w14:textId="77777777" w:rsidTr="007B0561">
        <w:trPr>
          <w:trHeight w:val="312"/>
        </w:trPr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C056D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PT-INR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68DEDE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3AD44C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F45F1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5B22B2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4EA89C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A72704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907CBA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0.0001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DAEDB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D5532B" w:rsidRPr="00C07051" w14:paraId="3BB418B6" w14:textId="77777777" w:rsidTr="007B0561">
        <w:trPr>
          <w:trHeight w:val="312"/>
        </w:trPr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9039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PLT,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×10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/μL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CD19F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125.7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827E6E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9083E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44.6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E31E5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142.5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CCE0CD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D904AB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107.0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94F90D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0.3632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2334FA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532B" w:rsidRPr="00C07051" w14:paraId="63B1773B" w14:textId="77777777" w:rsidTr="007B0561">
        <w:trPr>
          <w:trHeight w:val="312"/>
        </w:trPr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4D94F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Sodium,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mEq/L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16159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140.1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F06F45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97F08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B555C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139.0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68337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A491D2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B1203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0.1189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EC611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532B" w:rsidRPr="00C07051" w14:paraId="778CE968" w14:textId="77777777" w:rsidTr="007B0561">
        <w:trPr>
          <w:trHeight w:val="312"/>
        </w:trPr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F26B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Creatinine,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mg/dL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5BC07F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F4A8DF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FF3997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515A1A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FA8837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4867B2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BED69A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0.6254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BC1F8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532B" w:rsidRPr="00C07051" w14:paraId="29917231" w14:textId="77777777" w:rsidTr="007B0561">
        <w:trPr>
          <w:trHeight w:val="312"/>
        </w:trPr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34253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α-fetoprotein,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ng/mL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745A9E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19494.3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C551F7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6403B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96776.8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3AE68F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29585.5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ABCE98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218479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123755.0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E3D4F8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0.6934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6E2514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532B" w:rsidRPr="00C07051" w14:paraId="2643286D" w14:textId="77777777" w:rsidTr="007B0561">
        <w:trPr>
          <w:trHeight w:val="312"/>
        </w:trPr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69A71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DCP,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mAU/mL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FB653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15479.4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23664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5D6290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60727.7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9AFCB1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25052.2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CC5A1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96753A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76556.9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1BED57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0.5536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6CF016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532B" w:rsidRPr="00C07051" w14:paraId="31B5A967" w14:textId="77777777" w:rsidTr="007B0561">
        <w:trPr>
          <w:trHeight w:val="312"/>
        </w:trPr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AC6B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ALBI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4D885F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-2.4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7575F6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B22DA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B4DFC9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-1.7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F9ECA7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F872D9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5AC0CF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0.0001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36DBC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D5532B" w:rsidRPr="00C07051" w14:paraId="22726B09" w14:textId="77777777" w:rsidTr="007B0561">
        <w:trPr>
          <w:trHeight w:val="312"/>
        </w:trPr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A1AC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FIB-4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index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B70160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BC9B10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590D4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E1CA98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25D7D4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592BE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6B5BBE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0.0031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B3DE5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D5532B" w:rsidRPr="00C07051" w14:paraId="70F78752" w14:textId="77777777" w:rsidTr="007B0561">
        <w:trPr>
          <w:trHeight w:val="312"/>
        </w:trPr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10107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MELD-Na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112B54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B821C9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F507EA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3D8B6D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AB256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849A3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6DB51F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0.0580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A6E56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532B" w:rsidRPr="00C07051" w14:paraId="3FFCB283" w14:textId="77777777" w:rsidTr="007B0561">
        <w:trPr>
          <w:trHeight w:val="312"/>
        </w:trPr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F49D4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lastRenderedPageBreak/>
              <w:t>BCAA,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nmol/mL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9024C1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470.4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ED8AE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2B5983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99.6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5C950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419.8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D8C9EB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71DA1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109.4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C87AA3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0.0538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58E30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532B" w:rsidRPr="00C07051" w14:paraId="4E215116" w14:textId="77777777" w:rsidTr="007B0561">
        <w:trPr>
          <w:trHeight w:val="312"/>
        </w:trPr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14CB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Triglyceride,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mg/dL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F9B57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102.0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775284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A559BB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46.4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705B96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110.9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65EAF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B4D91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162.9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BA665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0.7555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B27C3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532B" w:rsidRPr="00C07051" w14:paraId="7DEBC0AA" w14:textId="77777777" w:rsidTr="007B0561">
        <w:trPr>
          <w:trHeight w:val="312"/>
        </w:trPr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08C89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Total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Cholesterol,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mg/dL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C51EA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176.8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2F5873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0F078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36.2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60A60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189.4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F8FC76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FA10D0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145.6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63BC26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0.6117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5EDAD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532B" w:rsidRPr="00C07051" w14:paraId="232C297C" w14:textId="77777777" w:rsidTr="007B0561">
        <w:trPr>
          <w:trHeight w:val="312"/>
        </w:trPr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2A26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Total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FAs,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μg/mL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9CDF53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2836.0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306617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C9729E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584.5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3F17AD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2569.5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7C207E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730AE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516.6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1351CF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0.0593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660CB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532B" w:rsidRPr="00C07051" w14:paraId="383D5FAA" w14:textId="77777777" w:rsidTr="007B0561">
        <w:trPr>
          <w:trHeight w:val="312"/>
        </w:trPr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03670" w14:textId="77777777" w:rsidR="00D5532B" w:rsidRPr="00C07051" w:rsidRDefault="00D5532B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SFAs,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μg/mL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54FF6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912.6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897226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ECF739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204.1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4E9E6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840.3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DEC22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88F94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161.9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A9244D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0.1249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860D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532B" w:rsidRPr="00C07051" w14:paraId="00C42EDA" w14:textId="77777777" w:rsidTr="007B0561">
        <w:trPr>
          <w:trHeight w:val="312"/>
        </w:trPr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BC66A" w14:textId="77777777" w:rsidR="00D5532B" w:rsidRPr="00C07051" w:rsidRDefault="00D5532B" w:rsidP="007B0561">
            <w:pPr>
              <w:ind w:firstLineChars="300" w:firstLine="6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Relative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amount,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47992F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32.1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CCA79F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4748DE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C338C6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32.8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65F2BF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1E7C08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88EEF0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0.0821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33138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532B" w:rsidRPr="00C07051" w14:paraId="44ADDD8C" w14:textId="77777777" w:rsidTr="007B0561">
        <w:trPr>
          <w:trHeight w:val="312"/>
        </w:trPr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61E31" w14:textId="77777777" w:rsidR="00D5532B" w:rsidRPr="00C07051" w:rsidRDefault="00D5532B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MUFAs,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μg/mL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0EBBB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659.5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60578A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0AF1F8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163.5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F190B5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636.1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4952E2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FD8DDA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165.9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7D7A9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0.5735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5944B6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532B" w:rsidRPr="00C07051" w14:paraId="21B7C269" w14:textId="77777777" w:rsidTr="007B0561">
        <w:trPr>
          <w:trHeight w:val="312"/>
        </w:trPr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91F1F" w14:textId="77777777" w:rsidR="00D5532B" w:rsidRPr="00C07051" w:rsidRDefault="00D5532B" w:rsidP="007B0561">
            <w:pPr>
              <w:ind w:firstLineChars="300" w:firstLine="6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Relative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amount,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CBCB3E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40E157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119BF2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88ED9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24.6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CDEF2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F1A1A9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D3AFA1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0.0585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59F28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532B" w:rsidRPr="00C07051" w14:paraId="70F3B625" w14:textId="77777777" w:rsidTr="007B0561">
        <w:trPr>
          <w:trHeight w:val="312"/>
        </w:trPr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9F9CF" w14:textId="77777777" w:rsidR="00D5532B" w:rsidRPr="00C07051" w:rsidRDefault="00D5532B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n-3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PUFAs,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μg/mL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E12E81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236.3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C1B619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73AF82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92.2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20BA35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180.0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947500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92A48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64.7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B80F95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0.0070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A91AE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D5532B" w:rsidRPr="00C07051" w14:paraId="4055C702" w14:textId="77777777" w:rsidTr="007B0561">
        <w:trPr>
          <w:trHeight w:val="312"/>
        </w:trPr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FA5E6" w14:textId="77777777" w:rsidR="00D5532B" w:rsidRPr="00C07051" w:rsidRDefault="00D5532B" w:rsidP="007B0561">
            <w:pPr>
              <w:ind w:firstLineChars="300" w:firstLine="6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Relative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amount,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C3728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CCC1C3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323392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F17128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8EF4F4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582449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74D0B9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0.0393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818A1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D5532B" w:rsidRPr="00C07051" w14:paraId="4C977130" w14:textId="77777777" w:rsidTr="007B0561">
        <w:trPr>
          <w:trHeight w:val="312"/>
        </w:trPr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6E7F" w14:textId="77777777" w:rsidR="00D5532B" w:rsidRPr="00C07051" w:rsidRDefault="00D5532B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n-6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PUFAs,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μg/mL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5BBEA7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989.2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DCF35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2E31F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210.5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FDEF2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873.4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8DD14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E62926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206.5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C56B53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0.0305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324CC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D5532B" w:rsidRPr="00C07051" w14:paraId="116BF808" w14:textId="77777777" w:rsidTr="007B0561">
        <w:trPr>
          <w:trHeight w:val="312"/>
        </w:trPr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E186D" w14:textId="77777777" w:rsidR="00D5532B" w:rsidRPr="00C07051" w:rsidRDefault="00D5532B" w:rsidP="007B0561">
            <w:pPr>
              <w:ind w:firstLineChars="300" w:firstLine="6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Relative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amount,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5BED35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35.0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7DB68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8CD64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C6066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34.0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DB2404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0163C8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D9737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0.3205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7F1596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532B" w:rsidRPr="00C07051" w14:paraId="32A26ADF" w14:textId="77777777" w:rsidTr="007B0561">
        <w:trPr>
          <w:trHeight w:val="312"/>
        </w:trPr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0AE4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CRP,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mg/dL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9D1AC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BDB5A3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EDF553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E93317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59CD34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22012E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9431E1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0.0524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5B6F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532B" w:rsidRPr="00C07051" w14:paraId="197D03D3" w14:textId="77777777" w:rsidTr="007B0561">
        <w:trPr>
          <w:trHeight w:val="312"/>
        </w:trPr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AB3AC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SMI,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cm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/m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B8BFA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40.3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5BC07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7B39F4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6AFE35" w14:textId="77777777" w:rsidR="00D5532B" w:rsidRPr="00C07051" w:rsidRDefault="00D5532B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37.0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A73CC7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36C25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E896B7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0.0354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ACB11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D5532B" w:rsidRPr="00C07051" w14:paraId="4BE3019E" w14:textId="77777777" w:rsidTr="007B0561">
        <w:trPr>
          <w:trHeight w:val="312"/>
        </w:trPr>
        <w:tc>
          <w:tcPr>
            <w:tcW w:w="20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8756A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Presence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of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Sarcopenia,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05" w:type="pct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8D5374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26/14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C74B01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30/10</w:t>
            </w:r>
          </w:p>
        </w:tc>
        <w:tc>
          <w:tcPr>
            <w:tcW w:w="475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95323D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0.3283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B535F0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5532B" w:rsidRPr="00C07051" w14:paraId="3A88191B" w14:textId="77777777" w:rsidTr="007B0561">
        <w:trPr>
          <w:trHeight w:val="312"/>
        </w:trPr>
        <w:tc>
          <w:tcPr>
            <w:tcW w:w="20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1E489" w14:textId="77777777" w:rsidR="00D5532B" w:rsidRPr="00C07051" w:rsidRDefault="00D5532B" w:rsidP="007B0561">
            <w:pPr>
              <w:ind w:leftChars="200" w:left="44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sarcopenia/non</w:t>
            </w:r>
            <w:r w:rsidRPr="00C07051">
              <w:rPr>
                <w:rFonts w:ascii="Times New Roman" w:eastAsia="Yu Gothic" w:hAnsi="Times New Roman" w:cs="Times New Roman" w:hint="eastAsia"/>
                <w:color w:val="000000"/>
                <w:sz w:val="20"/>
                <w:szCs w:val="20"/>
              </w:rPr>
              <w:t>-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sarcopenia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10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694950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(68/32)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2E7155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(75/25)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BE999B" w14:textId="77777777" w:rsidR="00D5532B" w:rsidRPr="00C07051" w:rsidRDefault="00D5532B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178CF9" w14:textId="77777777" w:rsidR="00D5532B" w:rsidRPr="00C07051" w:rsidRDefault="00D5532B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14:paraId="1237E2F9" w14:textId="77777777" w:rsidR="00D5532B" w:rsidRPr="00C07051" w:rsidRDefault="00D5532B" w:rsidP="00D5532B">
      <w:pPr>
        <w:snapToGrid w:val="0"/>
        <w:spacing w:line="480" w:lineRule="auto"/>
        <w:contextualSpacing/>
        <w:rPr>
          <w:rFonts w:ascii="Times New Roman" w:hAnsi="Times New Roman" w:cs="Times New Roman"/>
          <w:lang w:bidi="en-US"/>
        </w:rPr>
      </w:pPr>
      <w:r w:rsidRPr="00C07051">
        <w:rPr>
          <w:rFonts w:ascii="Times New Roman" w:hAnsi="Times New Roman" w:cs="Times New Roman"/>
          <w:lang w:bidi="en-US"/>
        </w:rPr>
        <w:t>S.D.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/>
          <w:bCs/>
        </w:rPr>
        <w:t>standard</w:t>
      </w:r>
      <w:r>
        <w:rPr>
          <w:rFonts w:ascii="Times New Roman" w:hAnsi="Times New Roman"/>
          <w:bCs/>
        </w:rPr>
        <w:t xml:space="preserve"> </w:t>
      </w:r>
      <w:r w:rsidRPr="00C07051">
        <w:rPr>
          <w:rFonts w:ascii="Times New Roman" w:hAnsi="Times New Roman"/>
          <w:bCs/>
        </w:rPr>
        <w:t>deviation</w:t>
      </w:r>
      <w:r w:rsidRPr="00C07051">
        <w:rPr>
          <w:rFonts w:ascii="Times New Roman" w:hAnsi="Times New Roman" w:cs="Times New Roman"/>
          <w:lang w:bidi="en-US"/>
        </w:rPr>
        <w:t>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HCV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hepatitis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C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virus;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HBV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hepatitis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B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virus;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MASLD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metabolic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dysfunction-associated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steatotic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liver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disease;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BCLC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Barcelona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Clinical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Liver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Cancer;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HCC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hepatocellular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carcinoma;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TACE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transarterial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chemoembolization;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RFA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radiofrequency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ablation;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T-Bil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total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bilirubin;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AST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aspartate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aminotransferase;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ALT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alanine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aminotransferase;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PT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prothrombin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time;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PLT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platelet;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DCP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/>
          <w:bCs/>
        </w:rPr>
        <w:t>des-</w:t>
      </w:r>
      <w:r w:rsidRPr="00C07051">
        <w:rPr>
          <w:rFonts w:ascii="Times New Roman" w:hAnsi="Times New Roman" w:cs="Times New Roman"/>
          <w:bCs/>
        </w:rPr>
        <w:t>γ</w:t>
      </w:r>
      <w:r w:rsidRPr="00C07051">
        <w:rPr>
          <w:rFonts w:ascii="Times New Roman" w:hAnsi="Times New Roman"/>
          <w:bCs/>
        </w:rPr>
        <w:t>-carboxy</w:t>
      </w:r>
      <w:r>
        <w:rPr>
          <w:rFonts w:ascii="Times New Roman" w:hAnsi="Times New Roman"/>
          <w:bCs/>
        </w:rPr>
        <w:t xml:space="preserve"> </w:t>
      </w:r>
      <w:r w:rsidRPr="00C07051">
        <w:rPr>
          <w:rFonts w:ascii="Times New Roman" w:hAnsi="Times New Roman"/>
          <w:bCs/>
        </w:rPr>
        <w:t>prothrombin;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ALBI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albumin-bilirubin;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FIB-4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fibrosis-4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score;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MELD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/>
          <w:bCs/>
        </w:rPr>
        <w:t>the</w:t>
      </w:r>
      <w:r>
        <w:rPr>
          <w:rFonts w:ascii="Times New Roman" w:hAnsi="Times New Roman"/>
          <w:bCs/>
        </w:rPr>
        <w:t xml:space="preserve"> </w:t>
      </w:r>
      <w:r w:rsidRPr="00C07051">
        <w:rPr>
          <w:rFonts w:ascii="Times New Roman" w:hAnsi="Times New Roman"/>
          <w:bCs/>
        </w:rPr>
        <w:t>model</w:t>
      </w:r>
      <w:r>
        <w:rPr>
          <w:rFonts w:ascii="Times New Roman" w:hAnsi="Times New Roman"/>
          <w:bCs/>
        </w:rPr>
        <w:t xml:space="preserve"> </w:t>
      </w:r>
      <w:r w:rsidRPr="00C07051">
        <w:rPr>
          <w:rFonts w:ascii="Times New Roman" w:hAnsi="Times New Roman"/>
          <w:bCs/>
        </w:rPr>
        <w:t>of</w:t>
      </w:r>
      <w:r>
        <w:rPr>
          <w:rFonts w:ascii="Times New Roman" w:hAnsi="Times New Roman"/>
          <w:bCs/>
        </w:rPr>
        <w:t xml:space="preserve"> </w:t>
      </w:r>
      <w:r w:rsidRPr="00C07051">
        <w:rPr>
          <w:rFonts w:ascii="Times New Roman" w:hAnsi="Times New Roman"/>
          <w:bCs/>
        </w:rPr>
        <w:t>end-stage</w:t>
      </w:r>
      <w:r>
        <w:rPr>
          <w:rFonts w:ascii="Times New Roman" w:hAnsi="Times New Roman"/>
          <w:bCs/>
        </w:rPr>
        <w:t xml:space="preserve"> </w:t>
      </w:r>
      <w:r w:rsidRPr="00C07051">
        <w:rPr>
          <w:rFonts w:ascii="Times New Roman" w:hAnsi="Times New Roman"/>
          <w:bCs/>
        </w:rPr>
        <w:t>liver</w:t>
      </w:r>
      <w:r>
        <w:rPr>
          <w:rFonts w:ascii="Times New Roman" w:hAnsi="Times New Roman"/>
          <w:bCs/>
        </w:rPr>
        <w:t xml:space="preserve"> </w:t>
      </w:r>
      <w:r w:rsidRPr="00C07051">
        <w:rPr>
          <w:rFonts w:ascii="Times New Roman" w:hAnsi="Times New Roman"/>
          <w:bCs/>
        </w:rPr>
        <w:t>disease</w:t>
      </w:r>
      <w:r w:rsidRPr="00C07051">
        <w:rPr>
          <w:rFonts w:ascii="Times New Roman" w:hAnsi="Times New Roman" w:cs="Times New Roman"/>
          <w:lang w:bidi="en-US"/>
        </w:rPr>
        <w:t>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BCAA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branched-chain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amino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acid;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FA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fatty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acid;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SFA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saturated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fatty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acid;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MUFA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monounsaturated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fatty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acid;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PUFA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polyunsaturated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fatty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acid;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CRP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C-reactive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protein;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SMI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skeletal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muscle</w:t>
      </w:r>
      <w:r>
        <w:rPr>
          <w:rFonts w:ascii="Times New Roman" w:hAnsi="Times New Roman" w:cs="Times New Roman" w:hint="eastAsia"/>
          <w:lang w:bidi="en-US"/>
        </w:rPr>
        <w:t xml:space="preserve"> </w:t>
      </w:r>
      <w:r w:rsidRPr="00C07051">
        <w:rPr>
          <w:rFonts w:ascii="Times New Roman" w:hAnsi="Times New Roman" w:cs="Times New Roman" w:hint="eastAsia"/>
          <w:lang w:bidi="en-US"/>
        </w:rPr>
        <w:t>mass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index</w:t>
      </w:r>
      <w:r>
        <w:rPr>
          <w:rFonts w:ascii="Times New Roman" w:hAnsi="Times New Roman" w:cs="Times New Roman" w:hint="eastAsia"/>
          <w:lang w:bidi="en-US"/>
        </w:rPr>
        <w:t>.</w:t>
      </w:r>
      <w:r>
        <w:rPr>
          <w:rFonts w:ascii="Times New Roman" w:hAnsi="Times New Roman" w:cs="Times New Roman"/>
          <w:lang w:bidi="en-US"/>
        </w:rPr>
        <w:t xml:space="preserve"> </w:t>
      </w:r>
    </w:p>
    <w:p w14:paraId="07D3AE25" w14:textId="050B2CD9" w:rsidR="000B3208" w:rsidRDefault="00D5532B" w:rsidP="00D5532B">
      <w:r w:rsidRPr="00C07051">
        <w:rPr>
          <w:rFonts w:ascii="Times New Roman" w:hAnsi="Times New Roman" w:cs="Times New Roman" w:hint="eastAsia"/>
          <w:lang w:bidi="en-US"/>
        </w:rPr>
        <w:t>*</w:t>
      </w:r>
      <w:r w:rsidRPr="00C07051">
        <w:rPr>
          <w:rFonts w:ascii="Times New Roman" w:hAnsi="Times New Roman" w:cs="Times New Roman"/>
          <w:lang w:bidi="en-US"/>
        </w:rPr>
        <w:t>: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i/>
          <w:iCs/>
          <w:lang w:bidi="en-US"/>
        </w:rPr>
        <w:t>p</w:t>
      </w:r>
      <w:r>
        <w:rPr>
          <w:rFonts w:ascii="Times New Roman" w:hAnsi="Times New Roman" w:cs="Times New Roman" w:hint="eastAsia"/>
          <w:lang w:bidi="en-US"/>
        </w:rPr>
        <w:t>-</w:t>
      </w:r>
      <w:r w:rsidRPr="00C07051">
        <w:rPr>
          <w:rFonts w:ascii="Times New Roman" w:hAnsi="Times New Roman" w:cs="Times New Roman"/>
          <w:lang w:bidi="en-US"/>
        </w:rPr>
        <w:t>value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&lt;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0.05</w:t>
      </w:r>
    </w:p>
    <w:sectPr w:rsidR="000B3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0FBFA" w14:textId="77777777" w:rsidR="00C832DD" w:rsidRDefault="00C832DD" w:rsidP="00D5532B">
      <w:pPr>
        <w:spacing w:after="0" w:line="240" w:lineRule="auto"/>
      </w:pPr>
      <w:r>
        <w:separator/>
      </w:r>
    </w:p>
  </w:endnote>
  <w:endnote w:type="continuationSeparator" w:id="0">
    <w:p w14:paraId="49C1AFA4" w14:textId="77777777" w:rsidR="00C832DD" w:rsidRDefault="00C832DD" w:rsidP="00D5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6E967" w14:textId="77777777" w:rsidR="00C832DD" w:rsidRDefault="00C832DD" w:rsidP="00D5532B">
      <w:pPr>
        <w:spacing w:after="0" w:line="240" w:lineRule="auto"/>
      </w:pPr>
      <w:r>
        <w:separator/>
      </w:r>
    </w:p>
  </w:footnote>
  <w:footnote w:type="continuationSeparator" w:id="0">
    <w:p w14:paraId="56DC1BF5" w14:textId="77777777" w:rsidR="00C832DD" w:rsidRDefault="00C832DD" w:rsidP="00D553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08"/>
    <w:rsid w:val="000B3208"/>
    <w:rsid w:val="00C46875"/>
    <w:rsid w:val="00C832DD"/>
    <w:rsid w:val="00D5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0F1D7A3-F3EE-4986-B4DB-BD7BC441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3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32B"/>
  </w:style>
  <w:style w:type="paragraph" w:styleId="Footer">
    <w:name w:val="footer"/>
    <w:basedOn w:val="Normal"/>
    <w:link w:val="FooterChar"/>
    <w:uiPriority w:val="99"/>
    <w:unhideWhenUsed/>
    <w:rsid w:val="00D553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2024-05-28T12:04:00Z</dcterms:created>
  <dcterms:modified xsi:type="dcterms:W3CDTF">2024-05-28T12:04:00Z</dcterms:modified>
</cp:coreProperties>
</file>