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07" w:rsidRPr="004866D3" w:rsidRDefault="007D4807" w:rsidP="007D4807">
      <w:pPr>
        <w:spacing w:after="240" w:line="240" w:lineRule="auto"/>
        <w:rPr>
          <w:b/>
          <w:lang w:eastAsia="zh-CN"/>
        </w:rPr>
      </w:pPr>
      <w:bookmarkStart w:id="0" w:name="_GoBack"/>
      <w:r w:rsidRPr="004866D3">
        <w:rPr>
          <w:b/>
        </w:rPr>
        <w:t>Supplementary Table 4.</w:t>
      </w:r>
      <w:r w:rsidRPr="004866D3">
        <w:rPr>
          <w:b/>
          <w:bCs/>
          <w:szCs w:val="24"/>
        </w:rPr>
        <w:t xml:space="preserve"> Summary of median (Q1, Q3) fasting metabolic assessments and change from baseline at weeks 48 and 144 (Studies GS-US-320-0108 and GS-US-320-0110 pooled safety analysis, double</w:t>
      </w:r>
      <w:r w:rsidRPr="004866D3">
        <w:rPr>
          <w:b/>
          <w:bCs/>
          <w:szCs w:val="24"/>
        </w:rPr>
        <w:noBreakHyphen/>
        <w:t>blind phase)</w:t>
      </w:r>
    </w:p>
    <w:tbl>
      <w:tblPr>
        <w:tblW w:w="5000" w:type="pct"/>
        <w:jc w:val="center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000"/>
      </w:tblPr>
      <w:tblGrid>
        <w:gridCol w:w="4167"/>
        <w:gridCol w:w="1809"/>
        <w:gridCol w:w="1809"/>
        <w:gridCol w:w="1805"/>
      </w:tblGrid>
      <w:tr w:rsidR="007D4807" w:rsidRPr="004866D3" w:rsidTr="007E0D33">
        <w:trPr>
          <w:cantSplit/>
          <w:tblHeader/>
          <w:jc w:val="center"/>
        </w:trPr>
        <w:tc>
          <w:tcPr>
            <w:tcW w:w="217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4807" w:rsidRPr="004866D3" w:rsidRDefault="007D4807" w:rsidP="007E0D33">
            <w:pPr>
              <w:pStyle w:val="TableHeaderleft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Metabolic Assessment</w:t>
            </w:r>
            <w:r w:rsidRPr="004866D3">
              <w:rPr>
                <w:rFonts w:ascii="Times New Roman Bold" w:hAnsi="Times New Roman Bold"/>
                <w:b w:val="0"/>
                <w:color w:val="auto"/>
                <w:vertAlign w:val="superscript"/>
              </w:rPr>
              <w:t>a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4807" w:rsidRPr="004866D3" w:rsidRDefault="007D4807" w:rsidP="007E0D33">
            <w:pPr>
              <w:pStyle w:val="TableHeaderCenter"/>
              <w:spacing w:before="22" w:after="22"/>
              <w:rPr>
                <w:rFonts w:hint="eastAsia"/>
                <w:color w:val="auto"/>
              </w:rPr>
            </w:pPr>
            <w:r w:rsidRPr="004866D3">
              <w:rPr>
                <w:color w:val="auto"/>
              </w:rPr>
              <w:t>TAF 25 mg</w:t>
            </w:r>
            <w:r w:rsidRPr="004866D3">
              <w:rPr>
                <w:color w:val="auto"/>
              </w:rPr>
              <w:br/>
              <w:t>(N = 227)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4807" w:rsidRPr="004866D3" w:rsidRDefault="007D4807" w:rsidP="007E0D33">
            <w:pPr>
              <w:pStyle w:val="TableHeaderCenter"/>
              <w:spacing w:before="22" w:after="22"/>
              <w:rPr>
                <w:rFonts w:hint="eastAsia"/>
                <w:color w:val="auto"/>
              </w:rPr>
            </w:pPr>
            <w:r w:rsidRPr="004866D3">
              <w:rPr>
                <w:color w:val="auto"/>
              </w:rPr>
              <w:t>TDF 300 mg</w:t>
            </w:r>
            <w:r w:rsidRPr="004866D3">
              <w:rPr>
                <w:color w:val="auto"/>
              </w:rPr>
              <w:br/>
              <w:t>(N = 107)</w:t>
            </w:r>
          </w:p>
        </w:tc>
        <w:tc>
          <w:tcPr>
            <w:tcW w:w="94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4807" w:rsidRPr="004866D3" w:rsidRDefault="007D4807" w:rsidP="007E0D33">
            <w:pPr>
              <w:pStyle w:val="TableHeaderCenter"/>
              <w:spacing w:before="22" w:after="22"/>
              <w:rPr>
                <w:rFonts w:hint="eastAsia"/>
                <w:color w:val="auto"/>
              </w:rPr>
            </w:pPr>
            <w:r w:rsidRPr="004866D3">
              <w:rPr>
                <w:i/>
                <w:iCs/>
                <w:color w:val="auto"/>
              </w:rPr>
              <w:t>p</w:t>
            </w:r>
            <w:r w:rsidRPr="004866D3">
              <w:rPr>
                <w:color w:val="auto"/>
              </w:rPr>
              <w:noBreakHyphen/>
              <w:t>Value</w:t>
            </w:r>
            <w:r w:rsidRPr="004866D3">
              <w:rPr>
                <w:b w:val="0"/>
                <w:color w:val="auto"/>
                <w:vertAlign w:val="superscript"/>
              </w:rPr>
              <w:t>b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Fasting Total Cholesterol (mg/dL)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Baseline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227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107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0.913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174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174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150, 197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152, 193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48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102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−22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−17, 14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−38, −9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144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212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99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–8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−27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−21, 12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−40, −10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Fasting Direct LDL Cholesterol (mg/dL)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Baseline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227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107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0.675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108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112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92, 128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89, 127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48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102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−10, 16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−25, 1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144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212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99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11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−4, 25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−15, 7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Fasting HDL Cholesterol (mg/dL)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Baseline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227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107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0.441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57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55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46, 68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46, 66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48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102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–10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−10, 2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−16, –2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144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212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99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0.012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–8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–12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−15, -2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−18, -5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lastRenderedPageBreak/>
              <w:t>Fasting Total Cholesterol to HDL Ratio</w:t>
            </w: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Baseline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227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107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0.682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3.0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3.1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2.6, 3.7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2.6, 3.8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48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102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0.040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0.2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0.1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–0.1, 0.6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−0.2, 0.4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144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212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99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0.042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0.4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0.3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0.0, 0.8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−0.1, 0.6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Fasting Triglycerides (mg/dL)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Baseline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227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107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0.798</w:t>
            </w:r>
          </w:p>
        </w:tc>
      </w:tr>
      <w:tr w:rsidR="007D4807" w:rsidRPr="004866D3" w:rsidTr="007E0D33">
        <w:trPr>
          <w:cantSplit/>
          <w:trHeight w:val="219"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97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95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73, 118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69, 116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48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217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102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3</w:t>
            </w:r>
          </w:p>
        </w:tc>
        <w:tc>
          <w:tcPr>
            <w:tcW w:w="943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−19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−16, 31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−33, 0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  <w:t>Change at Week 144</w:t>
            </w: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3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N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212</w:t>
            </w:r>
          </w:p>
        </w:tc>
        <w:tc>
          <w:tcPr>
            <w:tcW w:w="943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99</w:t>
            </w:r>
          </w:p>
        </w:tc>
        <w:tc>
          <w:tcPr>
            <w:tcW w:w="941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&lt;0.001</w:t>
            </w: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Median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11</w:t>
            </w:r>
          </w:p>
        </w:tc>
        <w:tc>
          <w:tcPr>
            <w:tcW w:w="943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–6</w:t>
            </w:r>
          </w:p>
        </w:tc>
        <w:tc>
          <w:tcPr>
            <w:tcW w:w="941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  <w:tr w:rsidR="007D4807" w:rsidRPr="004866D3" w:rsidTr="007E0D33">
        <w:trPr>
          <w:cantSplit/>
          <w:jc w:val="center"/>
        </w:trPr>
        <w:tc>
          <w:tcPr>
            <w:tcW w:w="217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Left"/>
              <w:tabs>
                <w:tab w:val="left" w:pos="360"/>
                <w:tab w:val="left" w:pos="720"/>
              </w:tabs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ab/>
            </w:r>
            <w:r w:rsidRPr="004866D3">
              <w:rPr>
                <w:color w:val="auto"/>
              </w:rPr>
              <w:tab/>
              <w:t>Q1, Q3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−14, 41</w:t>
            </w:r>
          </w:p>
        </w:tc>
        <w:tc>
          <w:tcPr>
            <w:tcW w:w="943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  <w:r w:rsidRPr="004866D3">
              <w:rPr>
                <w:color w:val="auto"/>
              </w:rPr>
              <w:t>−28, 15</w:t>
            </w:r>
          </w:p>
        </w:tc>
        <w:tc>
          <w:tcPr>
            <w:tcW w:w="941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D4807" w:rsidRPr="004866D3" w:rsidRDefault="007D4807" w:rsidP="007E0D33">
            <w:pPr>
              <w:pStyle w:val="TableCellCenter"/>
              <w:spacing w:before="22" w:after="22"/>
              <w:rPr>
                <w:color w:val="auto"/>
              </w:rPr>
            </w:pPr>
          </w:p>
        </w:tc>
      </w:tr>
    </w:tbl>
    <w:p w:rsidR="007D4807" w:rsidRPr="004866D3" w:rsidRDefault="007D4807" w:rsidP="007D4807">
      <w:pPr>
        <w:pStyle w:val="TableFooter"/>
        <w:rPr>
          <w:color w:val="auto"/>
        </w:rPr>
      </w:pPr>
      <w:r w:rsidRPr="004866D3">
        <w:rPr>
          <w:color w:val="auto"/>
        </w:rPr>
        <w:t>Change = Change from baseline.</w:t>
      </w:r>
    </w:p>
    <w:p w:rsidR="007D4807" w:rsidRPr="004866D3" w:rsidRDefault="007D4807" w:rsidP="007D4807">
      <w:pPr>
        <w:pStyle w:val="TableFooter"/>
        <w:rPr>
          <w:color w:val="auto"/>
        </w:rPr>
      </w:pPr>
      <w:r w:rsidRPr="004866D3">
        <w:rPr>
          <w:color w:val="auto"/>
          <w:vertAlign w:val="superscript"/>
        </w:rPr>
        <w:t>a</w:t>
      </w:r>
      <w:r w:rsidRPr="004866D3">
        <w:rPr>
          <w:color w:val="auto"/>
        </w:rPr>
        <w:t>Only laboratory measurements under fasting status were summarized.</w:t>
      </w:r>
    </w:p>
    <w:p w:rsidR="007D4807" w:rsidRPr="004866D3" w:rsidRDefault="007D4807" w:rsidP="007D4807">
      <w:pPr>
        <w:pStyle w:val="TableFooter"/>
        <w:rPr>
          <w:color w:val="auto"/>
        </w:rPr>
      </w:pPr>
      <w:r w:rsidRPr="004866D3">
        <w:rPr>
          <w:color w:val="auto"/>
          <w:vertAlign w:val="superscript"/>
        </w:rPr>
        <w:t>b</w:t>
      </w:r>
      <w:r w:rsidRPr="004866D3">
        <w:rPr>
          <w:i/>
          <w:iCs/>
          <w:color w:val="auto"/>
        </w:rPr>
        <w:t>p</w:t>
      </w:r>
      <w:r w:rsidRPr="004866D3">
        <w:rPr>
          <w:color w:val="auto"/>
        </w:rPr>
        <w:t>-values were from the 2-sided Wilcoxon rank sum test to compare the  treatment groups.</w:t>
      </w:r>
    </w:p>
    <w:bookmarkEnd w:id="0"/>
    <w:p w:rsidR="007D4807" w:rsidRPr="004866D3" w:rsidRDefault="007D4807" w:rsidP="007D4807">
      <w:pPr>
        <w:spacing w:after="0"/>
        <w:rPr>
          <w:b/>
        </w:rPr>
      </w:pPr>
    </w:p>
    <w:sectPr w:rsidR="007D4807" w:rsidRPr="004866D3" w:rsidSect="007E0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89D" w:rsidRDefault="002B689D">
      <w:pPr>
        <w:spacing w:after="0" w:line="240" w:lineRule="auto"/>
      </w:pPr>
      <w:r>
        <w:separator/>
      </w:r>
    </w:p>
  </w:endnote>
  <w:endnote w:type="continuationSeparator" w:id="1">
    <w:p w:rsidR="002B689D" w:rsidRDefault="002B6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89D" w:rsidRDefault="002B689D">
      <w:pPr>
        <w:spacing w:after="0" w:line="240" w:lineRule="auto"/>
      </w:pPr>
      <w:r>
        <w:separator/>
      </w:r>
    </w:p>
  </w:footnote>
  <w:footnote w:type="continuationSeparator" w:id="1">
    <w:p w:rsidR="002B689D" w:rsidRDefault="002B6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E0210"/>
    <w:multiLevelType w:val="hybridMultilevel"/>
    <w:tmpl w:val="A60A6E84"/>
    <w:lvl w:ilvl="0" w:tplc="0409000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5" w:hanging="360"/>
      </w:pPr>
      <w:rPr>
        <w:rFonts w:ascii="Wingdings" w:hAnsi="Wingdings" w:hint="default"/>
      </w:rPr>
    </w:lvl>
  </w:abstractNum>
  <w:abstractNum w:abstractNumId="1">
    <w:nsid w:val="305724CA"/>
    <w:multiLevelType w:val="hybridMultilevel"/>
    <w:tmpl w:val="2E8E4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8A5D3A"/>
    <w:multiLevelType w:val="hybridMultilevel"/>
    <w:tmpl w:val="24CE6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94449"/>
    <w:multiLevelType w:val="hybridMultilevel"/>
    <w:tmpl w:val="E43EBD4A"/>
    <w:lvl w:ilvl="0" w:tplc="04CC6568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E4C57"/>
    <w:multiLevelType w:val="hybridMultilevel"/>
    <w:tmpl w:val="E3CC9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95082"/>
    <w:multiLevelType w:val="hybridMultilevel"/>
    <w:tmpl w:val="A44A5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E4F33"/>
    <w:multiLevelType w:val="hybridMultilevel"/>
    <w:tmpl w:val="D5DAC0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4807"/>
    <w:rsid w:val="000865FD"/>
    <w:rsid w:val="001E2D58"/>
    <w:rsid w:val="00211655"/>
    <w:rsid w:val="00232DC5"/>
    <w:rsid w:val="002B689D"/>
    <w:rsid w:val="004866D3"/>
    <w:rsid w:val="007D4807"/>
    <w:rsid w:val="007E0D33"/>
    <w:rsid w:val="007F4FFC"/>
    <w:rsid w:val="008A1EF2"/>
    <w:rsid w:val="008F3246"/>
    <w:rsid w:val="00990BE1"/>
    <w:rsid w:val="00A124AD"/>
    <w:rsid w:val="00A202F5"/>
    <w:rsid w:val="00AB532A"/>
    <w:rsid w:val="00BF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Hyperlink">
    <w:name w:val="Hyperlink"/>
    <w:basedOn w:val="DefaultParagraphFont"/>
    <w:uiPriority w:val="99"/>
    <w:rsid w:val="007D480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D4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4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48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NormalWeb">
    <w:name w:val="Normal (Web)"/>
    <w:basedOn w:val="Normal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Normal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DefaultParagraphFont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Normal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DefaultParagraphFont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DefaultParagraphFont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Normal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DefaultParagraphFont"/>
    <w:rsid w:val="007D4807"/>
  </w:style>
  <w:style w:type="character" w:customStyle="1" w:styleId="apple-style-span">
    <w:name w:val="apple-style-span"/>
    <w:basedOn w:val="DefaultParagraphFont"/>
    <w:rsid w:val="007D4807"/>
  </w:style>
  <w:style w:type="table" w:customStyle="1" w:styleId="TableGrid1">
    <w:name w:val="Table Grid1"/>
    <w:basedOn w:val="TableNormal"/>
    <w:next w:val="TableGrid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TableNormal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07"/>
    <w:pPr>
      <w:spacing w:after="120" w:line="480" w:lineRule="auto"/>
    </w:pPr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7D4807"/>
    <w:pPr>
      <w:keepNext/>
      <w:spacing w:after="0"/>
      <w:outlineLvl w:val="0"/>
    </w:pPr>
    <w:rPr>
      <w:rFonts w:eastAsia="Times New Roman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7D4807"/>
    <w:rPr>
      <w:rFonts w:ascii="Times New Roman" w:eastAsia="Times New Roman" w:hAnsi="Times New Roman" w:cs="Times New Roman"/>
      <w:b/>
      <w:bCs/>
      <w:kern w:val="32"/>
      <w:sz w:val="24"/>
      <w:szCs w:val="32"/>
      <w:lang w:eastAsia="en-US"/>
    </w:rPr>
  </w:style>
  <w:style w:type="character" w:styleId="a3">
    <w:name w:val="Hyperlink"/>
    <w:basedOn w:val="a0"/>
    <w:uiPriority w:val="99"/>
    <w:rsid w:val="007D4807"/>
    <w:rPr>
      <w:rFonts w:cs="Times New Roman"/>
      <w:color w:val="0000FF"/>
      <w:u w:val="single"/>
    </w:rPr>
  </w:style>
  <w:style w:type="character" w:styleId="a4">
    <w:name w:val="annotation reference"/>
    <w:basedOn w:val="a0"/>
    <w:uiPriority w:val="99"/>
    <w:semiHidden/>
    <w:rsid w:val="007D4807"/>
    <w:rPr>
      <w:rFonts w:cs="Times New Roman"/>
      <w:sz w:val="16"/>
      <w:szCs w:val="16"/>
    </w:rPr>
  </w:style>
  <w:style w:type="paragraph" w:styleId="a5">
    <w:name w:val="annotation text"/>
    <w:basedOn w:val="a"/>
    <w:link w:val="Char"/>
    <w:uiPriority w:val="99"/>
    <w:semiHidden/>
    <w:rsid w:val="007D4807"/>
    <w:rPr>
      <w:sz w:val="20"/>
      <w:szCs w:val="20"/>
    </w:rPr>
  </w:style>
  <w:style w:type="character" w:customStyle="1" w:styleId="Char">
    <w:name w:val="批注文字 Char"/>
    <w:basedOn w:val="a0"/>
    <w:link w:val="a5"/>
    <w:uiPriority w:val="99"/>
    <w:semiHidden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styleId="a6">
    <w:name w:val="annotation subject"/>
    <w:basedOn w:val="a5"/>
    <w:next w:val="a5"/>
    <w:link w:val="Char0"/>
    <w:uiPriority w:val="99"/>
    <w:semiHidden/>
    <w:rsid w:val="007D4807"/>
    <w:rPr>
      <w:b/>
      <w:bCs/>
    </w:rPr>
  </w:style>
  <w:style w:type="character" w:customStyle="1" w:styleId="Char0">
    <w:name w:val="批注主题 Char"/>
    <w:basedOn w:val="Char"/>
    <w:link w:val="a6"/>
    <w:uiPriority w:val="99"/>
    <w:semiHidden/>
    <w:rsid w:val="007D4807"/>
    <w:rPr>
      <w:rFonts w:ascii="Times New Roman" w:eastAsia="宋体" w:hAnsi="Times New Roman" w:cs="Times New Roman"/>
      <w:b/>
      <w:bCs/>
      <w:kern w:val="0"/>
      <w:sz w:val="20"/>
      <w:szCs w:val="20"/>
      <w:lang w:eastAsia="en-US"/>
    </w:rPr>
  </w:style>
  <w:style w:type="paragraph" w:styleId="a7">
    <w:name w:val="Balloon Text"/>
    <w:basedOn w:val="a"/>
    <w:link w:val="Char1"/>
    <w:uiPriority w:val="99"/>
    <w:semiHidden/>
    <w:rsid w:val="007D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批注框文本 Char"/>
    <w:basedOn w:val="a0"/>
    <w:link w:val="a7"/>
    <w:uiPriority w:val="99"/>
    <w:semiHidden/>
    <w:rsid w:val="007D4807"/>
    <w:rPr>
      <w:rFonts w:ascii="Tahoma" w:eastAsia="宋体" w:hAnsi="Tahoma" w:cs="Tahoma"/>
      <w:kern w:val="0"/>
      <w:sz w:val="16"/>
      <w:szCs w:val="16"/>
      <w:lang w:eastAsia="en-US"/>
    </w:rPr>
  </w:style>
  <w:style w:type="table" w:styleId="a8">
    <w:name w:val="Table Grid"/>
    <w:basedOn w:val="a1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D4807"/>
    <w:pPr>
      <w:ind w:left="720"/>
      <w:contextualSpacing/>
    </w:pPr>
  </w:style>
  <w:style w:type="paragraph" w:styleId="aa">
    <w:name w:val="header"/>
    <w:basedOn w:val="a"/>
    <w:link w:val="Char2"/>
    <w:uiPriority w:val="99"/>
    <w:semiHidden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2">
    <w:name w:val="页眉 Char"/>
    <w:basedOn w:val="a0"/>
    <w:link w:val="aa"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b">
    <w:name w:val="footer"/>
    <w:basedOn w:val="a"/>
    <w:link w:val="Char3"/>
    <w:uiPriority w:val="99"/>
    <w:rsid w:val="007D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3">
    <w:name w:val="页脚 Char"/>
    <w:basedOn w:val="a0"/>
    <w:link w:val="ab"/>
    <w:uiPriority w:val="99"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styleId="ac">
    <w:name w:val="Normal (Web)"/>
    <w:basedOn w:val="a"/>
    <w:uiPriority w:val="99"/>
    <w:rsid w:val="007D4807"/>
    <w:pPr>
      <w:spacing w:after="200" w:line="276" w:lineRule="auto"/>
    </w:pPr>
    <w:rPr>
      <w:szCs w:val="24"/>
    </w:rPr>
  </w:style>
  <w:style w:type="paragraph" w:customStyle="1" w:styleId="Text1">
    <w:name w:val="Text 1"/>
    <w:basedOn w:val="a"/>
    <w:link w:val="Text1Char"/>
    <w:uiPriority w:val="99"/>
    <w:rsid w:val="007D4807"/>
    <w:pPr>
      <w:spacing w:after="240" w:line="240" w:lineRule="auto"/>
    </w:pPr>
    <w:rPr>
      <w:szCs w:val="20"/>
    </w:rPr>
  </w:style>
  <w:style w:type="character" w:customStyle="1" w:styleId="Text1Char">
    <w:name w:val="Text 1 Char"/>
    <w:basedOn w:val="a0"/>
    <w:link w:val="Text1"/>
    <w:uiPriority w:val="99"/>
    <w:locked/>
    <w:rsid w:val="007D4807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MSSubhead">
    <w:name w:val="MS Subhead"/>
    <w:basedOn w:val="a"/>
    <w:link w:val="MSSubheadChar"/>
    <w:uiPriority w:val="99"/>
    <w:rsid w:val="007D4807"/>
    <w:pPr>
      <w:keepNext/>
      <w:autoSpaceDE w:val="0"/>
      <w:autoSpaceDN w:val="0"/>
      <w:adjustRightInd w:val="0"/>
      <w:spacing w:after="0"/>
    </w:pPr>
    <w:rPr>
      <w:rFonts w:ascii="Calibri" w:eastAsiaTheme="minorEastAsia" w:hAnsi="Calibri" w:cs="Calibri"/>
      <w:b/>
      <w:bCs/>
      <w:color w:val="000000"/>
      <w:szCs w:val="24"/>
    </w:rPr>
  </w:style>
  <w:style w:type="character" w:customStyle="1" w:styleId="MSSubheadChar">
    <w:name w:val="MS Subhead Char"/>
    <w:basedOn w:val="a0"/>
    <w:link w:val="MSSubhead"/>
    <w:uiPriority w:val="99"/>
    <w:locked/>
    <w:rsid w:val="007D4807"/>
    <w:rPr>
      <w:rFonts w:ascii="Calibri" w:hAnsi="Calibri" w:cs="Calibri"/>
      <w:b/>
      <w:bCs/>
      <w:color w:val="000000"/>
      <w:kern w:val="0"/>
      <w:sz w:val="24"/>
      <w:szCs w:val="24"/>
      <w:lang w:eastAsia="en-US"/>
    </w:rPr>
  </w:style>
  <w:style w:type="paragraph" w:styleId="ad">
    <w:name w:val="Revision"/>
    <w:hidden/>
    <w:uiPriority w:val="99"/>
    <w:semiHidden/>
    <w:rsid w:val="007D4807"/>
    <w:rPr>
      <w:rFonts w:ascii="Times New Roman" w:eastAsia="宋体" w:hAnsi="Times New Roman" w:cs="Times New Roman"/>
      <w:kern w:val="0"/>
      <w:sz w:val="24"/>
      <w:lang w:eastAsia="en-US"/>
    </w:rPr>
  </w:style>
  <w:style w:type="paragraph" w:customStyle="1" w:styleId="Default">
    <w:name w:val="Default"/>
    <w:rsid w:val="007D4807"/>
    <w:pPr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  <w:lang w:eastAsia="en-US"/>
    </w:rPr>
  </w:style>
  <w:style w:type="paragraph" w:styleId="ae">
    <w:name w:val="Plain Text"/>
    <w:basedOn w:val="a"/>
    <w:link w:val="Char4"/>
    <w:uiPriority w:val="99"/>
    <w:unhideWhenUsed/>
    <w:rsid w:val="007D4807"/>
    <w:pPr>
      <w:spacing w:after="0" w:line="240" w:lineRule="auto"/>
    </w:pPr>
    <w:rPr>
      <w:rFonts w:ascii="Courier New" w:eastAsiaTheme="minorHAnsi" w:hAnsi="Courier New" w:cs="Courier New"/>
      <w:szCs w:val="24"/>
    </w:rPr>
  </w:style>
  <w:style w:type="character" w:customStyle="1" w:styleId="Char4">
    <w:name w:val="纯文本 Char"/>
    <w:basedOn w:val="a0"/>
    <w:link w:val="ae"/>
    <w:uiPriority w:val="99"/>
    <w:rsid w:val="007D4807"/>
    <w:rPr>
      <w:rFonts w:ascii="Courier New" w:eastAsiaTheme="minorHAnsi" w:hAnsi="Courier New" w:cs="Courier New"/>
      <w:kern w:val="0"/>
      <w:sz w:val="24"/>
      <w:szCs w:val="24"/>
      <w:lang w:eastAsia="en-US"/>
    </w:rPr>
  </w:style>
  <w:style w:type="paragraph" w:customStyle="1" w:styleId="TableCenter">
    <w:name w:val="Table Center"/>
    <w:link w:val="TableCenterChar"/>
    <w:rsid w:val="007D4807"/>
    <w:pPr>
      <w:spacing w:before="60" w:after="60"/>
      <w:jc w:val="center"/>
    </w:pPr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character" w:customStyle="1" w:styleId="TableCenterChar">
    <w:name w:val="Table Center Char"/>
    <w:basedOn w:val="a0"/>
    <w:link w:val="TableCenter"/>
    <w:locked/>
    <w:rsid w:val="007D4807"/>
    <w:rPr>
      <w:rFonts w:ascii="Times New Roman" w:eastAsia="Arial Unicode MS" w:hAnsi="Times New Roman" w:cs="Times New Roman"/>
      <w:kern w:val="0"/>
      <w:sz w:val="20"/>
      <w:szCs w:val="24"/>
      <w:lang w:eastAsia="en-US"/>
    </w:rPr>
  </w:style>
  <w:style w:type="paragraph" w:customStyle="1" w:styleId="TableHeading">
    <w:name w:val="Table Heading"/>
    <w:basedOn w:val="a"/>
    <w:link w:val="TableHeadingChar"/>
    <w:rsid w:val="007D4807"/>
    <w:pPr>
      <w:keepNext/>
      <w:keepLines/>
      <w:spacing w:before="60" w:after="60" w:line="240" w:lineRule="auto"/>
      <w:jc w:val="center"/>
    </w:pPr>
    <w:rPr>
      <w:rFonts w:eastAsia="Times New Roman"/>
      <w:b/>
      <w:sz w:val="20"/>
      <w:szCs w:val="20"/>
    </w:rPr>
  </w:style>
  <w:style w:type="character" w:customStyle="1" w:styleId="TableHeadingChar">
    <w:name w:val="Table Heading Char"/>
    <w:link w:val="TableHeading"/>
    <w:rsid w:val="007D4807"/>
    <w:rPr>
      <w:rFonts w:ascii="Times New Roman" w:eastAsia="Times New Roman" w:hAnsi="Times New Roman" w:cs="Times New Roman"/>
      <w:b/>
      <w:kern w:val="0"/>
      <w:sz w:val="20"/>
      <w:szCs w:val="20"/>
      <w:lang w:eastAsia="en-US"/>
    </w:rPr>
  </w:style>
  <w:style w:type="character" w:customStyle="1" w:styleId="hps">
    <w:name w:val="hps"/>
    <w:basedOn w:val="a0"/>
    <w:rsid w:val="007D4807"/>
  </w:style>
  <w:style w:type="character" w:customStyle="1" w:styleId="apple-style-span">
    <w:name w:val="apple-style-span"/>
    <w:basedOn w:val="a0"/>
    <w:rsid w:val="007D4807"/>
  </w:style>
  <w:style w:type="table" w:customStyle="1" w:styleId="TableGrid1">
    <w:name w:val="Table Grid1"/>
    <w:basedOn w:val="a1"/>
    <w:next w:val="a8"/>
    <w:uiPriority w:val="59"/>
    <w:rsid w:val="007D4807"/>
    <w:rPr>
      <w:rFonts w:ascii="Calibri" w:eastAsia="宋体" w:hAnsi="Calibri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a1"/>
    <w:next w:val="a8"/>
    <w:uiPriority w:val="59"/>
    <w:rsid w:val="007D4807"/>
    <w:rPr>
      <w:rFonts w:ascii="Times New Roman" w:eastAsia="宋体" w:hAnsi="Times New Roman" w:cs="Times New Roman"/>
      <w:kern w:val="0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Tables">
    <w:name w:val="G Tables"/>
    <w:basedOn w:val="a1"/>
    <w:uiPriority w:val="99"/>
    <w:rsid w:val="007D4807"/>
    <w:rPr>
      <w:rFonts w:ascii="Times New Roman" w:eastAsia="Times New Roman" w:hAnsi="Times New Roman" w:cs="Times New Roman"/>
      <w:kern w:val="0"/>
      <w:sz w:val="20"/>
      <w:szCs w:val="20"/>
      <w:lang w:eastAsia="en-US"/>
    </w:rPr>
    <w:tblPr>
      <w:tblInd w:w="0" w:type="dxa"/>
      <w:tblBorders>
        <w:bottom w:val="single" w:sz="12" w:space="0" w:color="auto"/>
        <w:insideH w:val="single" w:sz="6" w:space="0" w:color="auto"/>
        <w:insideV w:val="single" w:sz="6" w:space="0" w:color="auto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wordWrap/>
        <w:jc w:val="left"/>
      </w:pPr>
      <w:rPr>
        <w:rFonts w:ascii="Times New Roman" w:hAnsi="Times New Roman"/>
        <w:sz w:val="20"/>
      </w:rPr>
      <w:tblPr/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  <w:vAlign w:val="bottom"/>
      </w:tcPr>
    </w:tblStylePr>
    <w:tblStylePr w:type="lastRow">
      <w:rPr>
        <w:rFonts w:ascii="Times New Roman" w:hAnsi="Times New Roman"/>
        <w:sz w:val="20"/>
      </w:rPr>
      <w:tblPr/>
      <w:tcPr>
        <w:tcBorders>
          <w:top w:val="single" w:sz="6" w:space="0" w:color="auto"/>
          <w:left w:val="nil"/>
          <w:bottom w:val="single" w:sz="12" w:space="0" w:color="auto"/>
          <w:right w:val="nil"/>
          <w:insideH w:val="nil"/>
          <w:insideV w:val="single" w:sz="6" w:space="0" w:color="auto"/>
          <w:tl2br w:val="nil"/>
          <w:tr2bl w:val="nil"/>
        </w:tcBorders>
      </w:tcPr>
    </w:tblStylePr>
    <w:tblStylePr w:type="firstCol">
      <w:pPr>
        <w:jc w:val="left"/>
      </w:pPr>
      <w:rPr>
        <w:rFonts w:ascii="Times New Roman" w:hAnsi="Times New Roman"/>
        <w:sz w:val="20"/>
      </w:rPr>
    </w:tblStylePr>
  </w:style>
  <w:style w:type="paragraph" w:customStyle="1" w:styleId="TableFooter">
    <w:name w:val="Table Footer"/>
    <w:basedOn w:val="Text1"/>
    <w:link w:val="TableFooterChar"/>
    <w:rsid w:val="007D4807"/>
    <w:pPr>
      <w:tabs>
        <w:tab w:val="left" w:pos="360"/>
      </w:tabs>
      <w:spacing w:before="60"/>
      <w:contextualSpacing/>
    </w:pPr>
    <w:rPr>
      <w:rFonts w:eastAsia="Times New Roman"/>
      <w:color w:val="000000" w:themeColor="text1"/>
      <w:sz w:val="18"/>
    </w:rPr>
  </w:style>
  <w:style w:type="character" w:customStyle="1" w:styleId="TableFooterChar">
    <w:name w:val="Table Footer Char"/>
    <w:link w:val="TableFooter"/>
    <w:locked/>
    <w:rsid w:val="007D4807"/>
    <w:rPr>
      <w:rFonts w:ascii="Times New Roman" w:eastAsia="Times New Roman" w:hAnsi="Times New Roman" w:cs="Times New Roman"/>
      <w:color w:val="000000" w:themeColor="text1"/>
      <w:kern w:val="0"/>
      <w:sz w:val="18"/>
      <w:szCs w:val="20"/>
      <w:lang w:eastAsia="en-US"/>
    </w:rPr>
  </w:style>
  <w:style w:type="paragraph" w:customStyle="1" w:styleId="TableCellCenter">
    <w:name w:val="Table Cell Center"/>
    <w:basedOn w:val="TableCellLeft"/>
    <w:rsid w:val="007D4807"/>
    <w:pPr>
      <w:jc w:val="center"/>
    </w:pPr>
  </w:style>
  <w:style w:type="paragraph" w:customStyle="1" w:styleId="TableHeaderleft">
    <w:name w:val="Table Header left"/>
    <w:basedOn w:val="Text1"/>
    <w:rsid w:val="007D4807"/>
    <w:pPr>
      <w:spacing w:before="60" w:after="60"/>
    </w:pPr>
    <w:rPr>
      <w:rFonts w:eastAsia="Times New Roman"/>
      <w:b/>
      <w:color w:val="000000" w:themeColor="text1"/>
      <w:sz w:val="20"/>
    </w:rPr>
  </w:style>
  <w:style w:type="paragraph" w:customStyle="1" w:styleId="TableCellLeft">
    <w:name w:val="Table Cell Left"/>
    <w:basedOn w:val="Text1"/>
    <w:rsid w:val="007D4807"/>
    <w:pPr>
      <w:spacing w:before="60" w:after="60"/>
    </w:pPr>
    <w:rPr>
      <w:rFonts w:eastAsia="Arial Unicode MS"/>
      <w:color w:val="000000" w:themeColor="text1"/>
      <w:sz w:val="20"/>
      <w:szCs w:val="24"/>
    </w:rPr>
  </w:style>
  <w:style w:type="paragraph" w:customStyle="1" w:styleId="TableHeaderCenter">
    <w:name w:val="Table Header Center"/>
    <w:basedOn w:val="TableHeaderleft"/>
    <w:rsid w:val="007D4807"/>
    <w:pPr>
      <w:jc w:val="center"/>
    </w:pPr>
    <w:rPr>
      <w:rFonts w:ascii="Times New Roman Bold" w:eastAsia="Arial Unicode MS" w:hAnsi="Times New Roman Bold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Robin Wei</cp:lastModifiedBy>
  <cp:revision>9</cp:revision>
  <dcterms:created xsi:type="dcterms:W3CDTF">2021-04-16T03:21:00Z</dcterms:created>
  <dcterms:modified xsi:type="dcterms:W3CDTF">2021-04-17T10:59:00Z</dcterms:modified>
</cp:coreProperties>
</file>