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07" w:rsidRPr="004866D3" w:rsidRDefault="007D4807" w:rsidP="007D4807">
      <w:pPr>
        <w:spacing w:after="240" w:line="240" w:lineRule="auto"/>
        <w:rPr>
          <w:b/>
          <w:lang w:eastAsia="zh-CN"/>
        </w:rPr>
      </w:pPr>
      <w:bookmarkStart w:id="0" w:name="_GoBack"/>
      <w:bookmarkStart w:id="1" w:name="_Toc508786542"/>
      <w:r w:rsidRPr="004866D3">
        <w:rPr>
          <w:b/>
        </w:rPr>
        <w:t>Supplementary Table 3. Subject disposition for annual resistance surveillance at weeks 48, 96, and 144</w:t>
      </w:r>
      <w:bookmarkEnd w:id="1"/>
      <w:r w:rsidRPr="004866D3">
        <w:rPr>
          <w:b/>
        </w:rPr>
        <w:t xml:space="preserve"> (pooled results for Studies GS-US-320-0108 and GS-US-320-0110)</w:t>
      </w:r>
    </w:p>
    <w:tbl>
      <w:tblPr>
        <w:tblStyle w:val="GTables"/>
        <w:tblW w:w="9450" w:type="dxa"/>
        <w:tblLayout w:type="fixed"/>
        <w:tblLook w:val="04A0"/>
      </w:tblPr>
      <w:tblGrid>
        <w:gridCol w:w="3330"/>
        <w:gridCol w:w="720"/>
        <w:gridCol w:w="720"/>
        <w:gridCol w:w="630"/>
        <w:gridCol w:w="720"/>
        <w:gridCol w:w="720"/>
        <w:gridCol w:w="720"/>
        <w:gridCol w:w="630"/>
        <w:gridCol w:w="630"/>
        <w:gridCol w:w="630"/>
      </w:tblGrid>
      <w:tr w:rsidR="007D4807" w:rsidRPr="004866D3" w:rsidTr="007E0D33">
        <w:trPr>
          <w:cnfStyle w:val="100000000000"/>
        </w:trPr>
        <w:tc>
          <w:tcPr>
            <w:cnfStyle w:val="001000000000"/>
            <w:tcW w:w="3330" w:type="dxa"/>
          </w:tcPr>
          <w:p w:rsidR="007D4807" w:rsidRPr="004866D3" w:rsidRDefault="007D4807" w:rsidP="007E0D33">
            <w:pPr>
              <w:keepNext/>
              <w:keepLines/>
              <w:spacing w:before="60" w:after="60" w:line="240" w:lineRule="auto"/>
              <w:rPr>
                <w:b/>
                <w:sz w:val="20"/>
              </w:rPr>
            </w:pPr>
          </w:p>
        </w:tc>
        <w:tc>
          <w:tcPr>
            <w:tcW w:w="2070" w:type="dxa"/>
            <w:gridSpan w:val="3"/>
          </w:tcPr>
          <w:p w:rsidR="007D4807" w:rsidRPr="004866D3" w:rsidRDefault="007D4807" w:rsidP="007E0D33">
            <w:pPr>
              <w:keepNext/>
              <w:keepLines/>
              <w:spacing w:before="60" w:after="60" w:line="240" w:lineRule="auto"/>
              <w:jc w:val="center"/>
              <w:cnfStyle w:val="100000000000"/>
              <w:rPr>
                <w:rFonts w:eastAsia="Arial Unicode MS"/>
                <w:b/>
                <w:sz w:val="20"/>
                <w:szCs w:val="24"/>
              </w:rPr>
            </w:pPr>
            <w:r w:rsidRPr="004866D3">
              <w:rPr>
                <w:rFonts w:eastAsia="Arial Unicode MS"/>
                <w:b/>
                <w:sz w:val="20"/>
                <w:szCs w:val="24"/>
              </w:rPr>
              <w:t>Week 48*</w:t>
            </w:r>
          </w:p>
        </w:tc>
        <w:tc>
          <w:tcPr>
            <w:tcW w:w="2160" w:type="dxa"/>
            <w:gridSpan w:val="3"/>
          </w:tcPr>
          <w:p w:rsidR="007D4807" w:rsidRPr="004866D3" w:rsidRDefault="007D4807" w:rsidP="007E0D33">
            <w:pPr>
              <w:keepNext/>
              <w:keepLines/>
              <w:spacing w:before="60" w:after="60" w:line="240" w:lineRule="auto"/>
              <w:jc w:val="center"/>
              <w:cnfStyle w:val="100000000000"/>
              <w:rPr>
                <w:rFonts w:eastAsia="Arial Unicode MS"/>
                <w:b/>
                <w:sz w:val="20"/>
                <w:szCs w:val="24"/>
              </w:rPr>
            </w:pPr>
            <w:r w:rsidRPr="004866D3">
              <w:rPr>
                <w:rFonts w:eastAsia="Arial Unicode MS"/>
                <w:b/>
                <w:sz w:val="20"/>
                <w:szCs w:val="24"/>
              </w:rPr>
              <w:t>Week 96</w:t>
            </w:r>
          </w:p>
        </w:tc>
        <w:tc>
          <w:tcPr>
            <w:tcW w:w="1890" w:type="dxa"/>
            <w:gridSpan w:val="3"/>
          </w:tcPr>
          <w:p w:rsidR="007D4807" w:rsidRPr="004866D3" w:rsidRDefault="007D4807" w:rsidP="007E0D33">
            <w:pPr>
              <w:keepNext/>
              <w:keepLines/>
              <w:spacing w:before="60" w:after="60" w:line="240" w:lineRule="auto"/>
              <w:jc w:val="center"/>
              <w:cnfStyle w:val="100000000000"/>
              <w:rPr>
                <w:rFonts w:eastAsia="Arial Unicode MS"/>
                <w:b/>
                <w:sz w:val="20"/>
                <w:szCs w:val="24"/>
              </w:rPr>
            </w:pPr>
            <w:r w:rsidRPr="004866D3">
              <w:rPr>
                <w:rFonts w:eastAsia="Arial Unicode MS"/>
                <w:b/>
                <w:sz w:val="20"/>
                <w:szCs w:val="24"/>
              </w:rPr>
              <w:t>Week 144</w:t>
            </w:r>
          </w:p>
        </w:tc>
      </w:tr>
      <w:tr w:rsidR="007D4807" w:rsidRPr="004866D3" w:rsidTr="007E0D33">
        <w:tc>
          <w:tcPr>
            <w:cnfStyle w:val="001000000000"/>
            <w:tcW w:w="3330" w:type="dxa"/>
          </w:tcPr>
          <w:p w:rsidR="007D4807" w:rsidRPr="004866D3" w:rsidRDefault="007D4807" w:rsidP="007E0D33">
            <w:pPr>
              <w:keepNext/>
              <w:keepLines/>
              <w:spacing w:before="60" w:after="60" w:line="240" w:lineRule="auto"/>
              <w:rPr>
                <w:b/>
                <w:sz w:val="20"/>
              </w:rPr>
            </w:pPr>
            <w:r w:rsidRPr="004866D3">
              <w:rPr>
                <w:b/>
                <w:sz w:val="20"/>
              </w:rPr>
              <w:t>Category (n)</w:t>
            </w:r>
          </w:p>
        </w:tc>
        <w:tc>
          <w:tcPr>
            <w:tcW w:w="720" w:type="dxa"/>
            <w:vAlign w:val="bottom"/>
          </w:tcPr>
          <w:p w:rsidR="007D4807" w:rsidRPr="004866D3" w:rsidRDefault="007D4807" w:rsidP="007E0D33">
            <w:pPr>
              <w:spacing w:before="42" w:after="42" w:line="240" w:lineRule="auto"/>
              <w:jc w:val="center"/>
              <w:cnfStyle w:val="000000000000"/>
              <w:rPr>
                <w:rFonts w:eastAsia="Arial Unicode MS"/>
                <w:b/>
                <w:sz w:val="20"/>
                <w:szCs w:val="24"/>
              </w:rPr>
            </w:pPr>
            <w:r w:rsidRPr="004866D3">
              <w:rPr>
                <w:rFonts w:eastAsia="Arial Unicode MS"/>
                <w:b/>
                <w:sz w:val="20"/>
                <w:szCs w:val="24"/>
              </w:rPr>
              <w:t xml:space="preserve">TAF </w:t>
            </w:r>
          </w:p>
        </w:tc>
        <w:tc>
          <w:tcPr>
            <w:tcW w:w="720" w:type="dxa"/>
            <w:vAlign w:val="bottom"/>
          </w:tcPr>
          <w:p w:rsidR="007D4807" w:rsidRPr="004866D3" w:rsidRDefault="007D4807" w:rsidP="007E0D33">
            <w:pPr>
              <w:spacing w:before="42" w:after="42" w:line="240" w:lineRule="auto"/>
              <w:jc w:val="center"/>
              <w:cnfStyle w:val="000000000000"/>
              <w:rPr>
                <w:rFonts w:eastAsia="Arial Unicode MS"/>
                <w:b/>
                <w:sz w:val="20"/>
                <w:szCs w:val="24"/>
              </w:rPr>
            </w:pPr>
            <w:r w:rsidRPr="004866D3">
              <w:rPr>
                <w:rFonts w:eastAsia="Arial Unicode MS"/>
                <w:b/>
                <w:sz w:val="20"/>
                <w:szCs w:val="24"/>
              </w:rPr>
              <w:t xml:space="preserve">TDF </w:t>
            </w:r>
          </w:p>
        </w:tc>
        <w:tc>
          <w:tcPr>
            <w:tcW w:w="630" w:type="dxa"/>
          </w:tcPr>
          <w:p w:rsidR="007D4807" w:rsidRPr="004866D3" w:rsidRDefault="007D4807" w:rsidP="007E0D33">
            <w:pPr>
              <w:spacing w:before="60" w:after="60" w:line="240" w:lineRule="auto"/>
              <w:jc w:val="center"/>
              <w:cnfStyle w:val="000000000000"/>
              <w:rPr>
                <w:rFonts w:eastAsia="Arial Unicode MS"/>
                <w:b/>
                <w:sz w:val="20"/>
                <w:szCs w:val="24"/>
              </w:rPr>
            </w:pPr>
            <w:r w:rsidRPr="004866D3">
              <w:rPr>
                <w:rFonts w:eastAsia="Arial Unicode MS"/>
                <w:b/>
                <w:sz w:val="20"/>
                <w:szCs w:val="24"/>
              </w:rPr>
              <w:t xml:space="preserve">All            </w:t>
            </w:r>
          </w:p>
        </w:tc>
        <w:tc>
          <w:tcPr>
            <w:tcW w:w="720" w:type="dxa"/>
          </w:tcPr>
          <w:p w:rsidR="007D4807" w:rsidRPr="004866D3" w:rsidRDefault="007D4807" w:rsidP="007E0D33">
            <w:pPr>
              <w:spacing w:before="60" w:after="60" w:line="240" w:lineRule="auto"/>
              <w:jc w:val="center"/>
              <w:cnfStyle w:val="000000000000"/>
              <w:rPr>
                <w:rFonts w:eastAsia="Arial Unicode MS"/>
                <w:b/>
                <w:sz w:val="20"/>
                <w:szCs w:val="24"/>
              </w:rPr>
            </w:pPr>
            <w:r w:rsidRPr="004866D3">
              <w:rPr>
                <w:rFonts w:eastAsia="Arial Unicode MS"/>
                <w:b/>
                <w:sz w:val="20"/>
                <w:szCs w:val="24"/>
              </w:rPr>
              <w:t>TAF</w:t>
            </w:r>
          </w:p>
        </w:tc>
        <w:tc>
          <w:tcPr>
            <w:tcW w:w="720" w:type="dxa"/>
          </w:tcPr>
          <w:p w:rsidR="007D4807" w:rsidRPr="004866D3" w:rsidRDefault="007D4807" w:rsidP="007E0D33">
            <w:pPr>
              <w:spacing w:before="60" w:after="60" w:line="240" w:lineRule="auto"/>
              <w:jc w:val="center"/>
              <w:cnfStyle w:val="000000000000"/>
              <w:rPr>
                <w:rFonts w:eastAsia="Arial Unicode MS"/>
                <w:b/>
                <w:sz w:val="20"/>
                <w:szCs w:val="24"/>
              </w:rPr>
            </w:pPr>
            <w:r w:rsidRPr="004866D3">
              <w:rPr>
                <w:rFonts w:eastAsia="Arial Unicode MS"/>
                <w:b/>
                <w:sz w:val="20"/>
                <w:szCs w:val="24"/>
              </w:rPr>
              <w:t>TDF</w:t>
            </w:r>
          </w:p>
        </w:tc>
        <w:tc>
          <w:tcPr>
            <w:tcW w:w="720" w:type="dxa"/>
          </w:tcPr>
          <w:p w:rsidR="007D4807" w:rsidRPr="004866D3" w:rsidRDefault="007D4807" w:rsidP="007E0D33">
            <w:pPr>
              <w:spacing w:before="60" w:after="60" w:line="240" w:lineRule="auto"/>
              <w:jc w:val="center"/>
              <w:cnfStyle w:val="000000000000"/>
              <w:rPr>
                <w:rFonts w:eastAsia="Arial Unicode MS"/>
                <w:b/>
                <w:sz w:val="20"/>
                <w:szCs w:val="24"/>
              </w:rPr>
            </w:pPr>
            <w:r w:rsidRPr="004866D3">
              <w:rPr>
                <w:rFonts w:eastAsia="Arial Unicode MS"/>
                <w:b/>
                <w:sz w:val="20"/>
                <w:szCs w:val="24"/>
              </w:rPr>
              <w:t>All</w:t>
            </w:r>
          </w:p>
        </w:tc>
        <w:tc>
          <w:tcPr>
            <w:tcW w:w="630" w:type="dxa"/>
          </w:tcPr>
          <w:p w:rsidR="007D4807" w:rsidRPr="004866D3" w:rsidRDefault="007D4807" w:rsidP="007E0D33">
            <w:pPr>
              <w:spacing w:before="60" w:after="60" w:line="240" w:lineRule="auto"/>
              <w:jc w:val="center"/>
              <w:cnfStyle w:val="000000000000"/>
              <w:rPr>
                <w:rFonts w:eastAsia="Arial Unicode MS"/>
                <w:b/>
                <w:sz w:val="20"/>
                <w:szCs w:val="24"/>
              </w:rPr>
            </w:pPr>
            <w:r w:rsidRPr="004866D3">
              <w:rPr>
                <w:rFonts w:eastAsia="Arial Unicode MS"/>
                <w:b/>
                <w:sz w:val="20"/>
                <w:szCs w:val="24"/>
              </w:rPr>
              <w:t>TAF</w:t>
            </w:r>
          </w:p>
        </w:tc>
        <w:tc>
          <w:tcPr>
            <w:tcW w:w="630" w:type="dxa"/>
          </w:tcPr>
          <w:p w:rsidR="007D4807" w:rsidRPr="004866D3" w:rsidRDefault="007D4807" w:rsidP="007E0D33">
            <w:pPr>
              <w:spacing w:before="60" w:after="60" w:line="240" w:lineRule="auto"/>
              <w:jc w:val="center"/>
              <w:cnfStyle w:val="000000000000"/>
              <w:rPr>
                <w:rFonts w:eastAsia="Arial Unicode MS"/>
                <w:b/>
                <w:sz w:val="20"/>
                <w:szCs w:val="24"/>
              </w:rPr>
            </w:pPr>
            <w:r w:rsidRPr="004866D3">
              <w:rPr>
                <w:rFonts w:eastAsia="Arial Unicode MS"/>
                <w:b/>
                <w:sz w:val="20"/>
                <w:szCs w:val="24"/>
              </w:rPr>
              <w:t>TDF</w:t>
            </w:r>
          </w:p>
        </w:tc>
        <w:tc>
          <w:tcPr>
            <w:tcW w:w="630" w:type="dxa"/>
          </w:tcPr>
          <w:p w:rsidR="007D4807" w:rsidRPr="004866D3" w:rsidRDefault="007D4807" w:rsidP="007E0D33">
            <w:pPr>
              <w:spacing w:before="60" w:after="60" w:line="240" w:lineRule="auto"/>
              <w:jc w:val="center"/>
              <w:cnfStyle w:val="000000000000"/>
              <w:rPr>
                <w:rFonts w:eastAsia="Arial Unicode MS"/>
                <w:b/>
                <w:sz w:val="20"/>
                <w:szCs w:val="24"/>
              </w:rPr>
            </w:pPr>
            <w:r w:rsidRPr="004866D3">
              <w:rPr>
                <w:rFonts w:eastAsia="Arial Unicode MS"/>
                <w:b/>
                <w:sz w:val="20"/>
                <w:szCs w:val="24"/>
              </w:rPr>
              <w:t>All</w:t>
            </w:r>
          </w:p>
        </w:tc>
      </w:tr>
      <w:tr w:rsidR="007D4807" w:rsidRPr="004866D3" w:rsidTr="007E0D33">
        <w:tc>
          <w:tcPr>
            <w:cnfStyle w:val="001000000000"/>
            <w:tcW w:w="3330" w:type="dxa"/>
          </w:tcPr>
          <w:p w:rsidR="007D4807" w:rsidRPr="004866D3" w:rsidRDefault="007D4807" w:rsidP="007E0D33">
            <w:pPr>
              <w:tabs>
                <w:tab w:val="left" w:pos="360"/>
                <w:tab w:val="left" w:pos="720"/>
              </w:tabs>
              <w:spacing w:before="60" w:after="60" w:line="240" w:lineRule="auto"/>
              <w:rPr>
                <w:rFonts w:eastAsia="Arial Unicode MS"/>
                <w:sz w:val="20"/>
                <w:szCs w:val="24"/>
              </w:rPr>
            </w:pPr>
            <w:r w:rsidRPr="004866D3">
              <w:rPr>
                <w:rFonts w:eastAsia="Arial Unicode MS"/>
                <w:sz w:val="20"/>
                <w:szCs w:val="24"/>
              </w:rPr>
              <w:t>Patients with HBV DNA ≥69 IU/mL</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46</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13</w:t>
            </w:r>
          </w:p>
        </w:tc>
        <w:tc>
          <w:tcPr>
            <w:tcW w:w="63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59</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16</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7</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23</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9</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2"/>
              </w:rPr>
            </w:pPr>
            <w:r w:rsidRPr="004866D3">
              <w:rPr>
                <w:rFonts w:eastAsia="Arial Unicode MS"/>
                <w:sz w:val="22"/>
              </w:rPr>
              <w:t>5</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14</w:t>
            </w:r>
          </w:p>
        </w:tc>
      </w:tr>
      <w:tr w:rsidR="007D4807" w:rsidRPr="004866D3" w:rsidTr="007E0D33">
        <w:tc>
          <w:tcPr>
            <w:cnfStyle w:val="001000000000"/>
            <w:tcW w:w="3330" w:type="dxa"/>
          </w:tcPr>
          <w:p w:rsidR="007D4807" w:rsidRPr="004866D3" w:rsidRDefault="007D4807" w:rsidP="007E0D33">
            <w:pPr>
              <w:tabs>
                <w:tab w:val="left" w:pos="360"/>
                <w:tab w:val="left" w:pos="720"/>
              </w:tabs>
              <w:spacing w:before="60" w:after="60" w:line="240" w:lineRule="auto"/>
              <w:rPr>
                <w:rFonts w:eastAsia="Arial Unicode MS"/>
                <w:sz w:val="20"/>
                <w:szCs w:val="24"/>
              </w:rPr>
            </w:pPr>
            <w:r w:rsidRPr="004866D3">
              <w:rPr>
                <w:rFonts w:eastAsia="Arial Unicode MS"/>
                <w:sz w:val="20"/>
                <w:szCs w:val="24"/>
              </w:rPr>
              <w:t>Patients qualified for sequencing</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6</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1</w:t>
            </w:r>
          </w:p>
        </w:tc>
        <w:tc>
          <w:tcPr>
            <w:tcW w:w="63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7</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16</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7</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23</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9</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2"/>
              </w:rPr>
            </w:pPr>
            <w:r w:rsidRPr="004866D3">
              <w:rPr>
                <w:rFonts w:eastAsia="Arial Unicode MS"/>
                <w:sz w:val="22"/>
              </w:rPr>
              <w:t>5</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14</w:t>
            </w:r>
          </w:p>
        </w:tc>
      </w:tr>
      <w:tr w:rsidR="007D4807" w:rsidRPr="004866D3" w:rsidTr="007E0D33">
        <w:tc>
          <w:tcPr>
            <w:cnfStyle w:val="001000000000"/>
            <w:tcW w:w="3330" w:type="dxa"/>
            <w:tcBorders>
              <w:left w:val="nil"/>
            </w:tcBorders>
            <w:hideMark/>
          </w:tcPr>
          <w:p w:rsidR="007D4807" w:rsidRPr="004866D3" w:rsidRDefault="007D4807" w:rsidP="007E0D33">
            <w:pPr>
              <w:tabs>
                <w:tab w:val="left" w:pos="360"/>
                <w:tab w:val="left" w:pos="720"/>
              </w:tabs>
              <w:spacing w:before="60" w:after="60" w:line="240" w:lineRule="auto"/>
              <w:rPr>
                <w:rFonts w:eastAsia="Arial Unicode MS"/>
                <w:sz w:val="20"/>
                <w:szCs w:val="24"/>
              </w:rPr>
            </w:pPr>
            <w:r w:rsidRPr="004866D3">
              <w:rPr>
                <w:rFonts w:eastAsia="Arial Unicode MS"/>
                <w:sz w:val="20"/>
                <w:szCs w:val="24"/>
              </w:rPr>
              <w:t xml:space="preserve">     Unable to sequence</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3</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0</w:t>
            </w:r>
          </w:p>
        </w:tc>
        <w:tc>
          <w:tcPr>
            <w:tcW w:w="63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3</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4</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1</w:t>
            </w:r>
          </w:p>
        </w:tc>
        <w:tc>
          <w:tcPr>
            <w:tcW w:w="720" w:type="dxa"/>
            <w:tcBorders>
              <w:right w:val="nil"/>
            </w:tcBorders>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5</w:t>
            </w:r>
          </w:p>
        </w:tc>
        <w:tc>
          <w:tcPr>
            <w:tcW w:w="630" w:type="dxa"/>
            <w:tcBorders>
              <w:right w:val="nil"/>
            </w:tcBorders>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4</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2"/>
              </w:rPr>
            </w:pPr>
            <w:r w:rsidRPr="004866D3">
              <w:rPr>
                <w:rFonts w:eastAsia="Arial Unicode MS"/>
                <w:sz w:val="22"/>
              </w:rPr>
              <w:t>2</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6</w:t>
            </w:r>
          </w:p>
        </w:tc>
      </w:tr>
      <w:tr w:rsidR="007D4807" w:rsidRPr="004866D3" w:rsidTr="007E0D33">
        <w:tc>
          <w:tcPr>
            <w:cnfStyle w:val="001000000000"/>
            <w:tcW w:w="3330" w:type="dxa"/>
          </w:tcPr>
          <w:p w:rsidR="007D4807" w:rsidRPr="004866D3" w:rsidRDefault="007D4807" w:rsidP="007E0D33">
            <w:pPr>
              <w:tabs>
                <w:tab w:val="left" w:pos="360"/>
                <w:tab w:val="left" w:pos="720"/>
              </w:tabs>
              <w:spacing w:before="60" w:after="60" w:line="240" w:lineRule="auto"/>
              <w:rPr>
                <w:rFonts w:eastAsia="Arial Unicode MS"/>
                <w:sz w:val="20"/>
                <w:szCs w:val="24"/>
              </w:rPr>
            </w:pPr>
            <w:r w:rsidRPr="004866D3">
              <w:rPr>
                <w:rFonts w:eastAsia="Arial Unicode MS"/>
                <w:sz w:val="20"/>
                <w:szCs w:val="24"/>
              </w:rPr>
              <w:t xml:space="preserve">     No change from baseline</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1</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0</w:t>
            </w:r>
          </w:p>
        </w:tc>
        <w:tc>
          <w:tcPr>
            <w:tcW w:w="63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1</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7</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1</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8</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4</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2"/>
              </w:rPr>
            </w:pPr>
            <w:r w:rsidRPr="004866D3">
              <w:rPr>
                <w:rFonts w:eastAsia="Arial Unicode MS"/>
                <w:sz w:val="22"/>
              </w:rPr>
              <w:t>1</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5</w:t>
            </w:r>
          </w:p>
        </w:tc>
      </w:tr>
      <w:tr w:rsidR="007D4807" w:rsidRPr="004866D3" w:rsidTr="007E0D33">
        <w:tc>
          <w:tcPr>
            <w:cnfStyle w:val="001000000000"/>
            <w:tcW w:w="3330" w:type="dxa"/>
          </w:tcPr>
          <w:p w:rsidR="007D4807" w:rsidRPr="004866D3" w:rsidRDefault="007D4807" w:rsidP="007E0D33">
            <w:pPr>
              <w:tabs>
                <w:tab w:val="left" w:pos="360"/>
                <w:tab w:val="left" w:pos="720"/>
              </w:tabs>
              <w:spacing w:before="60" w:after="60" w:line="240" w:lineRule="auto"/>
              <w:rPr>
                <w:rFonts w:eastAsia="Arial Unicode MS"/>
                <w:sz w:val="20"/>
                <w:szCs w:val="24"/>
              </w:rPr>
            </w:pPr>
            <w:r w:rsidRPr="004866D3">
              <w:rPr>
                <w:rFonts w:eastAsia="Arial Unicode MS"/>
                <w:sz w:val="20"/>
                <w:szCs w:val="24"/>
              </w:rPr>
              <w:t xml:space="preserve">     Polymorphic site substitution</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2</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1</w:t>
            </w:r>
          </w:p>
        </w:tc>
        <w:tc>
          <w:tcPr>
            <w:tcW w:w="63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3</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5</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1</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6</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1</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2"/>
              </w:rPr>
            </w:pPr>
            <w:r w:rsidRPr="004866D3">
              <w:rPr>
                <w:rFonts w:eastAsia="Arial Unicode MS"/>
                <w:sz w:val="22"/>
              </w:rPr>
              <w:t>0</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1</w:t>
            </w:r>
          </w:p>
        </w:tc>
      </w:tr>
      <w:tr w:rsidR="007D4807" w:rsidRPr="004866D3" w:rsidTr="007E0D33">
        <w:tc>
          <w:tcPr>
            <w:cnfStyle w:val="001000000000"/>
            <w:tcW w:w="3330" w:type="dxa"/>
          </w:tcPr>
          <w:p w:rsidR="007D4807" w:rsidRPr="004866D3" w:rsidRDefault="007D4807" w:rsidP="007E0D33">
            <w:pPr>
              <w:tabs>
                <w:tab w:val="left" w:pos="360"/>
                <w:tab w:val="left" w:pos="720"/>
              </w:tabs>
              <w:spacing w:before="60" w:after="60" w:line="240" w:lineRule="auto"/>
              <w:rPr>
                <w:rFonts w:eastAsia="Arial Unicode MS"/>
                <w:sz w:val="20"/>
                <w:szCs w:val="24"/>
              </w:rPr>
            </w:pPr>
            <w:r w:rsidRPr="004866D3">
              <w:rPr>
                <w:rFonts w:eastAsia="Arial Unicode MS"/>
                <w:sz w:val="20"/>
                <w:szCs w:val="24"/>
              </w:rPr>
              <w:t xml:space="preserve">     Conserved site substitution</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0</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0</w:t>
            </w:r>
          </w:p>
        </w:tc>
        <w:tc>
          <w:tcPr>
            <w:tcW w:w="63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0</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0</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4</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4</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0</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2"/>
              </w:rPr>
            </w:pPr>
            <w:r w:rsidRPr="004866D3">
              <w:rPr>
                <w:rFonts w:eastAsia="Arial Unicode MS"/>
                <w:sz w:val="22"/>
              </w:rPr>
              <w:t>2</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2</w:t>
            </w:r>
          </w:p>
        </w:tc>
      </w:tr>
      <w:tr w:rsidR="007D4807" w:rsidRPr="004866D3" w:rsidTr="007E0D33">
        <w:tc>
          <w:tcPr>
            <w:cnfStyle w:val="001000000000"/>
            <w:tcW w:w="3330" w:type="dxa"/>
          </w:tcPr>
          <w:p w:rsidR="007D4807" w:rsidRPr="004866D3" w:rsidRDefault="007D4807" w:rsidP="007E0D33">
            <w:pPr>
              <w:tabs>
                <w:tab w:val="left" w:pos="360"/>
                <w:tab w:val="left" w:pos="720"/>
              </w:tabs>
              <w:spacing w:before="60" w:after="60" w:line="240" w:lineRule="auto"/>
              <w:rPr>
                <w:rFonts w:eastAsia="Arial Unicode MS"/>
                <w:sz w:val="20"/>
                <w:szCs w:val="24"/>
              </w:rPr>
            </w:pPr>
            <w:r w:rsidRPr="004866D3">
              <w:rPr>
                <w:rFonts w:eastAsia="Arial Unicode MS"/>
                <w:sz w:val="20"/>
                <w:szCs w:val="24"/>
              </w:rPr>
              <w:t>Patients qualified for phenotyping</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1</w:t>
            </w:r>
          </w:p>
        </w:tc>
        <w:tc>
          <w:tcPr>
            <w:tcW w:w="72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0</w:t>
            </w:r>
          </w:p>
        </w:tc>
        <w:tc>
          <w:tcPr>
            <w:tcW w:w="630" w:type="dxa"/>
            <w:vAlign w:val="center"/>
          </w:tcPr>
          <w:p w:rsidR="007D4807" w:rsidRPr="004866D3" w:rsidRDefault="007D4807" w:rsidP="007E0D33">
            <w:pPr>
              <w:keepNext/>
              <w:keepLines/>
              <w:spacing w:before="60" w:after="60" w:line="240" w:lineRule="auto"/>
              <w:jc w:val="center"/>
              <w:cnfStyle w:val="000000000000"/>
              <w:rPr>
                <w:rFonts w:eastAsia="Arial Unicode MS"/>
                <w:sz w:val="20"/>
                <w:szCs w:val="24"/>
              </w:rPr>
            </w:pPr>
            <w:r w:rsidRPr="004866D3">
              <w:rPr>
                <w:rFonts w:eastAsia="Arial Unicode MS"/>
                <w:sz w:val="22"/>
              </w:rPr>
              <w:t>1</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4</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4</w:t>
            </w:r>
          </w:p>
        </w:tc>
        <w:tc>
          <w:tcPr>
            <w:tcW w:w="72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8</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1</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2"/>
              </w:rPr>
            </w:pPr>
            <w:r w:rsidRPr="004866D3">
              <w:rPr>
                <w:rFonts w:eastAsia="Arial Unicode MS"/>
                <w:sz w:val="22"/>
              </w:rPr>
              <w:t>2</w:t>
            </w:r>
          </w:p>
        </w:tc>
        <w:tc>
          <w:tcPr>
            <w:tcW w:w="630" w:type="dxa"/>
            <w:vAlign w:val="center"/>
          </w:tcPr>
          <w:p w:rsidR="007D4807" w:rsidRPr="004866D3" w:rsidRDefault="007D4807" w:rsidP="007E0D33">
            <w:pPr>
              <w:spacing w:before="60" w:after="60" w:line="240" w:lineRule="auto"/>
              <w:jc w:val="center"/>
              <w:cnfStyle w:val="000000000000"/>
              <w:rPr>
                <w:rFonts w:eastAsia="Arial Unicode MS"/>
                <w:sz w:val="20"/>
                <w:szCs w:val="24"/>
              </w:rPr>
            </w:pPr>
            <w:r w:rsidRPr="004866D3">
              <w:rPr>
                <w:rFonts w:eastAsia="Arial Unicode MS"/>
                <w:sz w:val="22"/>
              </w:rPr>
              <w:t>3</w:t>
            </w:r>
          </w:p>
        </w:tc>
      </w:tr>
    </w:tbl>
    <w:p w:rsidR="007D4807" w:rsidRPr="004866D3" w:rsidRDefault="007D4807" w:rsidP="007D4807">
      <w:pPr>
        <w:pStyle w:val="TableFooter"/>
        <w:rPr>
          <w:color w:val="auto"/>
        </w:rPr>
      </w:pPr>
      <w:r w:rsidRPr="004866D3">
        <w:rPr>
          <w:color w:val="auto"/>
        </w:rPr>
        <w:t>TAF = tenofovir alafenamide; TDF = tenofovir disoproxil fumarate</w:t>
      </w:r>
      <w:r w:rsidRPr="004866D3">
        <w:rPr>
          <w:color w:val="auto"/>
        </w:rPr>
        <w:br/>
        <w:t>*Only patients with virologic breakthrough (confirmed HBV DNA ≥69 IU/mL after achieving &lt;69 IU/mL, or &gt;1 log</w:t>
      </w:r>
      <w:r w:rsidRPr="004866D3">
        <w:rPr>
          <w:color w:val="auto"/>
          <w:vertAlign w:val="subscript"/>
        </w:rPr>
        <w:t>10</w:t>
      </w:r>
      <w:r w:rsidRPr="004866D3">
        <w:rPr>
          <w:color w:val="auto"/>
        </w:rPr>
        <w:t xml:space="preserve"> IU/mL increase in HBV DNA from nadir) were tested for resistance at week 48. At weeks 96 and 144 patients with persistent viremia and viral blips were sequenced in addition to virologic breakthrough.</w:t>
      </w:r>
    </w:p>
    <w:p w:rsidR="007D4807" w:rsidRPr="004866D3" w:rsidRDefault="007D4807" w:rsidP="007D4807">
      <w:pPr>
        <w:spacing w:after="0"/>
        <w:rPr>
          <w:b/>
        </w:rPr>
      </w:pPr>
    </w:p>
    <w:bookmarkEnd w:id="0"/>
    <w:p w:rsidR="007D4807" w:rsidRPr="004866D3" w:rsidRDefault="007D4807" w:rsidP="007D4807">
      <w:pPr>
        <w:spacing w:after="0"/>
        <w:rPr>
          <w:b/>
        </w:rPr>
      </w:pPr>
    </w:p>
    <w:sectPr w:rsidR="007D4807" w:rsidRPr="004866D3" w:rsidSect="007E0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3A3" w:rsidRDefault="00A623A3">
      <w:pPr>
        <w:spacing w:after="0" w:line="240" w:lineRule="auto"/>
      </w:pPr>
      <w:r>
        <w:separator/>
      </w:r>
    </w:p>
  </w:endnote>
  <w:endnote w:type="continuationSeparator" w:id="1">
    <w:p w:rsidR="00A623A3" w:rsidRDefault="00A62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3A3" w:rsidRDefault="00A623A3">
      <w:pPr>
        <w:spacing w:after="0" w:line="240" w:lineRule="auto"/>
      </w:pPr>
      <w:r>
        <w:separator/>
      </w:r>
    </w:p>
  </w:footnote>
  <w:footnote w:type="continuationSeparator" w:id="1">
    <w:p w:rsidR="00A623A3" w:rsidRDefault="00A62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210"/>
    <w:multiLevelType w:val="hybridMultilevel"/>
    <w:tmpl w:val="A60A6E84"/>
    <w:lvl w:ilvl="0" w:tplc="04090001">
      <w:start w:val="1"/>
      <w:numFmt w:val="bullet"/>
      <w:lvlText w:val=""/>
      <w:lvlJc w:val="left"/>
      <w:pPr>
        <w:ind w:left="3725" w:hanging="360"/>
      </w:pPr>
      <w:rPr>
        <w:rFonts w:ascii="Symbol" w:hAnsi="Symbol" w:hint="default"/>
      </w:rPr>
    </w:lvl>
    <w:lvl w:ilvl="1" w:tplc="04090003" w:tentative="1">
      <w:start w:val="1"/>
      <w:numFmt w:val="bullet"/>
      <w:lvlText w:val="o"/>
      <w:lvlJc w:val="left"/>
      <w:pPr>
        <w:ind w:left="4445" w:hanging="360"/>
      </w:pPr>
      <w:rPr>
        <w:rFonts w:ascii="Courier New" w:hAnsi="Courier New" w:cs="Courier New" w:hint="default"/>
      </w:rPr>
    </w:lvl>
    <w:lvl w:ilvl="2" w:tplc="04090005" w:tentative="1">
      <w:start w:val="1"/>
      <w:numFmt w:val="bullet"/>
      <w:lvlText w:val=""/>
      <w:lvlJc w:val="left"/>
      <w:pPr>
        <w:ind w:left="5165" w:hanging="360"/>
      </w:pPr>
      <w:rPr>
        <w:rFonts w:ascii="Wingdings" w:hAnsi="Wingdings" w:hint="default"/>
      </w:rPr>
    </w:lvl>
    <w:lvl w:ilvl="3" w:tplc="04090001" w:tentative="1">
      <w:start w:val="1"/>
      <w:numFmt w:val="bullet"/>
      <w:lvlText w:val=""/>
      <w:lvlJc w:val="left"/>
      <w:pPr>
        <w:ind w:left="5885" w:hanging="360"/>
      </w:pPr>
      <w:rPr>
        <w:rFonts w:ascii="Symbol" w:hAnsi="Symbol" w:hint="default"/>
      </w:rPr>
    </w:lvl>
    <w:lvl w:ilvl="4" w:tplc="04090003" w:tentative="1">
      <w:start w:val="1"/>
      <w:numFmt w:val="bullet"/>
      <w:lvlText w:val="o"/>
      <w:lvlJc w:val="left"/>
      <w:pPr>
        <w:ind w:left="6605" w:hanging="360"/>
      </w:pPr>
      <w:rPr>
        <w:rFonts w:ascii="Courier New" w:hAnsi="Courier New" w:cs="Courier New" w:hint="default"/>
      </w:rPr>
    </w:lvl>
    <w:lvl w:ilvl="5" w:tplc="04090005" w:tentative="1">
      <w:start w:val="1"/>
      <w:numFmt w:val="bullet"/>
      <w:lvlText w:val=""/>
      <w:lvlJc w:val="left"/>
      <w:pPr>
        <w:ind w:left="7325" w:hanging="360"/>
      </w:pPr>
      <w:rPr>
        <w:rFonts w:ascii="Wingdings" w:hAnsi="Wingdings" w:hint="default"/>
      </w:rPr>
    </w:lvl>
    <w:lvl w:ilvl="6" w:tplc="04090001" w:tentative="1">
      <w:start w:val="1"/>
      <w:numFmt w:val="bullet"/>
      <w:lvlText w:val=""/>
      <w:lvlJc w:val="left"/>
      <w:pPr>
        <w:ind w:left="8045" w:hanging="360"/>
      </w:pPr>
      <w:rPr>
        <w:rFonts w:ascii="Symbol" w:hAnsi="Symbol" w:hint="default"/>
      </w:rPr>
    </w:lvl>
    <w:lvl w:ilvl="7" w:tplc="04090003" w:tentative="1">
      <w:start w:val="1"/>
      <w:numFmt w:val="bullet"/>
      <w:lvlText w:val="o"/>
      <w:lvlJc w:val="left"/>
      <w:pPr>
        <w:ind w:left="8765" w:hanging="360"/>
      </w:pPr>
      <w:rPr>
        <w:rFonts w:ascii="Courier New" w:hAnsi="Courier New" w:cs="Courier New" w:hint="default"/>
      </w:rPr>
    </w:lvl>
    <w:lvl w:ilvl="8" w:tplc="04090005" w:tentative="1">
      <w:start w:val="1"/>
      <w:numFmt w:val="bullet"/>
      <w:lvlText w:val=""/>
      <w:lvlJc w:val="left"/>
      <w:pPr>
        <w:ind w:left="9485" w:hanging="360"/>
      </w:pPr>
      <w:rPr>
        <w:rFonts w:ascii="Wingdings" w:hAnsi="Wingdings" w:hint="default"/>
      </w:rPr>
    </w:lvl>
  </w:abstractNum>
  <w:abstractNum w:abstractNumId="1">
    <w:nsid w:val="305724CA"/>
    <w:multiLevelType w:val="hybridMultilevel"/>
    <w:tmpl w:val="2E8E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A5D3A"/>
    <w:multiLevelType w:val="hybridMultilevel"/>
    <w:tmpl w:val="24CE6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494449"/>
    <w:multiLevelType w:val="hybridMultilevel"/>
    <w:tmpl w:val="E43EBD4A"/>
    <w:lvl w:ilvl="0" w:tplc="04CC6568">
      <w:start w:val="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E4C57"/>
    <w:multiLevelType w:val="hybridMultilevel"/>
    <w:tmpl w:val="E3CC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95082"/>
    <w:multiLevelType w:val="hybridMultilevel"/>
    <w:tmpl w:val="A44A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E4F33"/>
    <w:multiLevelType w:val="hybridMultilevel"/>
    <w:tmpl w:val="D5DAC0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4807"/>
    <w:rsid w:val="000865FD"/>
    <w:rsid w:val="00121332"/>
    <w:rsid w:val="001E2D58"/>
    <w:rsid w:val="00232DC5"/>
    <w:rsid w:val="004866D3"/>
    <w:rsid w:val="007D4807"/>
    <w:rsid w:val="007E0D33"/>
    <w:rsid w:val="007F4FFC"/>
    <w:rsid w:val="008A1EF2"/>
    <w:rsid w:val="008F3246"/>
    <w:rsid w:val="00990BE1"/>
    <w:rsid w:val="00A202F5"/>
    <w:rsid w:val="00A623A3"/>
    <w:rsid w:val="00B84DD1"/>
    <w:rsid w:val="00BF68C3"/>
    <w:rsid w:val="00CF3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07"/>
    <w:pPr>
      <w:spacing w:after="120" w:line="480" w:lineRule="auto"/>
    </w:pPr>
    <w:rPr>
      <w:rFonts w:ascii="Times New Roman" w:eastAsia="宋体" w:hAnsi="Times New Roman" w:cs="Times New Roman"/>
      <w:kern w:val="0"/>
      <w:sz w:val="24"/>
      <w:lang w:eastAsia="en-US"/>
    </w:rPr>
  </w:style>
  <w:style w:type="paragraph" w:styleId="Heading1">
    <w:name w:val="heading 1"/>
    <w:basedOn w:val="Normal"/>
    <w:next w:val="Normal"/>
    <w:link w:val="Heading1Char"/>
    <w:uiPriority w:val="99"/>
    <w:qFormat/>
    <w:rsid w:val="007D4807"/>
    <w:pPr>
      <w:keepNext/>
      <w:spacing w:after="0"/>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4807"/>
    <w:rPr>
      <w:rFonts w:ascii="Times New Roman" w:eastAsia="Times New Roman" w:hAnsi="Times New Roman" w:cs="Times New Roman"/>
      <w:b/>
      <w:bCs/>
      <w:kern w:val="32"/>
      <w:sz w:val="24"/>
      <w:szCs w:val="32"/>
      <w:lang w:eastAsia="en-US"/>
    </w:rPr>
  </w:style>
  <w:style w:type="character" w:styleId="Hyperlink">
    <w:name w:val="Hyperlink"/>
    <w:basedOn w:val="DefaultParagraphFont"/>
    <w:uiPriority w:val="99"/>
    <w:rsid w:val="007D4807"/>
    <w:rPr>
      <w:rFonts w:cs="Times New Roman"/>
      <w:color w:val="0000FF"/>
      <w:u w:val="single"/>
    </w:rPr>
  </w:style>
  <w:style w:type="character" w:styleId="CommentReference">
    <w:name w:val="annotation reference"/>
    <w:basedOn w:val="DefaultParagraphFont"/>
    <w:uiPriority w:val="99"/>
    <w:semiHidden/>
    <w:rsid w:val="007D4807"/>
    <w:rPr>
      <w:rFonts w:cs="Times New Roman"/>
      <w:sz w:val="16"/>
      <w:szCs w:val="16"/>
    </w:rPr>
  </w:style>
  <w:style w:type="paragraph" w:styleId="CommentText">
    <w:name w:val="annotation text"/>
    <w:basedOn w:val="Normal"/>
    <w:link w:val="CommentTextChar"/>
    <w:uiPriority w:val="99"/>
    <w:semiHidden/>
    <w:rsid w:val="007D4807"/>
    <w:rPr>
      <w:sz w:val="20"/>
      <w:szCs w:val="20"/>
    </w:rPr>
  </w:style>
  <w:style w:type="character" w:customStyle="1" w:styleId="CommentTextChar">
    <w:name w:val="Comment Text Char"/>
    <w:basedOn w:val="DefaultParagraphFont"/>
    <w:link w:val="CommentText"/>
    <w:uiPriority w:val="99"/>
    <w:semiHidden/>
    <w:rsid w:val="007D4807"/>
    <w:rPr>
      <w:rFonts w:ascii="Times New Roman" w:eastAsia="宋体"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rsid w:val="007D4807"/>
    <w:rPr>
      <w:b/>
      <w:bCs/>
    </w:rPr>
  </w:style>
  <w:style w:type="character" w:customStyle="1" w:styleId="CommentSubjectChar">
    <w:name w:val="Comment Subject Char"/>
    <w:basedOn w:val="CommentTextChar"/>
    <w:link w:val="CommentSubject"/>
    <w:uiPriority w:val="99"/>
    <w:semiHidden/>
    <w:rsid w:val="007D4807"/>
    <w:rPr>
      <w:rFonts w:ascii="Times New Roman" w:eastAsia="宋体" w:hAnsi="Times New Roman" w:cs="Times New Roman"/>
      <w:b/>
      <w:bCs/>
      <w:kern w:val="0"/>
      <w:sz w:val="20"/>
      <w:szCs w:val="20"/>
      <w:lang w:eastAsia="en-US"/>
    </w:rPr>
  </w:style>
  <w:style w:type="paragraph" w:styleId="BalloonText">
    <w:name w:val="Balloon Text"/>
    <w:basedOn w:val="Normal"/>
    <w:link w:val="BalloonTextChar"/>
    <w:uiPriority w:val="99"/>
    <w:semiHidden/>
    <w:rsid w:val="007D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07"/>
    <w:rPr>
      <w:rFonts w:ascii="Tahoma" w:eastAsia="宋体" w:hAnsi="Tahoma" w:cs="Tahoma"/>
      <w:kern w:val="0"/>
      <w:sz w:val="16"/>
      <w:szCs w:val="16"/>
      <w:lang w:eastAsia="en-US"/>
    </w:rPr>
  </w:style>
  <w:style w:type="table" w:styleId="TableGrid">
    <w:name w:val="Table Grid"/>
    <w:basedOn w:val="TableNormal"/>
    <w:uiPriority w:val="59"/>
    <w:rsid w:val="007D4807"/>
    <w:rPr>
      <w:rFonts w:ascii="Calibri" w:eastAsia="宋体" w:hAnsi="Calibri"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4807"/>
    <w:pPr>
      <w:ind w:left="720"/>
      <w:contextualSpacing/>
    </w:pPr>
  </w:style>
  <w:style w:type="paragraph" w:styleId="Header">
    <w:name w:val="header"/>
    <w:basedOn w:val="Normal"/>
    <w:link w:val="HeaderChar"/>
    <w:uiPriority w:val="99"/>
    <w:semiHidden/>
    <w:rsid w:val="007D48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807"/>
    <w:rPr>
      <w:rFonts w:ascii="Times New Roman" w:eastAsia="宋体" w:hAnsi="Times New Roman" w:cs="Times New Roman"/>
      <w:kern w:val="0"/>
      <w:sz w:val="24"/>
      <w:lang w:eastAsia="en-US"/>
    </w:rPr>
  </w:style>
  <w:style w:type="paragraph" w:styleId="Footer">
    <w:name w:val="footer"/>
    <w:basedOn w:val="Normal"/>
    <w:link w:val="FooterChar"/>
    <w:uiPriority w:val="99"/>
    <w:rsid w:val="007D4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807"/>
    <w:rPr>
      <w:rFonts w:ascii="Times New Roman" w:eastAsia="宋体" w:hAnsi="Times New Roman" w:cs="Times New Roman"/>
      <w:kern w:val="0"/>
      <w:sz w:val="24"/>
      <w:lang w:eastAsia="en-US"/>
    </w:rPr>
  </w:style>
  <w:style w:type="paragraph" w:styleId="NormalWeb">
    <w:name w:val="Normal (Web)"/>
    <w:basedOn w:val="Normal"/>
    <w:uiPriority w:val="99"/>
    <w:rsid w:val="007D4807"/>
    <w:pPr>
      <w:spacing w:after="200" w:line="276" w:lineRule="auto"/>
    </w:pPr>
    <w:rPr>
      <w:szCs w:val="24"/>
    </w:rPr>
  </w:style>
  <w:style w:type="paragraph" w:customStyle="1" w:styleId="Text1">
    <w:name w:val="Text 1"/>
    <w:basedOn w:val="Normal"/>
    <w:link w:val="Text1Char"/>
    <w:uiPriority w:val="99"/>
    <w:rsid w:val="007D4807"/>
    <w:pPr>
      <w:spacing w:after="240" w:line="240" w:lineRule="auto"/>
    </w:pPr>
    <w:rPr>
      <w:szCs w:val="20"/>
    </w:rPr>
  </w:style>
  <w:style w:type="character" w:customStyle="1" w:styleId="Text1Char">
    <w:name w:val="Text 1 Char"/>
    <w:basedOn w:val="DefaultParagraphFont"/>
    <w:link w:val="Text1"/>
    <w:uiPriority w:val="99"/>
    <w:locked/>
    <w:rsid w:val="007D4807"/>
    <w:rPr>
      <w:rFonts w:ascii="Times New Roman" w:eastAsia="宋体" w:hAnsi="Times New Roman" w:cs="Times New Roman"/>
      <w:kern w:val="0"/>
      <w:sz w:val="24"/>
      <w:szCs w:val="20"/>
      <w:lang w:eastAsia="en-US"/>
    </w:rPr>
  </w:style>
  <w:style w:type="paragraph" w:customStyle="1" w:styleId="MSSubhead">
    <w:name w:val="MS Subhead"/>
    <w:basedOn w:val="Normal"/>
    <w:link w:val="MSSubheadChar"/>
    <w:uiPriority w:val="99"/>
    <w:rsid w:val="007D4807"/>
    <w:pPr>
      <w:keepNext/>
      <w:autoSpaceDE w:val="0"/>
      <w:autoSpaceDN w:val="0"/>
      <w:adjustRightInd w:val="0"/>
      <w:spacing w:after="0"/>
    </w:pPr>
    <w:rPr>
      <w:rFonts w:ascii="Calibri" w:eastAsiaTheme="minorEastAsia" w:hAnsi="Calibri" w:cs="Calibri"/>
      <w:b/>
      <w:bCs/>
      <w:color w:val="000000"/>
      <w:szCs w:val="24"/>
    </w:rPr>
  </w:style>
  <w:style w:type="character" w:customStyle="1" w:styleId="MSSubheadChar">
    <w:name w:val="MS Subhead Char"/>
    <w:basedOn w:val="DefaultParagraphFont"/>
    <w:link w:val="MSSubhead"/>
    <w:uiPriority w:val="99"/>
    <w:locked/>
    <w:rsid w:val="007D4807"/>
    <w:rPr>
      <w:rFonts w:ascii="Calibri" w:hAnsi="Calibri" w:cs="Calibri"/>
      <w:b/>
      <w:bCs/>
      <w:color w:val="000000"/>
      <w:kern w:val="0"/>
      <w:sz w:val="24"/>
      <w:szCs w:val="24"/>
      <w:lang w:eastAsia="en-US"/>
    </w:rPr>
  </w:style>
  <w:style w:type="paragraph" w:styleId="Revision">
    <w:name w:val="Revision"/>
    <w:hidden/>
    <w:uiPriority w:val="99"/>
    <w:semiHidden/>
    <w:rsid w:val="007D4807"/>
    <w:rPr>
      <w:rFonts w:ascii="Times New Roman" w:eastAsia="宋体" w:hAnsi="Times New Roman" w:cs="Times New Roman"/>
      <w:kern w:val="0"/>
      <w:sz w:val="24"/>
      <w:lang w:eastAsia="en-US"/>
    </w:rPr>
  </w:style>
  <w:style w:type="paragraph" w:customStyle="1" w:styleId="Default">
    <w:name w:val="Default"/>
    <w:rsid w:val="007D4807"/>
    <w:pPr>
      <w:autoSpaceDE w:val="0"/>
      <w:autoSpaceDN w:val="0"/>
      <w:adjustRightInd w:val="0"/>
    </w:pPr>
    <w:rPr>
      <w:rFonts w:ascii="Times New Roman" w:eastAsia="宋体" w:hAnsi="Times New Roman" w:cs="Times New Roman"/>
      <w:color w:val="000000"/>
      <w:kern w:val="0"/>
      <w:sz w:val="24"/>
      <w:szCs w:val="24"/>
      <w:lang w:eastAsia="en-US"/>
    </w:rPr>
  </w:style>
  <w:style w:type="paragraph" w:styleId="PlainText">
    <w:name w:val="Plain Text"/>
    <w:basedOn w:val="Normal"/>
    <w:link w:val="PlainTextChar"/>
    <w:uiPriority w:val="99"/>
    <w:unhideWhenUsed/>
    <w:rsid w:val="007D4807"/>
    <w:pPr>
      <w:spacing w:after="0" w:line="240" w:lineRule="auto"/>
    </w:pPr>
    <w:rPr>
      <w:rFonts w:ascii="Courier New" w:eastAsiaTheme="minorHAnsi" w:hAnsi="Courier New" w:cs="Courier New"/>
      <w:szCs w:val="24"/>
    </w:rPr>
  </w:style>
  <w:style w:type="character" w:customStyle="1" w:styleId="PlainTextChar">
    <w:name w:val="Plain Text Char"/>
    <w:basedOn w:val="DefaultParagraphFont"/>
    <w:link w:val="PlainText"/>
    <w:uiPriority w:val="99"/>
    <w:rsid w:val="007D4807"/>
    <w:rPr>
      <w:rFonts w:ascii="Courier New" w:eastAsiaTheme="minorHAnsi" w:hAnsi="Courier New" w:cs="Courier New"/>
      <w:kern w:val="0"/>
      <w:sz w:val="24"/>
      <w:szCs w:val="24"/>
      <w:lang w:eastAsia="en-US"/>
    </w:rPr>
  </w:style>
  <w:style w:type="paragraph" w:customStyle="1" w:styleId="TableCenter">
    <w:name w:val="Table Center"/>
    <w:link w:val="TableCenterChar"/>
    <w:rsid w:val="007D4807"/>
    <w:pPr>
      <w:spacing w:before="60" w:after="60"/>
      <w:jc w:val="center"/>
    </w:pPr>
    <w:rPr>
      <w:rFonts w:ascii="Times New Roman" w:eastAsia="Arial Unicode MS" w:hAnsi="Times New Roman" w:cs="Times New Roman"/>
      <w:kern w:val="0"/>
      <w:sz w:val="20"/>
      <w:szCs w:val="24"/>
      <w:lang w:eastAsia="en-US"/>
    </w:rPr>
  </w:style>
  <w:style w:type="character" w:customStyle="1" w:styleId="TableCenterChar">
    <w:name w:val="Table Center Char"/>
    <w:basedOn w:val="DefaultParagraphFont"/>
    <w:link w:val="TableCenter"/>
    <w:locked/>
    <w:rsid w:val="007D4807"/>
    <w:rPr>
      <w:rFonts w:ascii="Times New Roman" w:eastAsia="Arial Unicode MS" w:hAnsi="Times New Roman" w:cs="Times New Roman"/>
      <w:kern w:val="0"/>
      <w:sz w:val="20"/>
      <w:szCs w:val="24"/>
      <w:lang w:eastAsia="en-US"/>
    </w:rPr>
  </w:style>
  <w:style w:type="paragraph" w:customStyle="1" w:styleId="TableHeading">
    <w:name w:val="Table Heading"/>
    <w:basedOn w:val="Normal"/>
    <w:link w:val="TableHeadingChar"/>
    <w:rsid w:val="007D4807"/>
    <w:pPr>
      <w:keepNext/>
      <w:keepLines/>
      <w:spacing w:before="60" w:after="60" w:line="240" w:lineRule="auto"/>
      <w:jc w:val="center"/>
    </w:pPr>
    <w:rPr>
      <w:rFonts w:eastAsia="Times New Roman"/>
      <w:b/>
      <w:sz w:val="20"/>
      <w:szCs w:val="20"/>
    </w:rPr>
  </w:style>
  <w:style w:type="character" w:customStyle="1" w:styleId="TableHeadingChar">
    <w:name w:val="Table Heading Char"/>
    <w:link w:val="TableHeading"/>
    <w:rsid w:val="007D4807"/>
    <w:rPr>
      <w:rFonts w:ascii="Times New Roman" w:eastAsia="Times New Roman" w:hAnsi="Times New Roman" w:cs="Times New Roman"/>
      <w:b/>
      <w:kern w:val="0"/>
      <w:sz w:val="20"/>
      <w:szCs w:val="20"/>
      <w:lang w:eastAsia="en-US"/>
    </w:rPr>
  </w:style>
  <w:style w:type="character" w:customStyle="1" w:styleId="hps">
    <w:name w:val="hps"/>
    <w:basedOn w:val="DefaultParagraphFont"/>
    <w:rsid w:val="007D4807"/>
  </w:style>
  <w:style w:type="character" w:customStyle="1" w:styleId="apple-style-span">
    <w:name w:val="apple-style-span"/>
    <w:basedOn w:val="DefaultParagraphFont"/>
    <w:rsid w:val="007D4807"/>
  </w:style>
  <w:style w:type="table" w:customStyle="1" w:styleId="TableGrid1">
    <w:name w:val="Table Grid1"/>
    <w:basedOn w:val="TableNormal"/>
    <w:next w:val="TableGrid"/>
    <w:uiPriority w:val="59"/>
    <w:rsid w:val="007D4807"/>
    <w:rPr>
      <w:rFonts w:ascii="Calibri" w:eastAsia="宋体" w:hAnsi="Calibri"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D4807"/>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Tables">
    <w:name w:val="G Tables"/>
    <w:basedOn w:val="TableNormal"/>
    <w:uiPriority w:val="99"/>
    <w:rsid w:val="007D4807"/>
    <w:rPr>
      <w:rFonts w:ascii="Times New Roman" w:eastAsia="Times New Roman" w:hAnsi="Times New Roman" w:cs="Times New Roman"/>
      <w:kern w:val="0"/>
      <w:sz w:val="20"/>
      <w:szCs w:val="20"/>
      <w:lang w:eastAsia="en-US"/>
    </w:rPr>
    <w:tblPr>
      <w:tblInd w:w="0" w:type="dxa"/>
      <w:tblBorders>
        <w:bottom w:val="single" w:sz="12" w:space="0" w:color="auto"/>
        <w:insideH w:val="single" w:sz="6" w:space="0" w:color="auto"/>
        <w:insideV w:val="single" w:sz="6" w:space="0" w:color="auto"/>
      </w:tblBorders>
      <w:tblCellMar>
        <w:top w:w="0" w:type="dxa"/>
        <w:left w:w="115" w:type="dxa"/>
        <w:bottom w:w="0" w:type="dxa"/>
        <w:right w:w="115" w:type="dxa"/>
      </w:tblCellMar>
    </w:tblPr>
    <w:tblStylePr w:type="firstRow">
      <w:pPr>
        <w:wordWrap/>
        <w:jc w:val="left"/>
      </w:pPr>
      <w:rPr>
        <w:rFonts w:ascii="Times New Roman" w:hAnsi="Times New Roman"/>
        <w:sz w:val="20"/>
      </w:rPr>
      <w:tblPr/>
      <w:tcPr>
        <w:tcBorders>
          <w:top w:val="single" w:sz="12" w:space="0" w:color="auto"/>
          <w:left w:val="nil"/>
          <w:bottom w:val="single" w:sz="12" w:space="0" w:color="auto"/>
          <w:right w:val="nil"/>
          <w:insideH w:val="nil"/>
          <w:insideV w:val="single" w:sz="6" w:space="0" w:color="auto"/>
          <w:tl2br w:val="nil"/>
          <w:tr2bl w:val="nil"/>
        </w:tcBorders>
        <w:vAlign w:val="bottom"/>
      </w:tcPr>
    </w:tblStylePr>
    <w:tblStylePr w:type="lastRow">
      <w:rPr>
        <w:rFonts w:ascii="Times New Roman" w:hAnsi="Times New Roman"/>
        <w:sz w:val="20"/>
      </w:rPr>
      <w:tblPr/>
      <w:tcPr>
        <w:tcBorders>
          <w:top w:val="single" w:sz="6" w:space="0" w:color="auto"/>
          <w:left w:val="nil"/>
          <w:bottom w:val="single" w:sz="12" w:space="0" w:color="auto"/>
          <w:right w:val="nil"/>
          <w:insideH w:val="nil"/>
          <w:insideV w:val="single" w:sz="6" w:space="0" w:color="auto"/>
          <w:tl2br w:val="nil"/>
          <w:tr2bl w:val="nil"/>
        </w:tcBorders>
      </w:tcPr>
    </w:tblStylePr>
    <w:tblStylePr w:type="firstCol">
      <w:pPr>
        <w:jc w:val="left"/>
      </w:pPr>
      <w:rPr>
        <w:rFonts w:ascii="Times New Roman" w:hAnsi="Times New Roman"/>
        <w:sz w:val="20"/>
      </w:rPr>
    </w:tblStylePr>
  </w:style>
  <w:style w:type="paragraph" w:customStyle="1" w:styleId="TableFooter">
    <w:name w:val="Table Footer"/>
    <w:basedOn w:val="Text1"/>
    <w:link w:val="TableFooterChar"/>
    <w:rsid w:val="007D4807"/>
    <w:pPr>
      <w:tabs>
        <w:tab w:val="left" w:pos="360"/>
      </w:tabs>
      <w:spacing w:before="60"/>
      <w:contextualSpacing/>
    </w:pPr>
    <w:rPr>
      <w:rFonts w:eastAsia="Times New Roman"/>
      <w:color w:val="000000" w:themeColor="text1"/>
      <w:sz w:val="18"/>
    </w:rPr>
  </w:style>
  <w:style w:type="character" w:customStyle="1" w:styleId="TableFooterChar">
    <w:name w:val="Table Footer Char"/>
    <w:link w:val="TableFooter"/>
    <w:locked/>
    <w:rsid w:val="007D4807"/>
    <w:rPr>
      <w:rFonts w:ascii="Times New Roman" w:eastAsia="Times New Roman" w:hAnsi="Times New Roman" w:cs="Times New Roman"/>
      <w:color w:val="000000" w:themeColor="text1"/>
      <w:kern w:val="0"/>
      <w:sz w:val="18"/>
      <w:szCs w:val="20"/>
      <w:lang w:eastAsia="en-US"/>
    </w:rPr>
  </w:style>
  <w:style w:type="paragraph" w:customStyle="1" w:styleId="TableCellCenter">
    <w:name w:val="Table Cell Center"/>
    <w:basedOn w:val="TableCellLeft"/>
    <w:rsid w:val="007D4807"/>
    <w:pPr>
      <w:jc w:val="center"/>
    </w:pPr>
  </w:style>
  <w:style w:type="paragraph" w:customStyle="1" w:styleId="TableHeaderleft">
    <w:name w:val="Table Header left"/>
    <w:basedOn w:val="Text1"/>
    <w:rsid w:val="007D4807"/>
    <w:pPr>
      <w:spacing w:before="60" w:after="60"/>
    </w:pPr>
    <w:rPr>
      <w:rFonts w:eastAsia="Times New Roman"/>
      <w:b/>
      <w:color w:val="000000" w:themeColor="text1"/>
      <w:sz w:val="20"/>
    </w:rPr>
  </w:style>
  <w:style w:type="paragraph" w:customStyle="1" w:styleId="TableCellLeft">
    <w:name w:val="Table Cell Left"/>
    <w:basedOn w:val="Text1"/>
    <w:rsid w:val="007D4807"/>
    <w:pPr>
      <w:spacing w:before="60" w:after="60"/>
    </w:pPr>
    <w:rPr>
      <w:rFonts w:eastAsia="Arial Unicode MS"/>
      <w:color w:val="000000" w:themeColor="text1"/>
      <w:sz w:val="20"/>
      <w:szCs w:val="24"/>
    </w:rPr>
  </w:style>
  <w:style w:type="paragraph" w:customStyle="1" w:styleId="TableHeaderCenter">
    <w:name w:val="Table Header Center"/>
    <w:basedOn w:val="TableHeaderleft"/>
    <w:rsid w:val="007D4807"/>
    <w:pPr>
      <w:jc w:val="center"/>
    </w:pPr>
    <w:rPr>
      <w:rFonts w:ascii="Times New Roman Bold" w:eastAsia="Arial Unicode MS" w:hAnsi="Times New Roman Bol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07"/>
    <w:pPr>
      <w:spacing w:after="120" w:line="480" w:lineRule="auto"/>
    </w:pPr>
    <w:rPr>
      <w:rFonts w:ascii="Times New Roman" w:eastAsia="宋体" w:hAnsi="Times New Roman" w:cs="Times New Roman"/>
      <w:kern w:val="0"/>
      <w:sz w:val="24"/>
      <w:lang w:eastAsia="en-US"/>
    </w:rPr>
  </w:style>
  <w:style w:type="paragraph" w:styleId="1">
    <w:name w:val="heading 1"/>
    <w:basedOn w:val="a"/>
    <w:next w:val="a"/>
    <w:link w:val="1Char"/>
    <w:uiPriority w:val="99"/>
    <w:qFormat/>
    <w:rsid w:val="007D4807"/>
    <w:pPr>
      <w:keepNext/>
      <w:spacing w:after="0"/>
      <w:outlineLvl w:val="0"/>
    </w:pPr>
    <w:rPr>
      <w:rFonts w:eastAsia="Times New Roman"/>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D4807"/>
    <w:rPr>
      <w:rFonts w:ascii="Times New Roman" w:eastAsia="Times New Roman" w:hAnsi="Times New Roman" w:cs="Times New Roman"/>
      <w:b/>
      <w:bCs/>
      <w:kern w:val="32"/>
      <w:sz w:val="24"/>
      <w:szCs w:val="32"/>
      <w:lang w:eastAsia="en-US"/>
    </w:rPr>
  </w:style>
  <w:style w:type="character" w:styleId="a3">
    <w:name w:val="Hyperlink"/>
    <w:basedOn w:val="a0"/>
    <w:uiPriority w:val="99"/>
    <w:rsid w:val="007D4807"/>
    <w:rPr>
      <w:rFonts w:cs="Times New Roman"/>
      <w:color w:val="0000FF"/>
      <w:u w:val="single"/>
    </w:rPr>
  </w:style>
  <w:style w:type="character" w:styleId="a4">
    <w:name w:val="annotation reference"/>
    <w:basedOn w:val="a0"/>
    <w:uiPriority w:val="99"/>
    <w:semiHidden/>
    <w:rsid w:val="007D4807"/>
    <w:rPr>
      <w:rFonts w:cs="Times New Roman"/>
      <w:sz w:val="16"/>
      <w:szCs w:val="16"/>
    </w:rPr>
  </w:style>
  <w:style w:type="paragraph" w:styleId="a5">
    <w:name w:val="annotation text"/>
    <w:basedOn w:val="a"/>
    <w:link w:val="Char"/>
    <w:uiPriority w:val="99"/>
    <w:semiHidden/>
    <w:rsid w:val="007D4807"/>
    <w:rPr>
      <w:sz w:val="20"/>
      <w:szCs w:val="20"/>
    </w:rPr>
  </w:style>
  <w:style w:type="character" w:customStyle="1" w:styleId="Char">
    <w:name w:val="批注文字 Char"/>
    <w:basedOn w:val="a0"/>
    <w:link w:val="a5"/>
    <w:uiPriority w:val="99"/>
    <w:semiHidden/>
    <w:rsid w:val="007D4807"/>
    <w:rPr>
      <w:rFonts w:ascii="Times New Roman" w:eastAsia="宋体" w:hAnsi="Times New Roman" w:cs="Times New Roman"/>
      <w:kern w:val="0"/>
      <w:sz w:val="20"/>
      <w:szCs w:val="20"/>
      <w:lang w:eastAsia="en-US"/>
    </w:rPr>
  </w:style>
  <w:style w:type="paragraph" w:styleId="a6">
    <w:name w:val="annotation subject"/>
    <w:basedOn w:val="a5"/>
    <w:next w:val="a5"/>
    <w:link w:val="Char0"/>
    <w:uiPriority w:val="99"/>
    <w:semiHidden/>
    <w:rsid w:val="007D4807"/>
    <w:rPr>
      <w:b/>
      <w:bCs/>
    </w:rPr>
  </w:style>
  <w:style w:type="character" w:customStyle="1" w:styleId="Char0">
    <w:name w:val="批注主题 Char"/>
    <w:basedOn w:val="Char"/>
    <w:link w:val="a6"/>
    <w:uiPriority w:val="99"/>
    <w:semiHidden/>
    <w:rsid w:val="007D4807"/>
    <w:rPr>
      <w:rFonts w:ascii="Times New Roman" w:eastAsia="宋体" w:hAnsi="Times New Roman" w:cs="Times New Roman"/>
      <w:b/>
      <w:bCs/>
      <w:kern w:val="0"/>
      <w:sz w:val="20"/>
      <w:szCs w:val="20"/>
      <w:lang w:eastAsia="en-US"/>
    </w:rPr>
  </w:style>
  <w:style w:type="paragraph" w:styleId="a7">
    <w:name w:val="Balloon Text"/>
    <w:basedOn w:val="a"/>
    <w:link w:val="Char1"/>
    <w:uiPriority w:val="99"/>
    <w:semiHidden/>
    <w:rsid w:val="007D4807"/>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7D4807"/>
    <w:rPr>
      <w:rFonts w:ascii="Tahoma" w:eastAsia="宋体" w:hAnsi="Tahoma" w:cs="Tahoma"/>
      <w:kern w:val="0"/>
      <w:sz w:val="16"/>
      <w:szCs w:val="16"/>
      <w:lang w:eastAsia="en-US"/>
    </w:rPr>
  </w:style>
  <w:style w:type="table" w:styleId="a8">
    <w:name w:val="Table Grid"/>
    <w:basedOn w:val="a1"/>
    <w:uiPriority w:val="59"/>
    <w:rsid w:val="007D4807"/>
    <w:rPr>
      <w:rFonts w:ascii="Calibri" w:eastAsia="宋体" w:hAnsi="Calibri"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D4807"/>
    <w:pPr>
      <w:ind w:left="720"/>
      <w:contextualSpacing/>
    </w:pPr>
  </w:style>
  <w:style w:type="paragraph" w:styleId="aa">
    <w:name w:val="header"/>
    <w:basedOn w:val="a"/>
    <w:link w:val="Char2"/>
    <w:uiPriority w:val="99"/>
    <w:semiHidden/>
    <w:rsid w:val="007D4807"/>
    <w:pPr>
      <w:tabs>
        <w:tab w:val="center" w:pos="4680"/>
        <w:tab w:val="right" w:pos="9360"/>
      </w:tabs>
      <w:spacing w:after="0" w:line="240" w:lineRule="auto"/>
    </w:pPr>
  </w:style>
  <w:style w:type="character" w:customStyle="1" w:styleId="Char2">
    <w:name w:val="页眉 Char"/>
    <w:basedOn w:val="a0"/>
    <w:link w:val="aa"/>
    <w:uiPriority w:val="99"/>
    <w:semiHidden/>
    <w:rsid w:val="007D4807"/>
    <w:rPr>
      <w:rFonts w:ascii="Times New Roman" w:eastAsia="宋体" w:hAnsi="Times New Roman" w:cs="Times New Roman"/>
      <w:kern w:val="0"/>
      <w:sz w:val="24"/>
      <w:lang w:eastAsia="en-US"/>
    </w:rPr>
  </w:style>
  <w:style w:type="paragraph" w:styleId="ab">
    <w:name w:val="footer"/>
    <w:basedOn w:val="a"/>
    <w:link w:val="Char3"/>
    <w:uiPriority w:val="99"/>
    <w:rsid w:val="007D4807"/>
    <w:pPr>
      <w:tabs>
        <w:tab w:val="center" w:pos="4680"/>
        <w:tab w:val="right" w:pos="9360"/>
      </w:tabs>
      <w:spacing w:after="0" w:line="240" w:lineRule="auto"/>
    </w:pPr>
  </w:style>
  <w:style w:type="character" w:customStyle="1" w:styleId="Char3">
    <w:name w:val="页脚 Char"/>
    <w:basedOn w:val="a0"/>
    <w:link w:val="ab"/>
    <w:uiPriority w:val="99"/>
    <w:rsid w:val="007D4807"/>
    <w:rPr>
      <w:rFonts w:ascii="Times New Roman" w:eastAsia="宋体" w:hAnsi="Times New Roman" w:cs="Times New Roman"/>
      <w:kern w:val="0"/>
      <w:sz w:val="24"/>
      <w:lang w:eastAsia="en-US"/>
    </w:rPr>
  </w:style>
  <w:style w:type="paragraph" w:styleId="ac">
    <w:name w:val="Normal (Web)"/>
    <w:basedOn w:val="a"/>
    <w:uiPriority w:val="99"/>
    <w:rsid w:val="007D4807"/>
    <w:pPr>
      <w:spacing w:after="200" w:line="276" w:lineRule="auto"/>
    </w:pPr>
    <w:rPr>
      <w:szCs w:val="24"/>
    </w:rPr>
  </w:style>
  <w:style w:type="paragraph" w:customStyle="1" w:styleId="Text1">
    <w:name w:val="Text 1"/>
    <w:basedOn w:val="a"/>
    <w:link w:val="Text1Char"/>
    <w:uiPriority w:val="99"/>
    <w:rsid w:val="007D4807"/>
    <w:pPr>
      <w:spacing w:after="240" w:line="240" w:lineRule="auto"/>
    </w:pPr>
    <w:rPr>
      <w:szCs w:val="20"/>
    </w:rPr>
  </w:style>
  <w:style w:type="character" w:customStyle="1" w:styleId="Text1Char">
    <w:name w:val="Text 1 Char"/>
    <w:basedOn w:val="a0"/>
    <w:link w:val="Text1"/>
    <w:uiPriority w:val="99"/>
    <w:locked/>
    <w:rsid w:val="007D4807"/>
    <w:rPr>
      <w:rFonts w:ascii="Times New Roman" w:eastAsia="宋体" w:hAnsi="Times New Roman" w:cs="Times New Roman"/>
      <w:kern w:val="0"/>
      <w:sz w:val="24"/>
      <w:szCs w:val="20"/>
      <w:lang w:eastAsia="en-US"/>
    </w:rPr>
  </w:style>
  <w:style w:type="paragraph" w:customStyle="1" w:styleId="MSSubhead">
    <w:name w:val="MS Subhead"/>
    <w:basedOn w:val="a"/>
    <w:link w:val="MSSubheadChar"/>
    <w:uiPriority w:val="99"/>
    <w:rsid w:val="007D4807"/>
    <w:pPr>
      <w:keepNext/>
      <w:autoSpaceDE w:val="0"/>
      <w:autoSpaceDN w:val="0"/>
      <w:adjustRightInd w:val="0"/>
      <w:spacing w:after="0"/>
    </w:pPr>
    <w:rPr>
      <w:rFonts w:ascii="Calibri" w:eastAsiaTheme="minorEastAsia" w:hAnsi="Calibri" w:cs="Calibri"/>
      <w:b/>
      <w:bCs/>
      <w:color w:val="000000"/>
      <w:szCs w:val="24"/>
    </w:rPr>
  </w:style>
  <w:style w:type="character" w:customStyle="1" w:styleId="MSSubheadChar">
    <w:name w:val="MS Subhead Char"/>
    <w:basedOn w:val="a0"/>
    <w:link w:val="MSSubhead"/>
    <w:uiPriority w:val="99"/>
    <w:locked/>
    <w:rsid w:val="007D4807"/>
    <w:rPr>
      <w:rFonts w:ascii="Calibri" w:hAnsi="Calibri" w:cs="Calibri"/>
      <w:b/>
      <w:bCs/>
      <w:color w:val="000000"/>
      <w:kern w:val="0"/>
      <w:sz w:val="24"/>
      <w:szCs w:val="24"/>
      <w:lang w:eastAsia="en-US"/>
    </w:rPr>
  </w:style>
  <w:style w:type="paragraph" w:styleId="ad">
    <w:name w:val="Revision"/>
    <w:hidden/>
    <w:uiPriority w:val="99"/>
    <w:semiHidden/>
    <w:rsid w:val="007D4807"/>
    <w:rPr>
      <w:rFonts w:ascii="Times New Roman" w:eastAsia="宋体" w:hAnsi="Times New Roman" w:cs="Times New Roman"/>
      <w:kern w:val="0"/>
      <w:sz w:val="24"/>
      <w:lang w:eastAsia="en-US"/>
    </w:rPr>
  </w:style>
  <w:style w:type="paragraph" w:customStyle="1" w:styleId="Default">
    <w:name w:val="Default"/>
    <w:rsid w:val="007D4807"/>
    <w:pPr>
      <w:autoSpaceDE w:val="0"/>
      <w:autoSpaceDN w:val="0"/>
      <w:adjustRightInd w:val="0"/>
    </w:pPr>
    <w:rPr>
      <w:rFonts w:ascii="Times New Roman" w:eastAsia="宋体" w:hAnsi="Times New Roman" w:cs="Times New Roman"/>
      <w:color w:val="000000"/>
      <w:kern w:val="0"/>
      <w:sz w:val="24"/>
      <w:szCs w:val="24"/>
      <w:lang w:eastAsia="en-US"/>
    </w:rPr>
  </w:style>
  <w:style w:type="paragraph" w:styleId="ae">
    <w:name w:val="Plain Text"/>
    <w:basedOn w:val="a"/>
    <w:link w:val="Char4"/>
    <w:uiPriority w:val="99"/>
    <w:unhideWhenUsed/>
    <w:rsid w:val="007D4807"/>
    <w:pPr>
      <w:spacing w:after="0" w:line="240" w:lineRule="auto"/>
    </w:pPr>
    <w:rPr>
      <w:rFonts w:ascii="Courier New" w:eastAsiaTheme="minorHAnsi" w:hAnsi="Courier New" w:cs="Courier New"/>
      <w:szCs w:val="24"/>
    </w:rPr>
  </w:style>
  <w:style w:type="character" w:customStyle="1" w:styleId="Char4">
    <w:name w:val="纯文本 Char"/>
    <w:basedOn w:val="a0"/>
    <w:link w:val="ae"/>
    <w:uiPriority w:val="99"/>
    <w:rsid w:val="007D4807"/>
    <w:rPr>
      <w:rFonts w:ascii="Courier New" w:eastAsiaTheme="minorHAnsi" w:hAnsi="Courier New" w:cs="Courier New"/>
      <w:kern w:val="0"/>
      <w:sz w:val="24"/>
      <w:szCs w:val="24"/>
      <w:lang w:eastAsia="en-US"/>
    </w:rPr>
  </w:style>
  <w:style w:type="paragraph" w:customStyle="1" w:styleId="TableCenter">
    <w:name w:val="Table Center"/>
    <w:link w:val="TableCenterChar"/>
    <w:rsid w:val="007D4807"/>
    <w:pPr>
      <w:spacing w:before="60" w:after="60"/>
      <w:jc w:val="center"/>
    </w:pPr>
    <w:rPr>
      <w:rFonts w:ascii="Times New Roman" w:eastAsia="Arial Unicode MS" w:hAnsi="Times New Roman" w:cs="Times New Roman"/>
      <w:kern w:val="0"/>
      <w:sz w:val="20"/>
      <w:szCs w:val="24"/>
      <w:lang w:eastAsia="en-US"/>
    </w:rPr>
  </w:style>
  <w:style w:type="character" w:customStyle="1" w:styleId="TableCenterChar">
    <w:name w:val="Table Center Char"/>
    <w:basedOn w:val="a0"/>
    <w:link w:val="TableCenter"/>
    <w:locked/>
    <w:rsid w:val="007D4807"/>
    <w:rPr>
      <w:rFonts w:ascii="Times New Roman" w:eastAsia="Arial Unicode MS" w:hAnsi="Times New Roman" w:cs="Times New Roman"/>
      <w:kern w:val="0"/>
      <w:sz w:val="20"/>
      <w:szCs w:val="24"/>
      <w:lang w:eastAsia="en-US"/>
    </w:rPr>
  </w:style>
  <w:style w:type="paragraph" w:customStyle="1" w:styleId="TableHeading">
    <w:name w:val="Table Heading"/>
    <w:basedOn w:val="a"/>
    <w:link w:val="TableHeadingChar"/>
    <w:rsid w:val="007D4807"/>
    <w:pPr>
      <w:keepNext/>
      <w:keepLines/>
      <w:spacing w:before="60" w:after="60" w:line="240" w:lineRule="auto"/>
      <w:jc w:val="center"/>
    </w:pPr>
    <w:rPr>
      <w:rFonts w:eastAsia="Times New Roman"/>
      <w:b/>
      <w:sz w:val="20"/>
      <w:szCs w:val="20"/>
    </w:rPr>
  </w:style>
  <w:style w:type="character" w:customStyle="1" w:styleId="TableHeadingChar">
    <w:name w:val="Table Heading Char"/>
    <w:link w:val="TableHeading"/>
    <w:rsid w:val="007D4807"/>
    <w:rPr>
      <w:rFonts w:ascii="Times New Roman" w:eastAsia="Times New Roman" w:hAnsi="Times New Roman" w:cs="Times New Roman"/>
      <w:b/>
      <w:kern w:val="0"/>
      <w:sz w:val="20"/>
      <w:szCs w:val="20"/>
      <w:lang w:eastAsia="en-US"/>
    </w:rPr>
  </w:style>
  <w:style w:type="character" w:customStyle="1" w:styleId="hps">
    <w:name w:val="hps"/>
    <w:basedOn w:val="a0"/>
    <w:rsid w:val="007D4807"/>
  </w:style>
  <w:style w:type="character" w:customStyle="1" w:styleId="apple-style-span">
    <w:name w:val="apple-style-span"/>
    <w:basedOn w:val="a0"/>
    <w:rsid w:val="007D4807"/>
  </w:style>
  <w:style w:type="table" w:customStyle="1" w:styleId="TableGrid1">
    <w:name w:val="Table Grid1"/>
    <w:basedOn w:val="a1"/>
    <w:next w:val="a8"/>
    <w:uiPriority w:val="59"/>
    <w:rsid w:val="007D4807"/>
    <w:rPr>
      <w:rFonts w:ascii="Calibri" w:eastAsia="宋体" w:hAnsi="Calibri"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8"/>
    <w:uiPriority w:val="59"/>
    <w:rsid w:val="007D4807"/>
    <w:rPr>
      <w:rFonts w:ascii="Times New Roman" w:eastAsia="宋体"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Tables">
    <w:name w:val="G Tables"/>
    <w:basedOn w:val="a1"/>
    <w:uiPriority w:val="99"/>
    <w:rsid w:val="007D4807"/>
    <w:rPr>
      <w:rFonts w:ascii="Times New Roman" w:eastAsia="Times New Roman" w:hAnsi="Times New Roman" w:cs="Times New Roman"/>
      <w:kern w:val="0"/>
      <w:sz w:val="20"/>
      <w:szCs w:val="20"/>
      <w:lang w:eastAsia="en-US"/>
    </w:rPr>
    <w:tblPr>
      <w:tblInd w:w="0" w:type="dxa"/>
      <w:tblBorders>
        <w:bottom w:val="single" w:sz="12" w:space="0" w:color="auto"/>
        <w:insideH w:val="single" w:sz="6" w:space="0" w:color="auto"/>
        <w:insideV w:val="single" w:sz="6" w:space="0" w:color="auto"/>
      </w:tblBorders>
      <w:tblCellMar>
        <w:top w:w="0" w:type="dxa"/>
        <w:left w:w="115" w:type="dxa"/>
        <w:bottom w:w="0" w:type="dxa"/>
        <w:right w:w="115" w:type="dxa"/>
      </w:tblCellMar>
    </w:tblPr>
    <w:tblStylePr w:type="firstRow">
      <w:pPr>
        <w:wordWrap/>
        <w:jc w:val="left"/>
      </w:pPr>
      <w:rPr>
        <w:rFonts w:ascii="Times New Roman" w:hAnsi="Times New Roman"/>
        <w:sz w:val="20"/>
      </w:rPr>
      <w:tblPr/>
      <w:tcPr>
        <w:tcBorders>
          <w:top w:val="single" w:sz="12" w:space="0" w:color="auto"/>
          <w:left w:val="nil"/>
          <w:bottom w:val="single" w:sz="12" w:space="0" w:color="auto"/>
          <w:right w:val="nil"/>
          <w:insideH w:val="nil"/>
          <w:insideV w:val="single" w:sz="6" w:space="0" w:color="auto"/>
          <w:tl2br w:val="nil"/>
          <w:tr2bl w:val="nil"/>
        </w:tcBorders>
        <w:vAlign w:val="bottom"/>
      </w:tcPr>
    </w:tblStylePr>
    <w:tblStylePr w:type="lastRow">
      <w:rPr>
        <w:rFonts w:ascii="Times New Roman" w:hAnsi="Times New Roman"/>
        <w:sz w:val="20"/>
      </w:rPr>
      <w:tblPr/>
      <w:tcPr>
        <w:tcBorders>
          <w:top w:val="single" w:sz="6" w:space="0" w:color="auto"/>
          <w:left w:val="nil"/>
          <w:bottom w:val="single" w:sz="12" w:space="0" w:color="auto"/>
          <w:right w:val="nil"/>
          <w:insideH w:val="nil"/>
          <w:insideV w:val="single" w:sz="6" w:space="0" w:color="auto"/>
          <w:tl2br w:val="nil"/>
          <w:tr2bl w:val="nil"/>
        </w:tcBorders>
      </w:tcPr>
    </w:tblStylePr>
    <w:tblStylePr w:type="firstCol">
      <w:pPr>
        <w:jc w:val="left"/>
      </w:pPr>
      <w:rPr>
        <w:rFonts w:ascii="Times New Roman" w:hAnsi="Times New Roman"/>
        <w:sz w:val="20"/>
      </w:rPr>
    </w:tblStylePr>
  </w:style>
  <w:style w:type="paragraph" w:customStyle="1" w:styleId="TableFooter">
    <w:name w:val="Table Footer"/>
    <w:basedOn w:val="Text1"/>
    <w:link w:val="TableFooterChar"/>
    <w:rsid w:val="007D4807"/>
    <w:pPr>
      <w:tabs>
        <w:tab w:val="left" w:pos="360"/>
      </w:tabs>
      <w:spacing w:before="60"/>
      <w:contextualSpacing/>
    </w:pPr>
    <w:rPr>
      <w:rFonts w:eastAsia="Times New Roman"/>
      <w:color w:val="000000" w:themeColor="text1"/>
      <w:sz w:val="18"/>
    </w:rPr>
  </w:style>
  <w:style w:type="character" w:customStyle="1" w:styleId="TableFooterChar">
    <w:name w:val="Table Footer Char"/>
    <w:link w:val="TableFooter"/>
    <w:locked/>
    <w:rsid w:val="007D4807"/>
    <w:rPr>
      <w:rFonts w:ascii="Times New Roman" w:eastAsia="Times New Roman" w:hAnsi="Times New Roman" w:cs="Times New Roman"/>
      <w:color w:val="000000" w:themeColor="text1"/>
      <w:kern w:val="0"/>
      <w:sz w:val="18"/>
      <w:szCs w:val="20"/>
      <w:lang w:eastAsia="en-US"/>
    </w:rPr>
  </w:style>
  <w:style w:type="paragraph" w:customStyle="1" w:styleId="TableCellCenter">
    <w:name w:val="Table Cell Center"/>
    <w:basedOn w:val="TableCellLeft"/>
    <w:rsid w:val="007D4807"/>
    <w:pPr>
      <w:jc w:val="center"/>
    </w:pPr>
  </w:style>
  <w:style w:type="paragraph" w:customStyle="1" w:styleId="TableHeaderleft">
    <w:name w:val="Table Header left"/>
    <w:basedOn w:val="Text1"/>
    <w:rsid w:val="007D4807"/>
    <w:pPr>
      <w:spacing w:before="60" w:after="60"/>
    </w:pPr>
    <w:rPr>
      <w:rFonts w:eastAsia="Times New Roman"/>
      <w:b/>
      <w:color w:val="000000" w:themeColor="text1"/>
      <w:sz w:val="20"/>
    </w:rPr>
  </w:style>
  <w:style w:type="paragraph" w:customStyle="1" w:styleId="TableCellLeft">
    <w:name w:val="Table Cell Left"/>
    <w:basedOn w:val="Text1"/>
    <w:rsid w:val="007D4807"/>
    <w:pPr>
      <w:spacing w:before="60" w:after="60"/>
    </w:pPr>
    <w:rPr>
      <w:rFonts w:eastAsia="Arial Unicode MS"/>
      <w:color w:val="000000" w:themeColor="text1"/>
      <w:sz w:val="20"/>
      <w:szCs w:val="24"/>
    </w:rPr>
  </w:style>
  <w:style w:type="paragraph" w:customStyle="1" w:styleId="TableHeaderCenter">
    <w:name w:val="Table Header Center"/>
    <w:basedOn w:val="TableHeaderleft"/>
    <w:rsid w:val="007D4807"/>
    <w:pPr>
      <w:jc w:val="center"/>
    </w:pPr>
    <w:rPr>
      <w:rFonts w:ascii="Times New Roman Bold" w:eastAsia="Arial Unicode MS" w:hAnsi="Times New Roman Bold"/>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Robin Wei</cp:lastModifiedBy>
  <cp:revision>9</cp:revision>
  <dcterms:created xsi:type="dcterms:W3CDTF">2021-04-16T03:21:00Z</dcterms:created>
  <dcterms:modified xsi:type="dcterms:W3CDTF">2021-04-17T10:59:00Z</dcterms:modified>
</cp:coreProperties>
</file>