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5" w:rsidRPr="00D73558" w:rsidRDefault="00841555" w:rsidP="00841555">
      <w:pPr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D73558">
        <w:rPr>
          <w:rFonts w:ascii="Times New Roman" w:hAnsi="Times New Roman" w:cs="Times New Roman"/>
          <w:b/>
          <w:sz w:val="24"/>
          <w:szCs w:val="24"/>
        </w:rPr>
        <w:t>6.</w:t>
      </w:r>
      <w:proofErr w:type="gramEnd"/>
      <w:r w:rsidRPr="00D73558">
        <w:rPr>
          <w:rFonts w:ascii="Times New Roman" w:hAnsi="Times New Roman" w:cs="Times New Roman"/>
          <w:b/>
          <w:sz w:val="24"/>
          <w:szCs w:val="24"/>
        </w:rPr>
        <w:t xml:space="preserve"> Meta-regression results of moderate to severe inflammation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58">
        <w:rPr>
          <w:rFonts w:ascii="Times New Roman" w:hAnsi="Times New Roman" w:cs="Times New Roman"/>
          <w:b/>
          <w:sz w:val="24"/>
          <w:szCs w:val="24"/>
        </w:rPr>
        <w:t>(G≥2), fibrosis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58">
        <w:rPr>
          <w:rFonts w:ascii="Times New Roman" w:hAnsi="Times New Roman" w:cs="Times New Roman"/>
          <w:b/>
          <w:sz w:val="24"/>
          <w:szCs w:val="24"/>
        </w:rPr>
        <w:t>(S≥2) and cirrhosis</w:t>
      </w:r>
      <w:r>
        <w:rPr>
          <w:rFonts w:ascii="Times New Roman" w:hAnsi="Times New Roman" w:cs="Times New Roman"/>
          <w:b/>
          <w:sz w:val="24"/>
          <w:szCs w:val="24"/>
        </w:rPr>
        <w:t xml:space="preserve"> (F≥4)</w:t>
      </w:r>
    </w:p>
    <w:tbl>
      <w:tblPr>
        <w:tblStyle w:val="TableNormal1"/>
        <w:tblW w:w="1077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559"/>
        <w:gridCol w:w="987"/>
        <w:gridCol w:w="289"/>
        <w:gridCol w:w="1559"/>
        <w:gridCol w:w="1134"/>
        <w:gridCol w:w="283"/>
        <w:gridCol w:w="1701"/>
        <w:gridCol w:w="1134"/>
      </w:tblGrid>
      <w:tr w:rsidR="00841555" w:rsidRPr="00D73558" w:rsidTr="00841555">
        <w:trPr>
          <w:trHeight w:val="311"/>
        </w:trPr>
        <w:tc>
          <w:tcPr>
            <w:tcW w:w="2132" w:type="dxa"/>
            <w:vMerge w:val="restart"/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C6684">
              <w:rPr>
                <w:b/>
                <w:bCs/>
                <w:sz w:val="24"/>
                <w:szCs w:val="24"/>
              </w:rPr>
              <w:t>Inflammation</w:t>
            </w:r>
          </w:p>
        </w:tc>
        <w:tc>
          <w:tcPr>
            <w:tcW w:w="289" w:type="dxa"/>
            <w:vMerge w:val="restart"/>
            <w:tcBorders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C6684">
              <w:rPr>
                <w:b/>
                <w:bCs/>
                <w:sz w:val="24"/>
                <w:szCs w:val="24"/>
              </w:rPr>
              <w:t>Fibrosis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C6684">
              <w:rPr>
                <w:b/>
                <w:bCs/>
                <w:sz w:val="24"/>
                <w:szCs w:val="24"/>
              </w:rPr>
              <w:t>Cirrhosis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C6684">
              <w:rPr>
                <w:b/>
                <w:bCs/>
                <w:sz w:val="24"/>
                <w:szCs w:val="24"/>
              </w:rPr>
              <w:t>Estimate±SE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 w:right="3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C6684">
              <w:rPr>
                <w:b/>
                <w:bCs/>
                <w:i/>
                <w:iCs/>
                <w:w w:val="99"/>
                <w:sz w:val="24"/>
                <w:szCs w:val="24"/>
              </w:rPr>
              <w:t>p</w:t>
            </w:r>
          </w:p>
        </w:tc>
        <w:tc>
          <w:tcPr>
            <w:tcW w:w="2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C6684">
              <w:rPr>
                <w:b/>
                <w:bCs/>
                <w:sz w:val="24"/>
                <w:szCs w:val="24"/>
              </w:rPr>
              <w:t>Estimate±SE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96"/>
              <w:jc w:val="center"/>
              <w:rPr>
                <w:b/>
                <w:bCs/>
                <w:sz w:val="24"/>
                <w:szCs w:val="24"/>
              </w:rPr>
            </w:pPr>
            <w:r w:rsidRPr="00E93301">
              <w:rPr>
                <w:b/>
                <w:bCs/>
                <w:i/>
                <w:iCs/>
                <w:w w:val="99"/>
                <w:sz w:val="24"/>
                <w:szCs w:val="24"/>
              </w:rPr>
              <w:t>p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EC6684">
              <w:rPr>
                <w:b/>
                <w:bCs/>
                <w:sz w:val="24"/>
                <w:szCs w:val="24"/>
              </w:rPr>
              <w:t>Estimate±SE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1555" w:rsidRPr="00EC6684" w:rsidRDefault="00841555" w:rsidP="00841555">
            <w:pPr>
              <w:pStyle w:val="TableParagraph"/>
              <w:snapToGrid w:val="0"/>
              <w:spacing w:line="360" w:lineRule="auto"/>
              <w:ind w:left="181"/>
              <w:jc w:val="center"/>
              <w:rPr>
                <w:b/>
                <w:bCs/>
                <w:sz w:val="24"/>
                <w:szCs w:val="24"/>
              </w:rPr>
            </w:pPr>
            <w:r w:rsidRPr="00E93301">
              <w:rPr>
                <w:b/>
                <w:bCs/>
                <w:i/>
                <w:iCs/>
                <w:w w:val="99"/>
                <w:sz w:val="24"/>
                <w:szCs w:val="24"/>
              </w:rPr>
              <w:t>p</w:t>
            </w:r>
            <w:bookmarkStart w:id="0" w:name="_GoBack"/>
            <w:bookmarkEnd w:id="0"/>
          </w:p>
        </w:tc>
      </w:tr>
      <w:tr w:rsidR="00841555" w:rsidRPr="00D73558" w:rsidTr="00841555">
        <w:trPr>
          <w:trHeight w:val="317"/>
        </w:trPr>
        <w:tc>
          <w:tcPr>
            <w:tcW w:w="2132" w:type="dxa"/>
            <w:tcBorders>
              <w:top w:val="single" w:sz="4" w:space="0" w:color="auto"/>
              <w:bottom w:val="nil"/>
            </w:tcBorders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proofErr w:type="spellStart"/>
            <w:r w:rsidRPr="00841555">
              <w:rPr>
                <w:b/>
                <w:sz w:val="24"/>
                <w:szCs w:val="24"/>
              </w:rPr>
              <w:t>HBeAg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0.026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0.100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0.793</w:t>
            </w: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-0.077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0.250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-0.029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0.618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  <w:tcBorders>
              <w:top w:val="nil"/>
            </w:tcBorders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Study design</w:t>
            </w:r>
          </w:p>
        </w:tc>
        <w:tc>
          <w:tcPr>
            <w:tcW w:w="1559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-0.136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0.089</w:t>
            </w:r>
          </w:p>
        </w:tc>
        <w:tc>
          <w:tcPr>
            <w:tcW w:w="987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0.126</w:t>
            </w:r>
          </w:p>
        </w:tc>
        <w:tc>
          <w:tcPr>
            <w:tcW w:w="289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-0.134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0.054</w:t>
            </w:r>
          </w:p>
        </w:tc>
        <w:tc>
          <w:tcPr>
            <w:tcW w:w="1134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0.013</w:t>
            </w:r>
          </w:p>
        </w:tc>
        <w:tc>
          <w:tcPr>
            <w:tcW w:w="283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-0.071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0.058</w:t>
            </w:r>
          </w:p>
        </w:tc>
        <w:tc>
          <w:tcPr>
            <w:tcW w:w="1134" w:type="dxa"/>
            <w:tcBorders>
              <w:top w:val="nil"/>
            </w:tcBorders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0.227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1555" w:rsidRPr="00D73558" w:rsidTr="00841555">
        <w:trPr>
          <w:trHeight w:val="311"/>
        </w:trPr>
        <w:tc>
          <w:tcPr>
            <w:tcW w:w="2132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45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Europe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-0.238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0.201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0.237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0.071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0.143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0.616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-0.037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0.088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0.671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45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Middle East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0.017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0.147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0.907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0.010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0.104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0.927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0.004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0.089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0.963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45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North America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0.007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0.125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0.956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0.059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0.090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0.509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0.132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0.059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0.024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-0.008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0.113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0.947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0.187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0.071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0.009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0.075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0.060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0.212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BMI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0.092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0.074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0.213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-0.031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0.090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0.733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0.087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0.127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0.492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HBV DNA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0.094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0.093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0.312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0.022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0.079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0.786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0.055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0.067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0.409</w:t>
            </w:r>
          </w:p>
        </w:tc>
      </w:tr>
      <w:tr w:rsidR="00841555" w:rsidRPr="00D73558" w:rsidTr="00841555">
        <w:trPr>
          <w:trHeight w:val="311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ALT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-0.076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0.109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0.487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-0.009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0.091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0.923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0.084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0.122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0.491</w:t>
            </w:r>
          </w:p>
        </w:tc>
      </w:tr>
      <w:tr w:rsidR="00841555" w:rsidRPr="00D73558" w:rsidTr="00841555">
        <w:trPr>
          <w:trHeight w:val="311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AST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-0.025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0.116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0.831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0.039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0.084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0.644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0.178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0.075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b/>
                <w:sz w:val="24"/>
                <w:szCs w:val="24"/>
              </w:rPr>
            </w:pPr>
            <w:r w:rsidRPr="00D73558">
              <w:rPr>
                <w:b/>
                <w:sz w:val="24"/>
                <w:szCs w:val="24"/>
              </w:rPr>
              <w:t>0.018</w:t>
            </w:r>
          </w:p>
        </w:tc>
      </w:tr>
      <w:tr w:rsidR="00841555" w:rsidRPr="00D73558" w:rsidTr="00841555">
        <w:trPr>
          <w:trHeight w:val="312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proofErr w:type="spellStart"/>
            <w:r w:rsidRPr="00841555">
              <w:rPr>
                <w:b/>
                <w:sz w:val="24"/>
                <w:szCs w:val="24"/>
              </w:rPr>
              <w:t>Tbil</w:t>
            </w:r>
            <w:proofErr w:type="spellEnd"/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0.002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0.128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0.988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-0.007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0.108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0.951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0.067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0.046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0.152</w:t>
            </w:r>
          </w:p>
        </w:tc>
      </w:tr>
      <w:tr w:rsidR="00841555" w:rsidRPr="00D73558" w:rsidTr="00841555">
        <w:trPr>
          <w:trHeight w:val="306"/>
        </w:trPr>
        <w:tc>
          <w:tcPr>
            <w:tcW w:w="2132" w:type="dxa"/>
          </w:tcPr>
          <w:p w:rsidR="00841555" w:rsidRPr="00841555" w:rsidRDefault="00841555" w:rsidP="00841555">
            <w:pPr>
              <w:pStyle w:val="TableParagraph"/>
              <w:snapToGrid w:val="0"/>
              <w:spacing w:line="360" w:lineRule="auto"/>
              <w:ind w:left="118"/>
              <w:jc w:val="both"/>
              <w:rPr>
                <w:b/>
                <w:sz w:val="24"/>
                <w:szCs w:val="24"/>
              </w:rPr>
            </w:pPr>
            <w:r w:rsidRPr="00841555">
              <w:rPr>
                <w:b/>
                <w:sz w:val="24"/>
                <w:szCs w:val="24"/>
              </w:rPr>
              <w:t>PLT</w:t>
            </w: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0.060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0.259</w:t>
            </w:r>
          </w:p>
        </w:tc>
        <w:tc>
          <w:tcPr>
            <w:tcW w:w="987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54" w:right="8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0.817</w:t>
            </w:r>
          </w:p>
        </w:tc>
        <w:tc>
          <w:tcPr>
            <w:tcW w:w="28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0.067</w:t>
            </w:r>
            <w:r>
              <w:rPr>
                <w:sz w:val="24"/>
                <w:szCs w:val="24"/>
              </w:rPr>
              <w:t>±</w:t>
            </w:r>
            <w:r w:rsidRPr="00D73558">
              <w:rPr>
                <w:sz w:val="24"/>
                <w:szCs w:val="24"/>
              </w:rPr>
              <w:t>0.123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4" w:right="16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0.586</w:t>
            </w:r>
          </w:p>
        </w:tc>
        <w:tc>
          <w:tcPr>
            <w:tcW w:w="283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0" w:right="817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841555" w:rsidRPr="00D73558" w:rsidRDefault="00841555" w:rsidP="00841555">
            <w:pPr>
              <w:pStyle w:val="TableParagraph"/>
              <w:snapToGrid w:val="0"/>
              <w:spacing w:line="360" w:lineRule="auto"/>
              <w:ind w:left="269" w:right="88"/>
              <w:jc w:val="both"/>
              <w:rPr>
                <w:sz w:val="24"/>
                <w:szCs w:val="24"/>
              </w:rPr>
            </w:pPr>
            <w:r w:rsidRPr="00D73558">
              <w:rPr>
                <w:sz w:val="24"/>
                <w:szCs w:val="24"/>
              </w:rPr>
              <w:t>--</w:t>
            </w:r>
          </w:p>
        </w:tc>
      </w:tr>
    </w:tbl>
    <w:p w:rsidR="00072841" w:rsidRPr="00841555" w:rsidRDefault="00841555" w:rsidP="00841555">
      <w:pPr>
        <w:pStyle w:val="a3"/>
        <w:snapToGrid w:val="0"/>
        <w:spacing w:line="480" w:lineRule="auto"/>
        <w:jc w:val="both"/>
        <w:rPr>
          <w:rFonts w:eastAsiaTheme="minorEastAsia" w:hint="eastAsia"/>
          <w:lang w:eastAsia="zh-CN"/>
        </w:rPr>
      </w:pPr>
      <w:proofErr w:type="gramStart"/>
      <w:r w:rsidRPr="00EC6684">
        <w:rPr>
          <w:bCs/>
        </w:rPr>
        <w:t>SE, standard error.</w:t>
      </w:r>
      <w:proofErr w:type="gramEnd"/>
      <w:r>
        <w:rPr>
          <w:bCs/>
        </w:rPr>
        <w:t xml:space="preserve"> Bold text indicates </w:t>
      </w:r>
      <w:r w:rsidRPr="00EC6684">
        <w:rPr>
          <w:bCs/>
          <w:i/>
          <w:iCs/>
        </w:rPr>
        <w:t>p</w:t>
      </w:r>
      <w:r>
        <w:rPr>
          <w:bCs/>
        </w:rPr>
        <w:t>&lt;0.05.</w:t>
      </w:r>
    </w:p>
    <w:sectPr w:rsidR="00072841" w:rsidRPr="00841555" w:rsidSect="008415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5"/>
    <w:rsid w:val="00072841"/>
    <w:rsid w:val="008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155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41555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841555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1555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155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41555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841555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1555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2021-04-10T06:05:00Z</dcterms:created>
  <dcterms:modified xsi:type="dcterms:W3CDTF">2021-04-10T06:10:00Z</dcterms:modified>
</cp:coreProperties>
</file>