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2CFE" w14:textId="77777777" w:rsidR="00430786" w:rsidRDefault="00430786" w:rsidP="00430786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</w:p>
    <w:p w14:paraId="0E71D302" w14:textId="77777777" w:rsidR="00430786" w:rsidRDefault="00430786" w:rsidP="00430786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2CA52887" wp14:editId="57107E76">
            <wp:extent cx="5268595" cy="371221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8B92F" w14:textId="77777777" w:rsidR="00430786" w:rsidRDefault="00430786" w:rsidP="00430786">
      <w:pPr>
        <w:jc w:val="both"/>
        <w:rPr>
          <w:rFonts w:ascii="Times New Roman" w:eastAsia="Microsoft YaHei" w:hAnsi="Times New Roman" w:cs="Times New Roman"/>
          <w:noProof/>
          <w:kern w:val="0"/>
        </w:rPr>
      </w:pP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 xml:space="preserve">Supplementary Fig. </w:t>
      </w:r>
      <w:r>
        <w:rPr>
          <w:rFonts w:ascii="Times New Roman" w:eastAsia="Microsoft YaHei" w:hAnsi="Times New Roman" w:cs="Times New Roman" w:hint="eastAsia"/>
          <w:b/>
          <w:bCs/>
          <w:spacing w:val="10"/>
          <w:kern w:val="0"/>
        </w:rPr>
        <w:t>1</w:t>
      </w: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Microsoft YaHei" w:hAnsi="Times New Roman" w:cs="Times New Roman"/>
          <w:color w:val="C00000"/>
          <w:kern w:val="0"/>
        </w:rPr>
        <w:t>Differential expression of fibrosis-related genes in various cell groups of MPs. (A-E) Differential expression of fibrosis-related genes ANXA2, LGALS1, LGALS3, SPP1, GPNMB in various cell populations of MPs.</w:t>
      </w:r>
    </w:p>
    <w:p w14:paraId="7885F6D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2C"/>
    <w:rsid w:val="004244E6"/>
    <w:rsid w:val="00430786"/>
    <w:rsid w:val="005A1B2C"/>
    <w:rsid w:val="0067415F"/>
    <w:rsid w:val="0077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C9909-651A-47C0-8D18-45A95AB6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B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B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B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B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B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2026-08-27T22:54:00Z</dcterms:created>
  <dcterms:modified xsi:type="dcterms:W3CDTF">2026-08-27T22:54:00Z</dcterms:modified>
</cp:coreProperties>
</file>