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24E51" w14:textId="77777777" w:rsidR="003A2BCE" w:rsidRPr="002A49AA" w:rsidRDefault="003A2BCE" w:rsidP="003A2BCE">
      <w:pPr>
        <w:spacing w:line="360" w:lineRule="auto"/>
        <w:rPr>
          <w:rFonts w:ascii="Times New Roman" w:eastAsia="Times New Roman" w:hAnsi="Times New Roman" w:cs="Times New Roman"/>
          <w:b/>
          <w:bCs/>
          <w:szCs w:val="21"/>
        </w:rPr>
      </w:pPr>
    </w:p>
    <w:p w14:paraId="0AD3621B" w14:textId="77777777" w:rsidR="003A2BCE" w:rsidRPr="002A49AA" w:rsidRDefault="003A2BCE" w:rsidP="003A2BCE">
      <w:pPr>
        <w:spacing w:line="360" w:lineRule="auto"/>
        <w:rPr>
          <w:rFonts w:ascii="Times New Roman" w:eastAsia="Times New Roman" w:hAnsi="Times New Roman" w:cs="Times New Roman"/>
        </w:rPr>
      </w:pPr>
      <w:r w:rsidRPr="002A49AA">
        <w:rPr>
          <w:rFonts w:ascii="Times New Roman" w:eastAsia="Times New Roman" w:hAnsi="Times New Roman" w:cs="Times New Roman"/>
          <w:b/>
          <w:bCs/>
        </w:rPr>
        <w:t xml:space="preserve">Supplementary Table </w:t>
      </w:r>
      <w:r w:rsidRPr="002A49AA">
        <w:rPr>
          <w:rFonts w:ascii="Times New Roman" w:hAnsi="Times New Roman" w:cs="Times New Roman"/>
          <w:b/>
          <w:bCs/>
        </w:rPr>
        <w:t>10</w:t>
      </w:r>
      <w:r w:rsidRPr="002A49AA">
        <w:rPr>
          <w:rFonts w:ascii="Times New Roman" w:eastAsia="Times New Roman" w:hAnsi="Times New Roman" w:cs="Times New Roman"/>
          <w:b/>
          <w:bCs/>
        </w:rPr>
        <w:t>.</w:t>
      </w:r>
      <w:r w:rsidRPr="002A49AA">
        <w:rPr>
          <w:rFonts w:ascii="Times New Roman" w:eastAsia="Times New Roman" w:hAnsi="Times New Roman" w:cs="Times New Roman"/>
        </w:rPr>
        <w:t xml:space="preserve"> </w:t>
      </w:r>
      <w:r w:rsidRPr="002A49AA">
        <w:rPr>
          <w:rFonts w:ascii="Times New Roman" w:eastAsia="Times New Roman" w:hAnsi="Times New Roman" w:cs="Times New Roman"/>
          <w:b/>
          <w:bCs/>
        </w:rPr>
        <w:t>Immune function analysis of S100A12</w:t>
      </w:r>
    </w:p>
    <w:tbl>
      <w:tblPr>
        <w:tblStyle w:val="TableGrid"/>
        <w:tblW w:w="4239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1422"/>
        <w:gridCol w:w="1628"/>
      </w:tblGrid>
      <w:tr w:rsidR="003A2BCE" w:rsidRPr="002A49AA" w14:paraId="08423847" w14:textId="77777777" w:rsidTr="00273849">
        <w:tc>
          <w:tcPr>
            <w:tcW w:w="3078" w:type="pct"/>
            <w:tcBorders>
              <w:bottom w:val="single" w:sz="6" w:space="0" w:color="auto"/>
            </w:tcBorders>
            <w:noWrap/>
            <w:vAlign w:val="center"/>
          </w:tcPr>
          <w:p w14:paraId="6A674FC4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Cell</w:t>
            </w:r>
          </w:p>
        </w:tc>
        <w:tc>
          <w:tcPr>
            <w:tcW w:w="896" w:type="pct"/>
            <w:tcBorders>
              <w:bottom w:val="single" w:sz="6" w:space="0" w:color="auto"/>
            </w:tcBorders>
            <w:noWrap/>
            <w:vAlign w:val="center"/>
          </w:tcPr>
          <w:p w14:paraId="186C079E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cor</w:t>
            </w:r>
          </w:p>
        </w:tc>
        <w:tc>
          <w:tcPr>
            <w:tcW w:w="1026" w:type="pct"/>
            <w:tcBorders>
              <w:bottom w:val="single" w:sz="6" w:space="0" w:color="auto"/>
            </w:tcBorders>
            <w:noWrap/>
            <w:vAlign w:val="center"/>
          </w:tcPr>
          <w:p w14:paraId="036D0414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pvalue</w:t>
            </w:r>
          </w:p>
        </w:tc>
      </w:tr>
      <w:tr w:rsidR="003A2BCE" w:rsidRPr="002A49AA" w14:paraId="11B41E09" w14:textId="77777777" w:rsidTr="00273849">
        <w:tc>
          <w:tcPr>
            <w:tcW w:w="3078" w:type="pct"/>
            <w:tcBorders>
              <w:top w:val="single" w:sz="6" w:space="0" w:color="auto"/>
              <w:tl2br w:val="nil"/>
              <w:tr2bl w:val="nil"/>
            </w:tcBorders>
            <w:noWrap/>
            <w:vAlign w:val="center"/>
          </w:tcPr>
          <w:p w14:paraId="6F75BA6E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B cells naive</w:t>
            </w:r>
          </w:p>
        </w:tc>
        <w:tc>
          <w:tcPr>
            <w:tcW w:w="896" w:type="pct"/>
            <w:tcBorders>
              <w:top w:val="single" w:sz="6" w:space="0" w:color="auto"/>
              <w:tl2br w:val="nil"/>
              <w:tr2bl w:val="nil"/>
            </w:tcBorders>
            <w:noWrap/>
            <w:vAlign w:val="center"/>
          </w:tcPr>
          <w:p w14:paraId="127E0879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0.265</w:t>
            </w:r>
          </w:p>
        </w:tc>
        <w:tc>
          <w:tcPr>
            <w:tcW w:w="1026" w:type="pct"/>
            <w:tcBorders>
              <w:top w:val="single" w:sz="6" w:space="0" w:color="auto"/>
              <w:tl2br w:val="nil"/>
              <w:tr2bl w:val="nil"/>
            </w:tcBorders>
            <w:noWrap/>
            <w:vAlign w:val="center"/>
          </w:tcPr>
          <w:p w14:paraId="0817BCD6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0.003</w:t>
            </w:r>
          </w:p>
        </w:tc>
      </w:tr>
      <w:tr w:rsidR="003A2BCE" w:rsidRPr="002A49AA" w14:paraId="77B3C183" w14:textId="77777777" w:rsidTr="00273849">
        <w:tc>
          <w:tcPr>
            <w:tcW w:w="3078" w:type="pct"/>
            <w:tcBorders>
              <w:tl2br w:val="nil"/>
              <w:tr2bl w:val="nil"/>
            </w:tcBorders>
            <w:noWrap/>
            <w:vAlign w:val="center"/>
          </w:tcPr>
          <w:p w14:paraId="45F0ECE7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B cells memory</w:t>
            </w:r>
          </w:p>
        </w:tc>
        <w:tc>
          <w:tcPr>
            <w:tcW w:w="896" w:type="pct"/>
            <w:tcBorders>
              <w:tl2br w:val="nil"/>
              <w:tr2bl w:val="nil"/>
            </w:tcBorders>
            <w:noWrap/>
            <w:vAlign w:val="center"/>
          </w:tcPr>
          <w:p w14:paraId="46BD2525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 xml:space="preserve">-0.190 </w:t>
            </w:r>
          </w:p>
        </w:tc>
        <w:tc>
          <w:tcPr>
            <w:tcW w:w="1026" w:type="pct"/>
            <w:tcBorders>
              <w:tl2br w:val="nil"/>
              <w:tr2bl w:val="nil"/>
            </w:tcBorders>
            <w:noWrap/>
            <w:vAlign w:val="center"/>
          </w:tcPr>
          <w:p w14:paraId="6146E45E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0.036</w:t>
            </w:r>
          </w:p>
        </w:tc>
      </w:tr>
      <w:tr w:rsidR="003A2BCE" w:rsidRPr="002A49AA" w14:paraId="779CC1F6" w14:textId="77777777" w:rsidTr="00273849">
        <w:tc>
          <w:tcPr>
            <w:tcW w:w="3078" w:type="pct"/>
            <w:tcBorders>
              <w:tl2br w:val="nil"/>
              <w:tr2bl w:val="nil"/>
            </w:tcBorders>
            <w:noWrap/>
            <w:vAlign w:val="center"/>
          </w:tcPr>
          <w:p w14:paraId="4613B6DA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Plasma cells</w:t>
            </w:r>
          </w:p>
        </w:tc>
        <w:tc>
          <w:tcPr>
            <w:tcW w:w="896" w:type="pct"/>
            <w:tcBorders>
              <w:tl2br w:val="nil"/>
              <w:tr2bl w:val="nil"/>
            </w:tcBorders>
            <w:noWrap/>
            <w:vAlign w:val="center"/>
          </w:tcPr>
          <w:p w14:paraId="7D5A9133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-0.195</w:t>
            </w:r>
          </w:p>
        </w:tc>
        <w:tc>
          <w:tcPr>
            <w:tcW w:w="1026" w:type="pct"/>
            <w:tcBorders>
              <w:tl2br w:val="nil"/>
              <w:tr2bl w:val="nil"/>
            </w:tcBorders>
            <w:noWrap/>
            <w:vAlign w:val="center"/>
          </w:tcPr>
          <w:p w14:paraId="168140B9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0.0318</w:t>
            </w:r>
          </w:p>
        </w:tc>
      </w:tr>
      <w:tr w:rsidR="003A2BCE" w:rsidRPr="002A49AA" w14:paraId="5D137325" w14:textId="77777777" w:rsidTr="00273849">
        <w:tc>
          <w:tcPr>
            <w:tcW w:w="3078" w:type="pct"/>
            <w:tcBorders>
              <w:tl2br w:val="nil"/>
              <w:tr2bl w:val="nil"/>
            </w:tcBorders>
            <w:noWrap/>
            <w:vAlign w:val="center"/>
          </w:tcPr>
          <w:p w14:paraId="53C9E284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T cells CD8</w:t>
            </w:r>
          </w:p>
        </w:tc>
        <w:tc>
          <w:tcPr>
            <w:tcW w:w="896" w:type="pct"/>
            <w:tcBorders>
              <w:tl2br w:val="nil"/>
              <w:tr2bl w:val="nil"/>
            </w:tcBorders>
            <w:noWrap/>
            <w:vAlign w:val="center"/>
          </w:tcPr>
          <w:p w14:paraId="0303CE61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-0.386</w:t>
            </w:r>
          </w:p>
        </w:tc>
        <w:tc>
          <w:tcPr>
            <w:tcW w:w="1026" w:type="pct"/>
            <w:tcBorders>
              <w:tl2br w:val="nil"/>
              <w:tr2bl w:val="nil"/>
            </w:tcBorders>
            <w:noWrap/>
            <w:vAlign w:val="center"/>
          </w:tcPr>
          <w:p w14:paraId="44110C58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1.14E-05</w:t>
            </w:r>
          </w:p>
        </w:tc>
      </w:tr>
      <w:tr w:rsidR="003A2BCE" w:rsidRPr="002A49AA" w14:paraId="04DAA3B4" w14:textId="77777777" w:rsidTr="00273849">
        <w:tc>
          <w:tcPr>
            <w:tcW w:w="3078" w:type="pct"/>
            <w:tcBorders>
              <w:tl2br w:val="nil"/>
              <w:tr2bl w:val="nil"/>
            </w:tcBorders>
            <w:noWrap/>
            <w:vAlign w:val="center"/>
          </w:tcPr>
          <w:p w14:paraId="4E3547DA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T cells CD4 naive</w:t>
            </w:r>
          </w:p>
        </w:tc>
        <w:tc>
          <w:tcPr>
            <w:tcW w:w="896" w:type="pct"/>
            <w:tcBorders>
              <w:tl2br w:val="nil"/>
              <w:tr2bl w:val="nil"/>
            </w:tcBorders>
            <w:noWrap/>
            <w:vAlign w:val="center"/>
          </w:tcPr>
          <w:p w14:paraId="6D12683C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-0.247</w:t>
            </w:r>
          </w:p>
        </w:tc>
        <w:tc>
          <w:tcPr>
            <w:tcW w:w="1026" w:type="pct"/>
            <w:tcBorders>
              <w:tl2br w:val="nil"/>
              <w:tr2bl w:val="nil"/>
            </w:tcBorders>
            <w:noWrap/>
            <w:vAlign w:val="center"/>
          </w:tcPr>
          <w:p w14:paraId="7635B12B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0.006</w:t>
            </w:r>
          </w:p>
        </w:tc>
      </w:tr>
      <w:tr w:rsidR="003A2BCE" w:rsidRPr="002A49AA" w14:paraId="496CC296" w14:textId="77777777" w:rsidTr="00273849">
        <w:tc>
          <w:tcPr>
            <w:tcW w:w="3078" w:type="pct"/>
            <w:tcBorders>
              <w:tl2br w:val="nil"/>
              <w:tr2bl w:val="nil"/>
            </w:tcBorders>
            <w:noWrap/>
            <w:vAlign w:val="center"/>
          </w:tcPr>
          <w:p w14:paraId="52C6E537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T cells CD4 memory resting</w:t>
            </w:r>
          </w:p>
        </w:tc>
        <w:tc>
          <w:tcPr>
            <w:tcW w:w="896" w:type="pct"/>
            <w:tcBorders>
              <w:tl2br w:val="nil"/>
              <w:tr2bl w:val="nil"/>
            </w:tcBorders>
            <w:noWrap/>
            <w:vAlign w:val="center"/>
          </w:tcPr>
          <w:p w14:paraId="33544AFE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-0.239</w:t>
            </w:r>
          </w:p>
        </w:tc>
        <w:tc>
          <w:tcPr>
            <w:tcW w:w="1026" w:type="pct"/>
            <w:tcBorders>
              <w:tl2br w:val="nil"/>
              <w:tr2bl w:val="nil"/>
            </w:tcBorders>
            <w:noWrap/>
            <w:vAlign w:val="center"/>
          </w:tcPr>
          <w:p w14:paraId="43CDCE36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0.008</w:t>
            </w:r>
          </w:p>
        </w:tc>
      </w:tr>
      <w:tr w:rsidR="003A2BCE" w:rsidRPr="002A49AA" w14:paraId="48AC893C" w14:textId="77777777" w:rsidTr="00273849">
        <w:tc>
          <w:tcPr>
            <w:tcW w:w="3078" w:type="pct"/>
            <w:tcBorders>
              <w:tl2br w:val="nil"/>
              <w:tr2bl w:val="nil"/>
            </w:tcBorders>
            <w:noWrap/>
            <w:vAlign w:val="center"/>
          </w:tcPr>
          <w:p w14:paraId="6C71CD94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T cells CD4 memory activated</w:t>
            </w:r>
          </w:p>
        </w:tc>
        <w:tc>
          <w:tcPr>
            <w:tcW w:w="896" w:type="pct"/>
            <w:tcBorders>
              <w:tl2br w:val="nil"/>
              <w:tr2bl w:val="nil"/>
            </w:tcBorders>
            <w:noWrap/>
            <w:vAlign w:val="center"/>
          </w:tcPr>
          <w:p w14:paraId="64E8A5D8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-0.073</w:t>
            </w:r>
          </w:p>
        </w:tc>
        <w:tc>
          <w:tcPr>
            <w:tcW w:w="1026" w:type="pct"/>
            <w:tcBorders>
              <w:tl2br w:val="nil"/>
              <w:tr2bl w:val="nil"/>
            </w:tcBorders>
            <w:noWrap/>
            <w:vAlign w:val="center"/>
          </w:tcPr>
          <w:p w14:paraId="4C2F2BB4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0.424</w:t>
            </w:r>
          </w:p>
        </w:tc>
      </w:tr>
      <w:tr w:rsidR="003A2BCE" w:rsidRPr="002A49AA" w14:paraId="36D59426" w14:textId="77777777" w:rsidTr="00273849">
        <w:tc>
          <w:tcPr>
            <w:tcW w:w="3078" w:type="pct"/>
            <w:tcBorders>
              <w:tl2br w:val="nil"/>
              <w:tr2bl w:val="nil"/>
            </w:tcBorders>
            <w:noWrap/>
            <w:vAlign w:val="center"/>
          </w:tcPr>
          <w:p w14:paraId="1E198B68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T cells follicular helper</w:t>
            </w:r>
          </w:p>
        </w:tc>
        <w:tc>
          <w:tcPr>
            <w:tcW w:w="896" w:type="pct"/>
            <w:tcBorders>
              <w:tl2br w:val="nil"/>
              <w:tr2bl w:val="nil"/>
            </w:tcBorders>
            <w:noWrap/>
            <w:vAlign w:val="center"/>
          </w:tcPr>
          <w:p w14:paraId="5505C8A1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-0.151</w:t>
            </w:r>
          </w:p>
        </w:tc>
        <w:tc>
          <w:tcPr>
            <w:tcW w:w="1026" w:type="pct"/>
            <w:tcBorders>
              <w:tl2br w:val="nil"/>
              <w:tr2bl w:val="nil"/>
            </w:tcBorders>
            <w:noWrap/>
            <w:vAlign w:val="center"/>
          </w:tcPr>
          <w:p w14:paraId="59EEBD00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0.097</w:t>
            </w:r>
          </w:p>
        </w:tc>
      </w:tr>
      <w:tr w:rsidR="003A2BCE" w:rsidRPr="002A49AA" w14:paraId="35CAF777" w14:textId="77777777" w:rsidTr="00273849">
        <w:tc>
          <w:tcPr>
            <w:tcW w:w="3078" w:type="pct"/>
            <w:tcBorders>
              <w:tl2br w:val="nil"/>
              <w:tr2bl w:val="nil"/>
            </w:tcBorders>
            <w:noWrap/>
            <w:vAlign w:val="center"/>
          </w:tcPr>
          <w:p w14:paraId="3AA145E7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T cells regulatory (Tregs)</w:t>
            </w:r>
          </w:p>
        </w:tc>
        <w:tc>
          <w:tcPr>
            <w:tcW w:w="896" w:type="pct"/>
            <w:tcBorders>
              <w:tl2br w:val="nil"/>
              <w:tr2bl w:val="nil"/>
            </w:tcBorders>
            <w:noWrap/>
            <w:vAlign w:val="center"/>
          </w:tcPr>
          <w:p w14:paraId="58038F6D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-0.122</w:t>
            </w:r>
          </w:p>
        </w:tc>
        <w:tc>
          <w:tcPr>
            <w:tcW w:w="1026" w:type="pct"/>
            <w:tcBorders>
              <w:tl2br w:val="nil"/>
              <w:tr2bl w:val="nil"/>
            </w:tcBorders>
            <w:noWrap/>
            <w:vAlign w:val="center"/>
          </w:tcPr>
          <w:p w14:paraId="1BA220A4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0.182</w:t>
            </w:r>
          </w:p>
        </w:tc>
      </w:tr>
      <w:tr w:rsidR="003A2BCE" w:rsidRPr="002A49AA" w14:paraId="1249D0F1" w14:textId="77777777" w:rsidTr="00273849">
        <w:tc>
          <w:tcPr>
            <w:tcW w:w="3078" w:type="pct"/>
            <w:tcBorders>
              <w:tl2br w:val="nil"/>
              <w:tr2bl w:val="nil"/>
            </w:tcBorders>
            <w:noWrap/>
            <w:vAlign w:val="center"/>
          </w:tcPr>
          <w:p w14:paraId="4684596F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T cells gamma delta</w:t>
            </w:r>
          </w:p>
        </w:tc>
        <w:tc>
          <w:tcPr>
            <w:tcW w:w="896" w:type="pct"/>
            <w:tcBorders>
              <w:tl2br w:val="nil"/>
              <w:tr2bl w:val="nil"/>
            </w:tcBorders>
            <w:noWrap/>
            <w:vAlign w:val="center"/>
          </w:tcPr>
          <w:p w14:paraId="5E67E2EB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0.483</w:t>
            </w:r>
          </w:p>
        </w:tc>
        <w:tc>
          <w:tcPr>
            <w:tcW w:w="1026" w:type="pct"/>
            <w:tcBorders>
              <w:tl2br w:val="nil"/>
              <w:tr2bl w:val="nil"/>
            </w:tcBorders>
            <w:noWrap/>
            <w:vAlign w:val="center"/>
          </w:tcPr>
          <w:p w14:paraId="52794B47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1.75E-08</w:t>
            </w:r>
          </w:p>
        </w:tc>
      </w:tr>
      <w:tr w:rsidR="003A2BCE" w:rsidRPr="002A49AA" w14:paraId="52F079F4" w14:textId="77777777" w:rsidTr="00273849">
        <w:tc>
          <w:tcPr>
            <w:tcW w:w="3078" w:type="pct"/>
            <w:tcBorders>
              <w:tl2br w:val="nil"/>
              <w:tr2bl w:val="nil"/>
            </w:tcBorders>
            <w:noWrap/>
            <w:vAlign w:val="center"/>
          </w:tcPr>
          <w:p w14:paraId="34E1617A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NK cells resting</w:t>
            </w:r>
          </w:p>
        </w:tc>
        <w:tc>
          <w:tcPr>
            <w:tcW w:w="896" w:type="pct"/>
            <w:tcBorders>
              <w:tl2br w:val="nil"/>
              <w:tr2bl w:val="nil"/>
            </w:tcBorders>
            <w:noWrap/>
            <w:vAlign w:val="center"/>
          </w:tcPr>
          <w:p w14:paraId="45655A70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-0.227</w:t>
            </w:r>
          </w:p>
        </w:tc>
        <w:tc>
          <w:tcPr>
            <w:tcW w:w="1026" w:type="pct"/>
            <w:tcBorders>
              <w:tl2br w:val="nil"/>
              <w:tr2bl w:val="nil"/>
            </w:tcBorders>
            <w:noWrap/>
            <w:vAlign w:val="center"/>
          </w:tcPr>
          <w:p w14:paraId="5C4B61B6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0.012</w:t>
            </w:r>
          </w:p>
        </w:tc>
      </w:tr>
      <w:tr w:rsidR="003A2BCE" w:rsidRPr="002A49AA" w14:paraId="223C5985" w14:textId="77777777" w:rsidTr="00273849">
        <w:tc>
          <w:tcPr>
            <w:tcW w:w="3078" w:type="pct"/>
            <w:tcBorders>
              <w:tl2br w:val="nil"/>
              <w:tr2bl w:val="nil"/>
            </w:tcBorders>
            <w:noWrap/>
            <w:vAlign w:val="center"/>
          </w:tcPr>
          <w:p w14:paraId="6E8362A0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NK cells activated</w:t>
            </w:r>
          </w:p>
        </w:tc>
        <w:tc>
          <w:tcPr>
            <w:tcW w:w="896" w:type="pct"/>
            <w:tcBorders>
              <w:tl2br w:val="nil"/>
              <w:tr2bl w:val="nil"/>
            </w:tcBorders>
            <w:noWrap/>
            <w:vAlign w:val="center"/>
          </w:tcPr>
          <w:p w14:paraId="416B7DED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0.125</w:t>
            </w:r>
          </w:p>
        </w:tc>
        <w:tc>
          <w:tcPr>
            <w:tcW w:w="1026" w:type="pct"/>
            <w:tcBorders>
              <w:tl2br w:val="nil"/>
              <w:tr2bl w:val="nil"/>
            </w:tcBorders>
            <w:noWrap/>
            <w:vAlign w:val="center"/>
          </w:tcPr>
          <w:p w14:paraId="53CAB2DB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0.169</w:t>
            </w:r>
          </w:p>
        </w:tc>
      </w:tr>
      <w:tr w:rsidR="003A2BCE" w:rsidRPr="002A49AA" w14:paraId="364064A7" w14:textId="77777777" w:rsidTr="00273849">
        <w:tc>
          <w:tcPr>
            <w:tcW w:w="3078" w:type="pct"/>
            <w:tcBorders>
              <w:tl2br w:val="nil"/>
              <w:tr2bl w:val="nil"/>
            </w:tcBorders>
            <w:noWrap/>
            <w:vAlign w:val="center"/>
          </w:tcPr>
          <w:p w14:paraId="0043149E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Monocytes</w:t>
            </w:r>
          </w:p>
        </w:tc>
        <w:tc>
          <w:tcPr>
            <w:tcW w:w="896" w:type="pct"/>
            <w:tcBorders>
              <w:tl2br w:val="nil"/>
              <w:tr2bl w:val="nil"/>
            </w:tcBorders>
            <w:noWrap/>
            <w:vAlign w:val="center"/>
          </w:tcPr>
          <w:p w14:paraId="287AA7F3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-0.149</w:t>
            </w:r>
          </w:p>
        </w:tc>
        <w:tc>
          <w:tcPr>
            <w:tcW w:w="1026" w:type="pct"/>
            <w:tcBorders>
              <w:tl2br w:val="nil"/>
              <w:tr2bl w:val="nil"/>
            </w:tcBorders>
            <w:noWrap/>
            <w:vAlign w:val="center"/>
          </w:tcPr>
          <w:p w14:paraId="0489D1C0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0.101</w:t>
            </w:r>
          </w:p>
        </w:tc>
      </w:tr>
      <w:tr w:rsidR="003A2BCE" w:rsidRPr="002A49AA" w14:paraId="1D176F4E" w14:textId="77777777" w:rsidTr="00273849">
        <w:tc>
          <w:tcPr>
            <w:tcW w:w="3078" w:type="pct"/>
            <w:tcBorders>
              <w:tl2br w:val="nil"/>
              <w:tr2bl w:val="nil"/>
            </w:tcBorders>
            <w:noWrap/>
            <w:vAlign w:val="center"/>
          </w:tcPr>
          <w:p w14:paraId="5F623375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Macrophages M0</w:t>
            </w:r>
          </w:p>
        </w:tc>
        <w:tc>
          <w:tcPr>
            <w:tcW w:w="896" w:type="pct"/>
            <w:tcBorders>
              <w:tl2br w:val="nil"/>
              <w:tr2bl w:val="nil"/>
            </w:tcBorders>
            <w:noWrap/>
            <w:vAlign w:val="center"/>
          </w:tcPr>
          <w:p w14:paraId="555CF2B5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0.354</w:t>
            </w:r>
          </w:p>
        </w:tc>
        <w:tc>
          <w:tcPr>
            <w:tcW w:w="1026" w:type="pct"/>
            <w:tcBorders>
              <w:tl2br w:val="nil"/>
              <w:tr2bl w:val="nil"/>
            </w:tcBorders>
            <w:noWrap/>
            <w:vAlign w:val="center"/>
          </w:tcPr>
          <w:p w14:paraId="69D7F679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6.26E-05</w:t>
            </w:r>
          </w:p>
        </w:tc>
      </w:tr>
      <w:tr w:rsidR="003A2BCE" w:rsidRPr="002A49AA" w14:paraId="73572525" w14:textId="77777777" w:rsidTr="00273849">
        <w:tc>
          <w:tcPr>
            <w:tcW w:w="3078" w:type="pct"/>
            <w:tcBorders>
              <w:tl2br w:val="nil"/>
              <w:tr2bl w:val="nil"/>
            </w:tcBorders>
            <w:noWrap/>
            <w:vAlign w:val="center"/>
          </w:tcPr>
          <w:p w14:paraId="2715B3AB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Macrophages M1</w:t>
            </w:r>
          </w:p>
        </w:tc>
        <w:tc>
          <w:tcPr>
            <w:tcW w:w="896" w:type="pct"/>
            <w:tcBorders>
              <w:tl2br w:val="nil"/>
              <w:tr2bl w:val="nil"/>
            </w:tcBorders>
            <w:noWrap/>
            <w:vAlign w:val="center"/>
          </w:tcPr>
          <w:p w14:paraId="069A60AB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0.117</w:t>
            </w:r>
          </w:p>
        </w:tc>
        <w:tc>
          <w:tcPr>
            <w:tcW w:w="1026" w:type="pct"/>
            <w:tcBorders>
              <w:tl2br w:val="nil"/>
              <w:tr2bl w:val="nil"/>
            </w:tcBorders>
            <w:noWrap/>
            <w:vAlign w:val="center"/>
          </w:tcPr>
          <w:p w14:paraId="6B7B46C7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0.199</w:t>
            </w:r>
          </w:p>
        </w:tc>
      </w:tr>
      <w:tr w:rsidR="003A2BCE" w:rsidRPr="002A49AA" w14:paraId="1E71E7DE" w14:textId="77777777" w:rsidTr="00273849">
        <w:tc>
          <w:tcPr>
            <w:tcW w:w="3078" w:type="pct"/>
            <w:tcBorders>
              <w:tl2br w:val="nil"/>
              <w:tr2bl w:val="nil"/>
            </w:tcBorders>
            <w:noWrap/>
            <w:vAlign w:val="center"/>
          </w:tcPr>
          <w:p w14:paraId="7138E929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Macrophages M2</w:t>
            </w:r>
          </w:p>
        </w:tc>
        <w:tc>
          <w:tcPr>
            <w:tcW w:w="896" w:type="pct"/>
            <w:tcBorders>
              <w:tl2br w:val="nil"/>
              <w:tr2bl w:val="nil"/>
            </w:tcBorders>
            <w:noWrap/>
            <w:vAlign w:val="center"/>
          </w:tcPr>
          <w:p w14:paraId="2F55B950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0.164</w:t>
            </w:r>
          </w:p>
        </w:tc>
        <w:tc>
          <w:tcPr>
            <w:tcW w:w="1026" w:type="pct"/>
            <w:tcBorders>
              <w:tl2br w:val="nil"/>
              <w:tr2bl w:val="nil"/>
            </w:tcBorders>
            <w:noWrap/>
            <w:vAlign w:val="center"/>
          </w:tcPr>
          <w:p w14:paraId="06B30FCD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 xml:space="preserve">0.070 </w:t>
            </w:r>
          </w:p>
        </w:tc>
      </w:tr>
      <w:tr w:rsidR="003A2BCE" w:rsidRPr="002A49AA" w14:paraId="00A33500" w14:textId="77777777" w:rsidTr="00273849">
        <w:tc>
          <w:tcPr>
            <w:tcW w:w="3078" w:type="pct"/>
            <w:tcBorders>
              <w:tl2br w:val="nil"/>
              <w:tr2bl w:val="nil"/>
            </w:tcBorders>
            <w:noWrap/>
            <w:vAlign w:val="center"/>
          </w:tcPr>
          <w:p w14:paraId="12D8F290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Dendritic cells resting</w:t>
            </w:r>
          </w:p>
        </w:tc>
        <w:tc>
          <w:tcPr>
            <w:tcW w:w="896" w:type="pct"/>
            <w:tcBorders>
              <w:tl2br w:val="nil"/>
              <w:tr2bl w:val="nil"/>
            </w:tcBorders>
            <w:noWrap/>
            <w:vAlign w:val="center"/>
          </w:tcPr>
          <w:p w14:paraId="27DE39A8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0.125</w:t>
            </w:r>
          </w:p>
        </w:tc>
        <w:tc>
          <w:tcPr>
            <w:tcW w:w="1026" w:type="pct"/>
            <w:tcBorders>
              <w:tl2br w:val="nil"/>
              <w:tr2bl w:val="nil"/>
            </w:tcBorders>
            <w:noWrap/>
            <w:vAlign w:val="center"/>
          </w:tcPr>
          <w:p w14:paraId="1356B67A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0.169</w:t>
            </w:r>
          </w:p>
        </w:tc>
      </w:tr>
      <w:tr w:rsidR="003A2BCE" w:rsidRPr="002A49AA" w14:paraId="6C281160" w14:textId="77777777" w:rsidTr="00273849">
        <w:tc>
          <w:tcPr>
            <w:tcW w:w="3078" w:type="pct"/>
            <w:tcBorders>
              <w:tl2br w:val="nil"/>
              <w:tr2bl w:val="nil"/>
            </w:tcBorders>
            <w:noWrap/>
            <w:vAlign w:val="center"/>
          </w:tcPr>
          <w:p w14:paraId="1034E9D7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Dendritic cells activated</w:t>
            </w:r>
          </w:p>
        </w:tc>
        <w:tc>
          <w:tcPr>
            <w:tcW w:w="896" w:type="pct"/>
            <w:tcBorders>
              <w:tl2br w:val="nil"/>
              <w:tr2bl w:val="nil"/>
            </w:tcBorders>
            <w:noWrap/>
            <w:vAlign w:val="center"/>
          </w:tcPr>
          <w:p w14:paraId="58FB905B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 xml:space="preserve">-0.040 </w:t>
            </w:r>
          </w:p>
        </w:tc>
        <w:tc>
          <w:tcPr>
            <w:tcW w:w="1026" w:type="pct"/>
            <w:tcBorders>
              <w:tl2br w:val="nil"/>
              <w:tr2bl w:val="nil"/>
            </w:tcBorders>
            <w:noWrap/>
            <w:vAlign w:val="center"/>
          </w:tcPr>
          <w:p w14:paraId="45DDE1B1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0.66</w:t>
            </w:r>
          </w:p>
        </w:tc>
      </w:tr>
      <w:tr w:rsidR="003A2BCE" w:rsidRPr="002A49AA" w14:paraId="04EFEA0D" w14:textId="77777777" w:rsidTr="00273849">
        <w:tc>
          <w:tcPr>
            <w:tcW w:w="3078" w:type="pct"/>
            <w:tcBorders>
              <w:tl2br w:val="nil"/>
              <w:tr2bl w:val="nil"/>
            </w:tcBorders>
            <w:noWrap/>
            <w:vAlign w:val="center"/>
          </w:tcPr>
          <w:p w14:paraId="582F740E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Mast cells resting</w:t>
            </w:r>
          </w:p>
        </w:tc>
        <w:tc>
          <w:tcPr>
            <w:tcW w:w="896" w:type="pct"/>
            <w:tcBorders>
              <w:tl2br w:val="nil"/>
              <w:tr2bl w:val="nil"/>
            </w:tcBorders>
            <w:noWrap/>
            <w:vAlign w:val="center"/>
          </w:tcPr>
          <w:p w14:paraId="2F841162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-0.36</w:t>
            </w:r>
          </w:p>
        </w:tc>
        <w:tc>
          <w:tcPr>
            <w:tcW w:w="1026" w:type="pct"/>
            <w:tcBorders>
              <w:tl2br w:val="nil"/>
              <w:tr2bl w:val="nil"/>
            </w:tcBorders>
            <w:noWrap/>
            <w:vAlign w:val="center"/>
          </w:tcPr>
          <w:p w14:paraId="789B9D56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4.54E-05</w:t>
            </w:r>
          </w:p>
        </w:tc>
      </w:tr>
      <w:tr w:rsidR="003A2BCE" w:rsidRPr="002A49AA" w14:paraId="56C7B12A" w14:textId="77777777" w:rsidTr="00273849">
        <w:tc>
          <w:tcPr>
            <w:tcW w:w="3078" w:type="pct"/>
            <w:tcBorders>
              <w:tl2br w:val="nil"/>
              <w:tr2bl w:val="nil"/>
            </w:tcBorders>
            <w:noWrap/>
            <w:vAlign w:val="center"/>
          </w:tcPr>
          <w:p w14:paraId="02F2A74E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Mast cells activated</w:t>
            </w:r>
          </w:p>
        </w:tc>
        <w:tc>
          <w:tcPr>
            <w:tcW w:w="896" w:type="pct"/>
            <w:tcBorders>
              <w:tl2br w:val="nil"/>
              <w:tr2bl w:val="nil"/>
            </w:tcBorders>
            <w:noWrap/>
            <w:vAlign w:val="center"/>
          </w:tcPr>
          <w:p w14:paraId="3208FFC1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0.264</w:t>
            </w:r>
          </w:p>
        </w:tc>
        <w:tc>
          <w:tcPr>
            <w:tcW w:w="1026" w:type="pct"/>
            <w:tcBorders>
              <w:tl2br w:val="nil"/>
              <w:tr2bl w:val="nil"/>
            </w:tcBorders>
            <w:noWrap/>
            <w:vAlign w:val="center"/>
          </w:tcPr>
          <w:p w14:paraId="1E484D3C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0.003</w:t>
            </w:r>
          </w:p>
        </w:tc>
      </w:tr>
      <w:tr w:rsidR="003A2BCE" w:rsidRPr="002A49AA" w14:paraId="2C65E1CC" w14:textId="77777777" w:rsidTr="00273849">
        <w:tc>
          <w:tcPr>
            <w:tcW w:w="3078" w:type="pct"/>
            <w:tcBorders>
              <w:tl2br w:val="nil"/>
              <w:tr2bl w:val="nil"/>
            </w:tcBorders>
            <w:noWrap/>
            <w:vAlign w:val="center"/>
          </w:tcPr>
          <w:p w14:paraId="45E48534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Eosinophils</w:t>
            </w:r>
          </w:p>
        </w:tc>
        <w:tc>
          <w:tcPr>
            <w:tcW w:w="896" w:type="pct"/>
            <w:tcBorders>
              <w:tl2br w:val="nil"/>
              <w:tr2bl w:val="nil"/>
            </w:tcBorders>
            <w:noWrap/>
            <w:vAlign w:val="center"/>
          </w:tcPr>
          <w:p w14:paraId="6AD6F9C6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-0.073</w:t>
            </w:r>
          </w:p>
        </w:tc>
        <w:tc>
          <w:tcPr>
            <w:tcW w:w="1026" w:type="pct"/>
            <w:tcBorders>
              <w:tl2br w:val="nil"/>
              <w:tr2bl w:val="nil"/>
            </w:tcBorders>
            <w:noWrap/>
            <w:vAlign w:val="center"/>
          </w:tcPr>
          <w:p w14:paraId="5439119F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0.422</w:t>
            </w:r>
          </w:p>
        </w:tc>
      </w:tr>
      <w:tr w:rsidR="003A2BCE" w:rsidRPr="002A49AA" w14:paraId="67007FD9" w14:textId="77777777" w:rsidTr="00273849">
        <w:tc>
          <w:tcPr>
            <w:tcW w:w="3078" w:type="pct"/>
            <w:tcBorders>
              <w:tl2br w:val="nil"/>
              <w:tr2bl w:val="nil"/>
            </w:tcBorders>
            <w:noWrap/>
            <w:vAlign w:val="center"/>
          </w:tcPr>
          <w:p w14:paraId="5B940B33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Neutrophils</w:t>
            </w:r>
          </w:p>
        </w:tc>
        <w:tc>
          <w:tcPr>
            <w:tcW w:w="896" w:type="pct"/>
            <w:tcBorders>
              <w:tl2br w:val="nil"/>
              <w:tr2bl w:val="nil"/>
            </w:tcBorders>
            <w:noWrap/>
            <w:vAlign w:val="center"/>
          </w:tcPr>
          <w:p w14:paraId="597E974A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0.182</w:t>
            </w:r>
          </w:p>
        </w:tc>
        <w:tc>
          <w:tcPr>
            <w:tcW w:w="1026" w:type="pct"/>
            <w:tcBorders>
              <w:tl2br w:val="nil"/>
              <w:tr2bl w:val="nil"/>
            </w:tcBorders>
            <w:noWrap/>
            <w:vAlign w:val="center"/>
          </w:tcPr>
          <w:p w14:paraId="687EE412" w14:textId="77777777" w:rsidR="003A2BCE" w:rsidRPr="002A49AA" w:rsidRDefault="003A2BCE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0.04</w:t>
            </w:r>
          </w:p>
        </w:tc>
      </w:tr>
    </w:tbl>
    <w:p w14:paraId="19358499" w14:textId="77777777" w:rsidR="003A2BCE" w:rsidRPr="002A49AA" w:rsidRDefault="003A2BCE" w:rsidP="003A2BCE">
      <w:pPr>
        <w:spacing w:line="360" w:lineRule="auto"/>
        <w:rPr>
          <w:rFonts w:ascii="Times New Roman" w:hAnsi="Times New Roman" w:cs="Times New Roman"/>
        </w:rPr>
      </w:pPr>
      <w:r w:rsidRPr="002A49AA">
        <w:rPr>
          <w:rFonts w:ascii="Times New Roman" w:hAnsi="Times New Roman" w:cs="Times New Roman"/>
        </w:rPr>
        <w:t>NK, natural killer; Tregs, regulatory T cells.</w:t>
      </w:r>
    </w:p>
    <w:p w14:paraId="2CFDA584" w14:textId="77777777" w:rsidR="0067415F" w:rsidRDefault="0067415F"/>
    <w:sectPr w:rsidR="006741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??????????????¨¬??????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DD"/>
    <w:rsid w:val="003A2BCE"/>
    <w:rsid w:val="004244E6"/>
    <w:rsid w:val="0051684E"/>
    <w:rsid w:val="0067415F"/>
    <w:rsid w:val="00C3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D212F4-6831-4E6D-BACE-3C4203E3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7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B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B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B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B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B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B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B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B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B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B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7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B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B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B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B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B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BD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3A2BC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2026-06-26T07:57:00Z</dcterms:created>
  <dcterms:modified xsi:type="dcterms:W3CDTF">2026-06-26T07:57:00Z</dcterms:modified>
</cp:coreProperties>
</file>