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22B" w:rsidRDefault="0022522B" w:rsidP="0022522B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22522B" w:rsidRDefault="0022522B" w:rsidP="0022522B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>
            <wp:extent cx="5725795" cy="1955165"/>
            <wp:effectExtent l="0" t="0" r="4445" b="10795"/>
            <wp:docPr id="1" name="图片 1" descr="Supplementary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.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2B" w:rsidRDefault="0022522B" w:rsidP="002252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 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efficiency of ATOX1 knockdown was evaluated in 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:lang/>
        </w:rPr>
        <w:t xml:space="preserve">tumor tissues injected with </w:t>
      </w:r>
      <w:r>
        <w:rPr>
          <w:rFonts w:ascii="Times New Roman" w:eastAsia="宋体" w:hAnsi="Times New Roman" w:cs="Times New Roman"/>
          <w:b/>
          <w:bCs/>
          <w:sz w:val="24"/>
          <w:szCs w:val="24"/>
          <w:lang/>
        </w:rPr>
        <w:t>Hep3B</w:t>
      </w:r>
      <w:r>
        <w:rPr>
          <w:rFonts w:ascii="Times New Roman" w:eastAsia="宋体" w:hAnsi="Times New Roman" w:cs="Times New Roman"/>
          <w:b/>
          <w:bCs/>
          <w:i/>
          <w:iCs/>
          <w:sz w:val="24"/>
          <w:szCs w:val="24"/>
          <w:vertAlign w:val="superscript"/>
          <w:lang/>
        </w:rPr>
        <w:t>sh-ATOX1</w:t>
      </w:r>
      <w:r>
        <w:rPr>
          <w:rFonts w:ascii="Times New Roman" w:eastAsia="宋体" w:hAnsi="Times New Roman" w:cs="Times New Roman"/>
          <w:b/>
          <w:bCs/>
          <w:sz w:val="24"/>
          <w:szCs w:val="24"/>
          <w:lang/>
        </w:rPr>
        <w:t xml:space="preserve"> cells</w:t>
      </w:r>
      <w:r>
        <w:rPr>
          <w:rFonts w:ascii="Times New Roman" w:eastAsia="宋体" w:hAnsi="Times New Roman" w:cs="Times New Roman" w:hint="eastAsia"/>
          <w:b/>
          <w:bCs/>
          <w:sz w:val="24"/>
          <w:szCs w:val="24"/>
          <w:lang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efficiency</w:t>
      </w:r>
      <w:r>
        <w:rPr>
          <w:rFonts w:ascii="Times New Roman" w:hAnsi="Times New Roman" w:cs="Times New Roman" w:hint="eastAsia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ATOX1 knockdown </w:t>
      </w:r>
      <w:r>
        <w:rPr>
          <w:rFonts w:ascii="Times New Roman" w:hAnsi="Times New Roman" w:cs="Times New Roman" w:hint="eastAsia"/>
          <w:sz w:val="24"/>
          <w:szCs w:val="24"/>
        </w:rPr>
        <w:t xml:space="preserve">in Hep3B cells </w:t>
      </w:r>
      <w:r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 w:hint="eastAsia"/>
          <w:sz w:val="24"/>
          <w:szCs w:val="24"/>
        </w:rPr>
        <w:t xml:space="preserve"> analyzed by </w:t>
      </w:r>
      <w:r>
        <w:rPr>
          <w:rFonts w:ascii="Times New Roman" w:hAnsi="Times New Roman" w:cs="Times New Roman"/>
          <w:sz w:val="24"/>
          <w:szCs w:val="24"/>
        </w:rPr>
        <w:t xml:space="preserve">qRT-PCR and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estern blot</w:t>
      </w:r>
      <w:r>
        <w:rPr>
          <w:rFonts w:ascii="Times New Roman" w:hAnsi="Times New Roman" w:cs="Times New Roman" w:hint="eastAsia"/>
          <w:sz w:val="24"/>
          <w:szCs w:val="24"/>
        </w:rPr>
        <w:t xml:space="preserve"> analyses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(C) </w:t>
      </w:r>
      <w:r>
        <w:rPr>
          <w:rFonts w:ascii="Times New Roman" w:eastAsia="宋体" w:hAnsi="Times New Roman" w:cs="Times New Roman"/>
          <w:sz w:val="24"/>
          <w:szCs w:val="24"/>
          <w:lang/>
        </w:rPr>
        <w:t>After subcutaneous injection of Hep3B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  <w:vertAlign w:val="superscript"/>
          <w:lang w:eastAsia="zh-CN"/>
        </w:rPr>
        <w:t>sh-NC</w:t>
      </w:r>
      <w:r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  <w:lang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lang/>
        </w:rPr>
        <w:t>or Hep3B</w:t>
      </w:r>
      <w:r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  <w:lang/>
        </w:rPr>
        <w:t>sh-ATOX1</w:t>
      </w:r>
      <w:r>
        <w:rPr>
          <w:rFonts w:ascii="Times New Roman" w:eastAsia="宋体" w:hAnsi="Times New Roman" w:cs="Times New Roman"/>
          <w:sz w:val="24"/>
          <w:szCs w:val="24"/>
          <w:lang/>
        </w:rPr>
        <w:t xml:space="preserve"> cells in BALB/c nude mice for 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>four</w:t>
      </w:r>
      <w:r>
        <w:rPr>
          <w:rFonts w:ascii="Times New Roman" w:eastAsia="宋体" w:hAnsi="Times New Roman" w:cs="Times New Roman"/>
          <w:sz w:val="24"/>
          <w:szCs w:val="24"/>
          <w:lang/>
        </w:rPr>
        <w:t xml:space="preserve"> weeks,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  <w:lang/>
        </w:rPr>
        <w:t>the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 xml:space="preserve"> protein expression of ATOX1 in the tumor tissues </w:t>
      </w:r>
      <w:r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 w:hint="eastAsia"/>
          <w:sz w:val="24"/>
          <w:szCs w:val="24"/>
        </w:rPr>
        <w:t xml:space="preserve"> assessed by IHC staining</w:t>
      </w:r>
      <w:r>
        <w:rPr>
          <w:rFonts w:ascii="Times New Roman" w:hAnsi="Times New Roman" w:cs="Times New Roman"/>
          <w:sz w:val="24"/>
          <w:szCs w:val="24"/>
        </w:rPr>
        <w:t xml:space="preserve"> (scale bar, 100μm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magnification, ×20).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***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0.001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 xml:space="preserve">. IHC, immunohistochemistry; </w:t>
      </w:r>
      <w:r>
        <w:rPr>
          <w:rFonts w:ascii="Times New Roman" w:hAnsi="Times New Roman" w:cs="Times New Roman" w:hint="eastAsia"/>
          <w:sz w:val="24"/>
          <w:szCs w:val="24"/>
        </w:rPr>
        <w:t xml:space="preserve">sh-NC, 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 xml:space="preserve">short hairpin RNA </w:t>
      </w:r>
      <w:r>
        <w:rPr>
          <w:rFonts w:ascii="Times New Roman" w:hAnsi="Times New Roman" w:cs="Times New Roman" w:hint="eastAsia"/>
          <w:sz w:val="24"/>
          <w:szCs w:val="24"/>
        </w:rPr>
        <w:t xml:space="preserve">targeting negative control; </w:t>
      </w:r>
      <w:r>
        <w:rPr>
          <w:rFonts w:ascii="Times New Roman" w:eastAsia="宋体" w:hAnsi="Times New Roman" w:cs="Times New Roman" w:hint="eastAsia"/>
          <w:sz w:val="24"/>
          <w:szCs w:val="24"/>
          <w:lang/>
        </w:rPr>
        <w:t>sh-ATOX1, short hairpin RNA targeting ATOX1.</w:t>
      </w:r>
    </w:p>
    <w:p w:rsidR="004E7D8B" w:rsidRPr="0022522B" w:rsidRDefault="004E7D8B" w:rsidP="0022522B"/>
    <w:sectPr w:rsidR="004E7D8B" w:rsidRPr="0022522B" w:rsidSect="008F7E9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20"/>
  <w:characterSpacingControl w:val="doNotCompress"/>
  <w:compat>
    <w:useFELayout/>
  </w:compat>
  <w:rsids>
    <w:rsidRoot w:val="00044DCF"/>
    <w:rsid w:val="00044DCF"/>
    <w:rsid w:val="0022522B"/>
    <w:rsid w:val="004E7D8B"/>
    <w:rsid w:val="008F7E96"/>
    <w:rsid w:val="0098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E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4</cp:revision>
  <dcterms:created xsi:type="dcterms:W3CDTF">2025-06-26T00:11:00Z</dcterms:created>
  <dcterms:modified xsi:type="dcterms:W3CDTF">2025-07-02T00:54:00Z</dcterms:modified>
</cp:coreProperties>
</file>