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17" w:rsidRDefault="003E3317" w:rsidP="003E3317">
      <w:pPr>
        <w:adjustRightInd w:val="0"/>
        <w:snapToGrid w:val="0"/>
        <w:spacing w:afterLines="5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S1. Antibody information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3239"/>
        <w:gridCol w:w="1556"/>
        <w:gridCol w:w="3143"/>
      </w:tblGrid>
      <w:tr w:rsidR="003E3317" w:rsidTr="00980A31">
        <w:trPr>
          <w:trHeight w:val="34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5" w:firstLine="36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Primary antibodies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Dilution ratios</w:t>
            </w: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Catalog number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  <w:tcBorders>
              <w:top w:val="single" w:sz="4" w:space="0" w:color="auto"/>
            </w:tcBorders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STING</w:t>
            </w:r>
          </w:p>
        </w:tc>
        <w:tc>
          <w:tcPr>
            <w:tcW w:w="3239" w:type="dxa"/>
            <w:tcBorders>
              <w:top w:val="single" w:sz="4" w:space="0" w:color="auto"/>
            </w:tcBorders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ABclonal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  <w:tcBorders>
              <w:top w:val="single" w:sz="4" w:space="0" w:color="auto"/>
            </w:tcBorders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A3575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I</w:t>
            </w:r>
            <w:r w:rsidRPr="00914024">
              <w:rPr>
                <w:rFonts w:hint="eastAsia"/>
                <w:sz w:val="24"/>
                <w:szCs w:val="24"/>
              </w:rPr>
              <w:t>κ</w:t>
            </w:r>
            <w:r w:rsidRPr="00914024">
              <w:rPr>
                <w:sz w:val="24"/>
                <w:szCs w:val="24"/>
              </w:rPr>
              <w:t>B</w:t>
            </w:r>
            <w:r w:rsidRPr="00914024">
              <w:rPr>
                <w:rFonts w:hint="eastAsia"/>
                <w:sz w:val="24"/>
                <w:szCs w:val="24"/>
              </w:rPr>
              <w:t>α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Proteintech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10268-1-AP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p-IκBα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Signaling Technology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2859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bookmarkStart w:id="0" w:name="_Hlk207875053"/>
            <w:r w:rsidRPr="00914024">
              <w:rPr>
                <w:sz w:val="24"/>
                <w:szCs w:val="24"/>
              </w:rPr>
              <w:t>p65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Proteintech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10745-1-AP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p-p65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Signaling Technology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3033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PERK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Proteintech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24390-1-AP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p-PERK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Signaling Technology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3179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IRE1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Signaling Technology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3294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p-IRE1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ABclonal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AP0878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eIF2α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Signaling Technology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5324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p-eIF2α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Signaling Technology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3398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JNK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ABclonal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A4867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p-JNK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Signaling Technology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9251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FAM134B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Signaling Technology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83414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CCPG1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Proteintech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13861-1-AP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SEC62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ABclonal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A18589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TEX264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Proteintech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25858-1-AP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</w:tcPr>
          <w:p w:rsidR="003E3317" w:rsidRPr="00914024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 w:rsidRPr="00914024">
              <w:rPr>
                <w:sz w:val="24"/>
                <w:szCs w:val="24"/>
              </w:rPr>
              <w:t>RTN3</w:t>
            </w:r>
          </w:p>
        </w:tc>
        <w:tc>
          <w:tcPr>
            <w:tcW w:w="3239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Proteintech</w:t>
            </w:r>
          </w:p>
        </w:tc>
        <w:tc>
          <w:tcPr>
            <w:tcW w:w="0" w:type="auto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1:1000</w:t>
            </w:r>
          </w:p>
        </w:tc>
        <w:tc>
          <w:tcPr>
            <w:tcW w:w="3143" w:type="dxa"/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12055-2-AP</w:t>
            </w:r>
          </w:p>
        </w:tc>
      </w:tr>
      <w:tr w:rsidR="003E3317" w:rsidTr="00980A31">
        <w:trPr>
          <w:trHeight w:val="340"/>
        </w:trPr>
        <w:tc>
          <w:tcPr>
            <w:tcW w:w="2268" w:type="dxa"/>
            <w:tcBorders>
              <w:bottom w:val="single" w:sz="4" w:space="0" w:color="auto"/>
            </w:tcBorders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ind w:firstLineChars="133" w:firstLine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β-Actin</w:t>
            </w: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ABclonal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1:5000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:rsidR="003E3317" w:rsidRDefault="003E3317" w:rsidP="00980A3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AC026</w:t>
            </w:r>
          </w:p>
        </w:tc>
      </w:tr>
    </w:tbl>
    <w:bookmarkEnd w:id="0"/>
    <w:p w:rsidR="003E3317" w:rsidRDefault="003E3317" w:rsidP="003E3317">
      <w:pPr>
        <w:adjustRightInd w:val="0"/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914024">
        <w:rPr>
          <w:rFonts w:ascii="Times New Roman" w:hAnsi="Times New Roman" w:cs="Times New Roman"/>
          <w:sz w:val="24"/>
          <w:szCs w:val="24"/>
        </w:rPr>
        <w:t>CCPG1, cell cycle progression 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bookmarkStart w:id="1" w:name="OLE_LINK142"/>
      <w:r w:rsidRPr="00914024">
        <w:rPr>
          <w:rFonts w:ascii="Times New Roman" w:hAnsi="Times New Roman" w:cs="Times New Roman"/>
          <w:sz w:val="24"/>
          <w:szCs w:val="24"/>
        </w:rPr>
        <w:t>eIF2α</w:t>
      </w:r>
      <w:bookmarkEnd w:id="1"/>
      <w:r w:rsidRPr="00914024">
        <w:rPr>
          <w:rFonts w:ascii="Times New Roman" w:hAnsi="Times New Roman" w:cs="Times New Roman"/>
          <w:sz w:val="24"/>
          <w:szCs w:val="24"/>
        </w:rPr>
        <w:t xml:space="preserve">, </w:t>
      </w:r>
      <w:r w:rsidRPr="00914024">
        <w:rPr>
          <w:rFonts w:ascii="Times New Roman" w:hAnsi="Times New Roman" w:cs="Times New Roman" w:hint="eastAsia"/>
          <w:sz w:val="24"/>
          <w:szCs w:val="24"/>
        </w:rPr>
        <w:t>eukaryotic translation initiation factor 2 alpha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bookmarkStart w:id="2" w:name="OLE_LINK144"/>
      <w:r w:rsidRPr="00914024">
        <w:rPr>
          <w:rFonts w:ascii="Times New Roman" w:hAnsi="Times New Roman" w:cs="Times New Roman"/>
          <w:sz w:val="24"/>
          <w:szCs w:val="24"/>
        </w:rPr>
        <w:t>FAM134B</w:t>
      </w:r>
      <w:bookmarkEnd w:id="2"/>
      <w:r w:rsidRPr="00914024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OLE_LINK146"/>
      <w:r w:rsidRPr="00914024">
        <w:rPr>
          <w:rFonts w:ascii="Times New Roman" w:hAnsi="Times New Roman" w:cs="Times New Roman"/>
          <w:sz w:val="24"/>
          <w:szCs w:val="24"/>
        </w:rPr>
        <w:t>family with sequence similarity 134 member B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14024">
        <w:rPr>
          <w:rFonts w:ascii="Times New Roman" w:hAnsi="Times New Roman" w:cs="Times New Roman"/>
          <w:sz w:val="24"/>
          <w:szCs w:val="24"/>
        </w:rPr>
        <w:t>IRE1, </w:t>
      </w:r>
      <w:r w:rsidRPr="00914024">
        <w:rPr>
          <w:rFonts w:ascii="Times New Roman" w:hAnsi="Times New Roman" w:cs="Times New Roman" w:hint="eastAsia"/>
          <w:sz w:val="24"/>
          <w:szCs w:val="24"/>
        </w:rPr>
        <w:t>inositol-requiring enzyme 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14024">
        <w:rPr>
          <w:rFonts w:ascii="Times New Roman" w:hAnsi="Times New Roman" w:cs="Times New Roman" w:hint="eastAsia"/>
          <w:sz w:val="24"/>
          <w:szCs w:val="24"/>
        </w:rPr>
        <w:t>I</w:t>
      </w:r>
      <w:r w:rsidRPr="00914024">
        <w:rPr>
          <w:rFonts w:ascii="Times New Roman" w:hAnsi="Times New Roman" w:cs="Times New Roman"/>
          <w:sz w:val="24"/>
          <w:szCs w:val="24"/>
        </w:rPr>
        <w:t>κ</w:t>
      </w:r>
      <w:r w:rsidRPr="00914024">
        <w:rPr>
          <w:rFonts w:ascii="Times New Roman" w:hAnsi="Times New Roman" w:cs="Times New Roman" w:hint="eastAsia"/>
          <w:sz w:val="24"/>
          <w:szCs w:val="24"/>
        </w:rPr>
        <w:t>B</w:t>
      </w:r>
      <w:r w:rsidRPr="00914024">
        <w:rPr>
          <w:rFonts w:ascii="Times New Roman" w:hAnsi="Times New Roman" w:cs="Times New Roman"/>
          <w:sz w:val="24"/>
          <w:szCs w:val="24"/>
        </w:rPr>
        <w:t>α</w:t>
      </w:r>
      <w:r w:rsidRPr="00914024">
        <w:rPr>
          <w:rFonts w:ascii="Times New Roman" w:hAnsi="Times New Roman" w:cs="Times New Roman" w:hint="eastAsia"/>
          <w:sz w:val="24"/>
          <w:szCs w:val="24"/>
        </w:rPr>
        <w:t>, inhibitor of nuclear factor kappa B alpha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46313">
        <w:rPr>
          <w:rFonts w:ascii="Times New Roman" w:hAnsi="Times New Roman" w:cs="Times New Roman"/>
          <w:sz w:val="24"/>
          <w:szCs w:val="24"/>
        </w:rPr>
        <w:t>JNK</w:t>
      </w:r>
      <w:r w:rsidRPr="00914024">
        <w:rPr>
          <w:rFonts w:ascii="Times New Roman" w:hAnsi="Times New Roman" w:cs="Times New Roman"/>
          <w:sz w:val="24"/>
          <w:szCs w:val="24"/>
        </w:rPr>
        <w:t>,</w:t>
      </w:r>
      <w:r w:rsidRPr="00846313">
        <w:rPr>
          <w:rFonts w:ascii="Times New Roman" w:hAnsi="Times New Roman" w:cs="Times New Roman"/>
          <w:sz w:val="24"/>
          <w:szCs w:val="24"/>
        </w:rPr>
        <w:t xml:space="preserve"> c-Jun N-terminal kinase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14024">
        <w:rPr>
          <w:rFonts w:ascii="Times New Roman" w:hAnsi="Times New Roman" w:cs="Times New Roman"/>
          <w:sz w:val="24"/>
          <w:szCs w:val="24"/>
        </w:rPr>
        <w:t>p65, transcription factor p65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14024">
        <w:rPr>
          <w:rFonts w:ascii="Times New Roman" w:hAnsi="Times New Roman" w:cs="Times New Roman"/>
          <w:sz w:val="24"/>
          <w:szCs w:val="24"/>
        </w:rPr>
        <w:t>p-eIF2α, phosphorylated</w:t>
      </w:r>
      <w:r w:rsidRPr="0084631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846313">
        <w:rPr>
          <w:rFonts w:ascii="Times New Roman" w:hAnsi="Times New Roman" w:cs="Times New Roman"/>
          <w:sz w:val="24"/>
          <w:szCs w:val="24"/>
        </w:rPr>
        <w:t>e</w:t>
      </w:r>
      <w:r w:rsidRPr="00914024">
        <w:rPr>
          <w:rFonts w:ascii="Times New Roman" w:hAnsi="Times New Roman" w:cs="Times New Roman" w:hint="eastAsia"/>
          <w:sz w:val="24"/>
          <w:szCs w:val="24"/>
        </w:rPr>
        <w:t>IF2</w:t>
      </w:r>
      <w:r w:rsidRPr="00914024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14024">
        <w:rPr>
          <w:rFonts w:ascii="Times New Roman" w:hAnsi="Times New Roman" w:cs="Times New Roman"/>
          <w:sz w:val="24"/>
          <w:szCs w:val="24"/>
        </w:rPr>
        <w:t xml:space="preserve">PERK, </w:t>
      </w:r>
      <w:bookmarkStart w:id="4" w:name="OLE_LINK141"/>
      <w:r w:rsidRPr="00914024">
        <w:rPr>
          <w:rFonts w:ascii="Times New Roman" w:hAnsi="Times New Roman" w:cs="Times New Roman" w:hint="eastAsia"/>
          <w:sz w:val="24"/>
          <w:szCs w:val="24"/>
        </w:rPr>
        <w:t>protein kinase R-like endoplasmic reticulum kinas</w:t>
      </w:r>
      <w:r w:rsidRPr="00914024">
        <w:rPr>
          <w:rFonts w:ascii="Times New Roman" w:hAnsi="Times New Roman" w:cs="Times New Roman"/>
          <w:sz w:val="24"/>
          <w:szCs w:val="24"/>
        </w:rPr>
        <w:t>e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14024">
        <w:rPr>
          <w:rFonts w:ascii="Times New Roman" w:hAnsi="Times New Roman" w:cs="Times New Roman"/>
          <w:sz w:val="24"/>
          <w:szCs w:val="24"/>
        </w:rPr>
        <w:t>p-IRE1, phosphorylated</w:t>
      </w:r>
      <w:r w:rsidRPr="0091402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914024">
        <w:rPr>
          <w:rFonts w:ascii="Times New Roman" w:hAnsi="Times New Roman" w:cs="Times New Roman" w:hint="eastAsia"/>
          <w:sz w:val="24"/>
          <w:szCs w:val="24"/>
        </w:rPr>
        <w:t>IRE1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14024">
        <w:rPr>
          <w:rFonts w:ascii="Times New Roman" w:hAnsi="Times New Roman" w:cs="Times New Roman"/>
          <w:sz w:val="24"/>
          <w:szCs w:val="24"/>
        </w:rPr>
        <w:t>p-</w:t>
      </w:r>
      <w:bookmarkStart w:id="5" w:name="OLE_LINK140"/>
      <w:r w:rsidRPr="00914024">
        <w:rPr>
          <w:rFonts w:ascii="Times New Roman" w:hAnsi="Times New Roman" w:cs="Times New Roman" w:hint="eastAsia"/>
          <w:sz w:val="24"/>
          <w:szCs w:val="24"/>
        </w:rPr>
        <w:t>I</w:t>
      </w:r>
      <w:r w:rsidRPr="00914024">
        <w:rPr>
          <w:rFonts w:ascii="Times New Roman" w:hAnsi="Times New Roman" w:cs="Times New Roman"/>
          <w:sz w:val="24"/>
          <w:szCs w:val="24"/>
        </w:rPr>
        <w:t>κ</w:t>
      </w:r>
      <w:r w:rsidRPr="00914024">
        <w:rPr>
          <w:rFonts w:ascii="Times New Roman" w:hAnsi="Times New Roman" w:cs="Times New Roman" w:hint="eastAsia"/>
          <w:sz w:val="24"/>
          <w:szCs w:val="24"/>
        </w:rPr>
        <w:t>B</w:t>
      </w:r>
      <w:r w:rsidRPr="00914024">
        <w:rPr>
          <w:rFonts w:ascii="Times New Roman" w:hAnsi="Times New Roman" w:cs="Times New Roman"/>
          <w:sz w:val="24"/>
          <w:szCs w:val="24"/>
        </w:rPr>
        <w:t>α</w:t>
      </w:r>
      <w:bookmarkEnd w:id="5"/>
      <w:r w:rsidRPr="00914024">
        <w:rPr>
          <w:rFonts w:ascii="Times New Roman" w:hAnsi="Times New Roman" w:cs="Times New Roman"/>
          <w:sz w:val="24"/>
          <w:szCs w:val="24"/>
        </w:rPr>
        <w:t xml:space="preserve">, </w:t>
      </w:r>
      <w:r w:rsidRPr="00914024">
        <w:rPr>
          <w:rFonts w:ascii="Times New Roman" w:hAnsi="Times New Roman" w:cs="Times New Roman" w:hint="eastAsia"/>
          <w:sz w:val="24"/>
          <w:szCs w:val="24"/>
        </w:rPr>
        <w:t>phosphorylated I</w:t>
      </w:r>
      <w:r w:rsidRPr="00914024">
        <w:rPr>
          <w:rFonts w:ascii="Times New Roman" w:hAnsi="Times New Roman" w:cs="Times New Roman"/>
          <w:sz w:val="24"/>
          <w:szCs w:val="24"/>
        </w:rPr>
        <w:t>κ</w:t>
      </w:r>
      <w:r w:rsidRPr="00914024">
        <w:rPr>
          <w:rFonts w:ascii="Times New Roman" w:hAnsi="Times New Roman" w:cs="Times New Roman" w:hint="eastAsia"/>
          <w:sz w:val="24"/>
          <w:szCs w:val="24"/>
        </w:rPr>
        <w:t>B</w:t>
      </w:r>
      <w:r w:rsidRPr="00914024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14024">
        <w:rPr>
          <w:rFonts w:ascii="Times New Roman" w:hAnsi="Times New Roman" w:cs="Times New Roman"/>
          <w:sz w:val="24"/>
          <w:szCs w:val="24"/>
        </w:rPr>
        <w:t xml:space="preserve">p-JNK, phosphorylated </w:t>
      </w:r>
      <w:r w:rsidRPr="00914024">
        <w:rPr>
          <w:rFonts w:ascii="Times New Roman" w:hAnsi="Times New Roman" w:cs="Times New Roman" w:hint="eastAsia"/>
          <w:sz w:val="24"/>
          <w:szCs w:val="24"/>
        </w:rPr>
        <w:t>JNK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14024">
        <w:rPr>
          <w:rFonts w:ascii="Times New Roman" w:hAnsi="Times New Roman" w:cs="Times New Roman"/>
          <w:sz w:val="24"/>
          <w:szCs w:val="24"/>
        </w:rPr>
        <w:t>p-p65, phosphorylated</w:t>
      </w:r>
      <w:r w:rsidRPr="0091402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14024">
        <w:rPr>
          <w:rFonts w:ascii="Times New Roman" w:hAnsi="Times New Roman" w:cs="Times New Roman"/>
          <w:sz w:val="24"/>
          <w:szCs w:val="24"/>
        </w:rPr>
        <w:t>p65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14024">
        <w:rPr>
          <w:rFonts w:ascii="Times New Roman" w:hAnsi="Times New Roman" w:cs="Times New Roman"/>
          <w:sz w:val="24"/>
          <w:szCs w:val="24"/>
        </w:rPr>
        <w:t>p-PERK, phosphorylated</w:t>
      </w:r>
      <w:r w:rsidRPr="00914024">
        <w:rPr>
          <w:rFonts w:ascii="Times New Roman" w:hAnsi="Times New Roman" w:cs="Times New Roman" w:hint="eastAsia"/>
          <w:sz w:val="24"/>
          <w:szCs w:val="24"/>
        </w:rPr>
        <w:t xml:space="preserve"> PERK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14024">
        <w:rPr>
          <w:rFonts w:ascii="Times New Roman" w:hAnsi="Times New Roman" w:cs="Times New Roman"/>
          <w:sz w:val="24"/>
          <w:szCs w:val="24"/>
        </w:rPr>
        <w:t>RTN3</w:t>
      </w:r>
      <w:r w:rsidRPr="00914024">
        <w:rPr>
          <w:rFonts w:ascii="Times New Roman" w:hAnsi="Times New Roman" w:cs="Times New Roman" w:hint="eastAsia"/>
          <w:sz w:val="24"/>
          <w:szCs w:val="24"/>
        </w:rPr>
        <w:t>,</w:t>
      </w:r>
      <w:r w:rsidRPr="00914024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OLE_LINK147"/>
      <w:r w:rsidRPr="00914024">
        <w:rPr>
          <w:rFonts w:ascii="Times New Roman" w:hAnsi="Times New Roman" w:cs="Times New Roman"/>
          <w:sz w:val="24"/>
          <w:szCs w:val="24"/>
        </w:rPr>
        <w:t>reticulon 3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14024">
        <w:rPr>
          <w:rFonts w:ascii="Times New Roman" w:hAnsi="Times New Roman" w:cs="Times New Roman"/>
          <w:sz w:val="24"/>
          <w:szCs w:val="24"/>
        </w:rPr>
        <w:t>SEC62</w:t>
      </w:r>
      <w:r w:rsidRPr="00914024">
        <w:rPr>
          <w:rFonts w:ascii="Times New Roman" w:hAnsi="Times New Roman" w:cs="Times New Roman" w:hint="eastAsia"/>
          <w:sz w:val="24"/>
          <w:szCs w:val="24"/>
        </w:rPr>
        <w:t>,</w:t>
      </w:r>
      <w:r w:rsidRPr="00914024">
        <w:rPr>
          <w:rFonts w:ascii="Times New Roman" w:hAnsi="Times New Roman" w:cs="Times New Roman"/>
          <w:sz w:val="24"/>
          <w:szCs w:val="24"/>
        </w:rPr>
        <w:t xml:space="preserve"> SEC62 homolog, preprotein translocation factor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14024">
        <w:rPr>
          <w:rFonts w:ascii="Times New Roman" w:hAnsi="Times New Roman" w:cs="Times New Roman" w:hint="eastAsia"/>
          <w:sz w:val="24"/>
          <w:szCs w:val="24"/>
        </w:rPr>
        <w:t xml:space="preserve">STING, </w:t>
      </w:r>
      <w:bookmarkStart w:id="7" w:name="_Hlk208391619"/>
      <w:r w:rsidRPr="00914024">
        <w:rPr>
          <w:rFonts w:ascii="Times New Roman" w:hAnsi="Times New Roman" w:cs="Times New Roman" w:hint="eastAsia"/>
          <w:sz w:val="24"/>
          <w:szCs w:val="24"/>
        </w:rPr>
        <w:t>stimulator of interferon genes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14024">
        <w:rPr>
          <w:rFonts w:ascii="Times New Roman" w:hAnsi="Times New Roman" w:cs="Times New Roman"/>
          <w:sz w:val="24"/>
          <w:szCs w:val="24"/>
        </w:rPr>
        <w:t>TEX264</w:t>
      </w:r>
      <w:r w:rsidRPr="00914024">
        <w:rPr>
          <w:rFonts w:ascii="Times New Roman" w:hAnsi="Times New Roman" w:cs="Times New Roman" w:hint="eastAsia"/>
          <w:sz w:val="24"/>
          <w:szCs w:val="24"/>
        </w:rPr>
        <w:t>,</w:t>
      </w:r>
      <w:r w:rsidRPr="00914024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OLE_LINK139"/>
      <w:r w:rsidRPr="00914024">
        <w:rPr>
          <w:rFonts w:ascii="Times New Roman" w:hAnsi="Times New Roman" w:cs="Times New Roman"/>
          <w:sz w:val="24"/>
          <w:szCs w:val="24"/>
        </w:rPr>
        <w:t>testis-expressed protein 264</w:t>
      </w:r>
      <w:bookmarkEnd w:id="8"/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587105" w:rsidRDefault="00587105"/>
    <w:sectPr w:rsidR="00587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3E3317"/>
    <w:rsid w:val="003E3317"/>
    <w:rsid w:val="0058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E3317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2025-09-28T14:08:00Z</dcterms:created>
  <dcterms:modified xsi:type="dcterms:W3CDTF">2025-09-28T14:08:00Z</dcterms:modified>
</cp:coreProperties>
</file>