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12" w:rsidRPr="00683395" w:rsidRDefault="00F70212" w:rsidP="00F70212">
      <w:pPr>
        <w:rPr>
          <w:rFonts w:ascii="Times New Roman" w:hAnsi="Times New Roman" w:cs="Times New Roman"/>
          <w:b/>
          <w:sz w:val="18"/>
          <w:szCs w:val="18"/>
        </w:rPr>
      </w:pPr>
      <w:r w:rsidRPr="001B049B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. Adjusted </w:t>
      </w:r>
      <w:r>
        <w:rPr>
          <w:rFonts w:ascii="Times New Roman" w:hAnsi="Times New Roman" w:cs="Times New Roman"/>
          <w:b/>
          <w:sz w:val="18"/>
          <w:szCs w:val="18"/>
        </w:rPr>
        <w:t>hazard ratios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 of incident severe liver disease and cardio-cerebrovascular disease in relation to different level of fatty liver</w:t>
      </w:r>
    </w:p>
    <w:tbl>
      <w:tblPr>
        <w:tblW w:w="5000" w:type="pct"/>
        <w:jc w:val="center"/>
        <w:tblLook w:val="04A0"/>
      </w:tblPr>
      <w:tblGrid>
        <w:gridCol w:w="1227"/>
        <w:gridCol w:w="816"/>
        <w:gridCol w:w="736"/>
        <w:gridCol w:w="690"/>
        <w:gridCol w:w="553"/>
        <w:gridCol w:w="736"/>
        <w:gridCol w:w="1101"/>
        <w:gridCol w:w="698"/>
        <w:gridCol w:w="1101"/>
        <w:gridCol w:w="698"/>
        <w:gridCol w:w="500"/>
      </w:tblGrid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Outcomes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No. of total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The median follow-up time</w:t>
            </w:r>
          </w:p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[Years (95%CI)]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PYs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No. of 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events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Incidence rate 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br/>
              <w:t>per 100 000 PYs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HR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aHR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(95% CI)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683395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Cirrhosis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0.261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261514.7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30.97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72662.3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30.28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 (0.60-1.62)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 (0.49-1.33)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5.10 (5.09 - 5.11)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49113.9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36.65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1.27 (0.75-2.15)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 (0.59-1.70)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0.990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(4.92 - 5.08)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1183.8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168.95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6.15 (1.51-25.05)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0.011</w:t>
            </w: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6.04 (1.48-24.60)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</w:t>
            </w: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HCC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261644.7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9.17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72679.0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15.14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1.65 (0.81-3.37)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1.34 (0.66-2.74)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5.10 (5.09 - 5.11)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49138.5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8.14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 (0.31-2.55)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0.68 (0.24-1.96)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(4.92 - 5.08)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1184.6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Liver failure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0.519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260823.5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160.26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72300.1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261.41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1.62 (1.37-1.93)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1.40 (1.18-1.66)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(5.09 - 5.12)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48788.5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370.99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2.36 (1.98-2.81)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1.99 (1.67-2.38)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(4.92 - 5.08)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1168.5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427.90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2.73 (1.13-6.59)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0.026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2.68 (1.11-6.47)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0.029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10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Coronary heart disease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0.505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260513.7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188.09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72043.3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384.49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2.04 (1.76-2.37)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1.69 (1.46-1.96)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5.10 (5.09 - 5.11)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48718.3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369.47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1.97 (1.66-2.33)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1.54 (1.30-1.83)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(4.93 - 5.08)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1173.9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425.92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2.27 (0.94-5.47)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2.42 (1.00-5.84)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0.049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Stroke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0.677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259944.7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287.75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72033.2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422.03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1.47 (1.28-1.68)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1.23 (1.07-1.40)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0.003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5.11 (5.09 - 5.12)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48672.6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447.89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1.56 (1.34-1.82)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1.24 (1.07-1.44)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0.005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(4.92 - 5.08)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1174.8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340.48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1.19 (0.45-3.18)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0.727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1.35 (0.50-3.60)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0.552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 xml:space="preserve">Heart 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failure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0.4</w:t>
            </w: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261016.5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113.79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72403.3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178.17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1.56 (1.27-1.92)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1.29 (1.05-1.58)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0.016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5.10 (5.09 - 5.11)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48931.5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194.15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1.71 (1.36-2.15)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&lt;0.001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1.34 (1.06-1.68)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0.014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(4.90 - 5.08)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1181.3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84.65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0.74 (0.10-5.30)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0.768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0.78 (0.11-5.54)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0.802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  <w:t>Cardiomyopathy</w:t>
            </w:r>
            <w:r w:rsidRPr="00683395"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Times New Roman" w:hAnsi="Times New Roman" w:cs="Times New Roman"/>
                <w:sz w:val="18"/>
                <w:szCs w:val="18"/>
              </w:rPr>
              <w:t>0.465</w:t>
            </w: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Non-fatty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48 790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5.23 (5.22 - 5.23)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261659.8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7.26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Ref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Mild fatty liver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13 465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5.28 (5.27 - 5.31)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72695.4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13.76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1.89 (0.88-4.07)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1.54 (0.71-3.31)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Moderate fatty liver</w:t>
            </w:r>
          </w:p>
        </w:tc>
        <w:tc>
          <w:tcPr>
            <w:tcW w:w="3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9 389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5.10 (5.09 - 5.11)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49125.5 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22.39 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3.09 (1.47-6.50)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0.003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2.41 (1.14-5.06)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sz w:val="18"/>
                <w:szCs w:val="18"/>
              </w:rPr>
              <w:t>0.021</w:t>
            </w:r>
            <w:r w:rsidRPr="00683395">
              <w:rPr>
                <w:rFonts w:ascii="Times New Roman" w:eastAsia="等线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F70212" w:rsidRPr="00683395" w:rsidTr="009222E8">
        <w:trPr>
          <w:trHeight w:val="20"/>
          <w:jc w:val="center"/>
        </w:trPr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Severe fatty liver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5.00 (4.92 - 5.08)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1184.6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212" w:rsidRPr="00683395" w:rsidRDefault="00F70212" w:rsidP="009222E8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70212" w:rsidRDefault="00F70212" w:rsidP="00F70212">
      <w:pPr>
        <w:rPr>
          <w:rFonts w:ascii="Times New Roman" w:hAnsi="Times New Roman" w:cs="Times New Roman"/>
          <w:sz w:val="18"/>
          <w:szCs w:val="18"/>
        </w:rPr>
      </w:pPr>
      <w:r w:rsidRPr="00683395">
        <w:rPr>
          <w:rFonts w:ascii="Times New Roman" w:eastAsia="等线" w:hAnsi="Times New Roman" w:cs="Times New Roman"/>
          <w:b/>
          <w:bCs/>
          <w:color w:val="000000"/>
          <w:sz w:val="18"/>
          <w:szCs w:val="18"/>
          <w:vertAlign w:val="superscript"/>
        </w:rPr>
        <w:t>a</w:t>
      </w:r>
      <w:r w:rsidRPr="00683395">
        <w:rPr>
          <w:rFonts w:ascii="Times New Roman" w:hAnsi="Times New Roman" w:cs="Times New Roman"/>
          <w:sz w:val="18"/>
          <w:szCs w:val="18"/>
        </w:rPr>
        <w:t xml:space="preserve"> Models were adjusted for age at baseline (continuous) and sex (female or male).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683395">
        <w:rPr>
          <w:rFonts w:ascii="Times New Roman" w:hAnsi="Times New Roman" w:cs="Times New Roman"/>
          <w:sz w:val="18"/>
          <w:szCs w:val="18"/>
        </w:rPr>
        <w:t xml:space="preserve"> Tests of proportional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</w:rPr>
        <w:t>hazards assumption for adjusted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Pr="00683395">
        <w:rPr>
          <w:rFonts w:ascii="Times New Roman" w:hAnsi="Times New Roman" w:cs="Times New Roman"/>
          <w:sz w:val="18"/>
          <w:szCs w:val="18"/>
        </w:rPr>
        <w:t xml:space="preserve"> Survival analysis was implemented by Cox proportional hazards models.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 xml:space="preserve">0.05,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0.01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>p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0.001.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77283">
        <w:rPr>
          <w:rFonts w:ascii="Times New Roman" w:hAnsi="Times New Roman" w:cs="Times New Roman"/>
          <w:sz w:val="18"/>
          <w:szCs w:val="18"/>
        </w:rPr>
        <w:t>aHR, adjusted hazard ratio; HCC, hepatocellular carcinoma</w:t>
      </w:r>
      <w:r w:rsidRPr="00ED30F2">
        <w:rPr>
          <w:rFonts w:ascii="Times New Roman" w:hAnsi="Times New Roman" w:cs="Times New Roman"/>
          <w:sz w:val="18"/>
          <w:szCs w:val="18"/>
        </w:rPr>
        <w:t>; HR, hazard ratio</w:t>
      </w:r>
      <w:r w:rsidRPr="00477283">
        <w:rPr>
          <w:rFonts w:ascii="Times New Roman" w:hAnsi="Times New Roman" w:cs="Times New Roman"/>
          <w:sz w:val="18"/>
          <w:szCs w:val="18"/>
        </w:rPr>
        <w:t>; PYs, person-years.</w:t>
      </w:r>
    </w:p>
    <w:p w:rsidR="004246C3" w:rsidRDefault="004246C3"/>
    <w:sectPr w:rsidR="004246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F70212"/>
    <w:rsid w:val="004246C3"/>
    <w:rsid w:val="00F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2023-01-03T02:56:00Z</dcterms:created>
  <dcterms:modified xsi:type="dcterms:W3CDTF">2023-01-03T02:56:00Z</dcterms:modified>
</cp:coreProperties>
</file>