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53" w:rsidRDefault="00687753" w:rsidP="00687753">
      <w:pPr>
        <w:spacing w:after="0" w:line="480" w:lineRule="auto"/>
        <w:jc w:val="both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/>
          <w:b/>
          <w:szCs w:val="21"/>
        </w:rPr>
        <w:t xml:space="preserve">Supplementary Table </w:t>
      </w:r>
      <w:r w:rsidR="0035000A">
        <w:rPr>
          <w:rFonts w:ascii="Times New Roman" w:eastAsia="宋体" w:hAnsi="Times New Roman" w:cs="Times New Roman"/>
          <w:b/>
          <w:szCs w:val="21"/>
        </w:rPr>
        <w:t>1</w:t>
      </w:r>
      <w:r>
        <w:rPr>
          <w:rFonts w:ascii="Times New Roman" w:eastAsia="宋体" w:hAnsi="Times New Roman" w:cs="Times New Roman"/>
          <w:b/>
          <w:szCs w:val="21"/>
        </w:rPr>
        <w:t>. Relationship between virological markers/pathological features and intrahepatic cccDNA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2131"/>
        <w:gridCol w:w="1701"/>
        <w:gridCol w:w="1045"/>
      </w:tblGrid>
      <w:tr w:rsidR="00687753" w:rsidTr="00B60D03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87753" w:rsidRPr="00D40155" w:rsidRDefault="00687753" w:rsidP="00B60D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:rsidR="00687753" w:rsidRPr="00D40155" w:rsidRDefault="00687753" w:rsidP="00B6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40155">
              <w:rPr>
                <w:b/>
                <w:bCs/>
                <w:sz w:val="24"/>
                <w:szCs w:val="24"/>
              </w:rPr>
              <w:t>cccDNA</w:t>
            </w:r>
            <w:r>
              <w:rPr>
                <w:b/>
                <w:bCs/>
                <w:sz w:val="24"/>
                <w:szCs w:val="24"/>
              </w:rPr>
              <w:t>-negative</w:t>
            </w:r>
          </w:p>
          <w:p w:rsidR="00687753" w:rsidRPr="00D40155" w:rsidRDefault="00687753" w:rsidP="00B6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40155">
              <w:rPr>
                <w:b/>
                <w:bCs/>
                <w:sz w:val="24"/>
                <w:szCs w:val="24"/>
              </w:rPr>
              <w:t>(</w:t>
            </w:r>
            <w:r w:rsidRPr="00D40155">
              <w:rPr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=</w:t>
            </w:r>
            <w:r w:rsidRPr="00D40155">
              <w:rPr>
                <w:b/>
                <w:bCs/>
                <w:sz w:val="24"/>
                <w:szCs w:val="24"/>
              </w:rPr>
              <w:t>13)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7753" w:rsidRPr="00D40155" w:rsidRDefault="00687753" w:rsidP="00B6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40155">
              <w:rPr>
                <w:b/>
                <w:bCs/>
                <w:sz w:val="24"/>
                <w:szCs w:val="24"/>
              </w:rPr>
              <w:t>cccDNA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D40155">
              <w:rPr>
                <w:b/>
                <w:bCs/>
                <w:sz w:val="24"/>
                <w:szCs w:val="24"/>
              </w:rPr>
              <w:t>positive</w:t>
            </w:r>
          </w:p>
          <w:p w:rsidR="00687753" w:rsidRPr="00D40155" w:rsidRDefault="00687753" w:rsidP="00B6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40155">
              <w:rPr>
                <w:b/>
                <w:bCs/>
                <w:sz w:val="24"/>
                <w:szCs w:val="24"/>
              </w:rPr>
              <w:t>(</w:t>
            </w:r>
            <w:r w:rsidRPr="00D40155">
              <w:rPr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=</w:t>
            </w:r>
            <w:r w:rsidRPr="00D40155">
              <w:rPr>
                <w:b/>
                <w:bCs/>
                <w:sz w:val="24"/>
                <w:szCs w:val="24"/>
              </w:rPr>
              <w:t>35)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687753" w:rsidRPr="00D40155" w:rsidRDefault="00687753" w:rsidP="00B60D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p-</w:t>
            </w:r>
            <w:r w:rsidRPr="00D40155">
              <w:rPr>
                <w:b/>
                <w:bCs/>
                <w:sz w:val="24"/>
                <w:szCs w:val="24"/>
              </w:rPr>
              <w:t>value</w:t>
            </w:r>
          </w:p>
        </w:tc>
      </w:tr>
      <w:tr w:rsidR="00687753" w:rsidTr="00B60D03">
        <w:tc>
          <w:tcPr>
            <w:tcW w:w="3403" w:type="dxa"/>
            <w:tcBorders>
              <w:top w:val="single" w:sz="4" w:space="0" w:color="auto"/>
            </w:tcBorders>
          </w:tcPr>
          <w:p w:rsidR="00687753" w:rsidRDefault="00687753" w:rsidP="00B6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 (U/L), median (IQR)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687753" w:rsidRDefault="00687753" w:rsidP="00B6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 (17.5, 42.0)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87753" w:rsidRDefault="00687753" w:rsidP="00B6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 (20.0, 30.0)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687753" w:rsidRDefault="00687753" w:rsidP="00B6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0.508</w:t>
            </w:r>
          </w:p>
        </w:tc>
      </w:tr>
      <w:tr w:rsidR="00687753" w:rsidTr="00B60D03">
        <w:tc>
          <w:tcPr>
            <w:tcW w:w="3403" w:type="dxa"/>
          </w:tcPr>
          <w:p w:rsidR="00687753" w:rsidRDefault="00687753" w:rsidP="00B6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Intrahepatic cccDNA log</w:t>
            </w:r>
            <w:r w:rsidRPr="00D40155">
              <w:rPr>
                <w:sz w:val="24"/>
                <w:szCs w:val="24"/>
                <w:vertAlign w:val="subscript"/>
              </w:rPr>
              <w:t>10</w:t>
            </w:r>
            <w:r>
              <w:rPr>
                <w:sz w:val="24"/>
                <w:szCs w:val="24"/>
              </w:rPr>
              <w:t xml:space="preserve"> copies/cell, mean (SD)</w:t>
            </w:r>
          </w:p>
        </w:tc>
        <w:tc>
          <w:tcPr>
            <w:tcW w:w="2131" w:type="dxa"/>
          </w:tcPr>
          <w:p w:rsidR="00687753" w:rsidRDefault="00687753" w:rsidP="00B6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</w:t>
            </w:r>
          </w:p>
        </w:tc>
        <w:tc>
          <w:tcPr>
            <w:tcW w:w="1701" w:type="dxa"/>
          </w:tcPr>
          <w:p w:rsidR="00687753" w:rsidRDefault="00687753" w:rsidP="00B6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-1.1 (0.7)</w:t>
            </w:r>
          </w:p>
        </w:tc>
        <w:tc>
          <w:tcPr>
            <w:tcW w:w="1045" w:type="dxa"/>
          </w:tcPr>
          <w:p w:rsidR="00687753" w:rsidRDefault="00687753" w:rsidP="00B6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687753" w:rsidTr="00B60D03">
        <w:tc>
          <w:tcPr>
            <w:tcW w:w="3403" w:type="dxa"/>
          </w:tcPr>
          <w:p w:rsidR="00687753" w:rsidRDefault="00687753" w:rsidP="00B6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HBcrAg log</w:t>
            </w:r>
            <w:r>
              <w:rPr>
                <w:sz w:val="24"/>
                <w:szCs w:val="24"/>
                <w:vertAlign w:val="subscript"/>
              </w:rPr>
              <w:t>10</w:t>
            </w:r>
            <w:r>
              <w:rPr>
                <w:sz w:val="24"/>
                <w:szCs w:val="24"/>
              </w:rPr>
              <w:t xml:space="preserve"> IU/mL, mean (SD)</w:t>
            </w:r>
          </w:p>
        </w:tc>
        <w:tc>
          <w:tcPr>
            <w:tcW w:w="2131" w:type="dxa"/>
          </w:tcPr>
          <w:p w:rsidR="00687753" w:rsidRDefault="00687753" w:rsidP="00B6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 (0.6)</w:t>
            </w:r>
          </w:p>
        </w:tc>
        <w:tc>
          <w:tcPr>
            <w:tcW w:w="1701" w:type="dxa"/>
          </w:tcPr>
          <w:p w:rsidR="00687753" w:rsidRDefault="00687753" w:rsidP="00B6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 (0.5) </w:t>
            </w:r>
          </w:p>
        </w:tc>
        <w:tc>
          <w:tcPr>
            <w:tcW w:w="1045" w:type="dxa"/>
          </w:tcPr>
          <w:p w:rsidR="00687753" w:rsidRDefault="00687753" w:rsidP="00B6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0.529</w:t>
            </w:r>
          </w:p>
        </w:tc>
      </w:tr>
      <w:tr w:rsidR="00687753" w:rsidTr="00B60D03">
        <w:tc>
          <w:tcPr>
            <w:tcW w:w="3403" w:type="dxa"/>
          </w:tcPr>
          <w:p w:rsidR="00687753" w:rsidRDefault="00687753" w:rsidP="00B6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pgRNA, (copies/mL)</w:t>
            </w:r>
          </w:p>
        </w:tc>
        <w:tc>
          <w:tcPr>
            <w:tcW w:w="2131" w:type="dxa"/>
          </w:tcPr>
          <w:p w:rsidR="00687753" w:rsidRDefault="00687753" w:rsidP="00B6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</w:t>
            </w:r>
          </w:p>
        </w:tc>
        <w:tc>
          <w:tcPr>
            <w:tcW w:w="1701" w:type="dxa"/>
          </w:tcPr>
          <w:p w:rsidR="00687753" w:rsidRDefault="00687753" w:rsidP="00B6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</w:t>
            </w:r>
          </w:p>
        </w:tc>
        <w:tc>
          <w:tcPr>
            <w:tcW w:w="1045" w:type="dxa"/>
          </w:tcPr>
          <w:p w:rsidR="00687753" w:rsidRDefault="00687753" w:rsidP="00B6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687753" w:rsidTr="00B60D03">
        <w:tc>
          <w:tcPr>
            <w:tcW w:w="3403" w:type="dxa"/>
          </w:tcPr>
          <w:p w:rsidR="00687753" w:rsidRDefault="00687753" w:rsidP="00B6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HBsAb</w:t>
            </w:r>
          </w:p>
        </w:tc>
        <w:tc>
          <w:tcPr>
            <w:tcW w:w="2131" w:type="dxa"/>
          </w:tcPr>
          <w:p w:rsidR="00687753" w:rsidRDefault="00687753" w:rsidP="00B60D0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753" w:rsidRDefault="00687753" w:rsidP="00B60D03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687753" w:rsidRDefault="00687753" w:rsidP="00B6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0.179</w:t>
            </w:r>
          </w:p>
        </w:tc>
      </w:tr>
      <w:tr w:rsidR="00687753" w:rsidTr="00B60D03">
        <w:tc>
          <w:tcPr>
            <w:tcW w:w="3403" w:type="dxa"/>
          </w:tcPr>
          <w:p w:rsidR="00687753" w:rsidRDefault="00687753" w:rsidP="00B60D03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 1000</w:t>
            </w:r>
          </w:p>
        </w:tc>
        <w:tc>
          <w:tcPr>
            <w:tcW w:w="2131" w:type="dxa"/>
          </w:tcPr>
          <w:p w:rsidR="00687753" w:rsidRDefault="00687753" w:rsidP="00B6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(15.4%)</w:t>
            </w:r>
          </w:p>
        </w:tc>
        <w:tc>
          <w:tcPr>
            <w:tcW w:w="1701" w:type="dxa"/>
          </w:tcPr>
          <w:p w:rsidR="00687753" w:rsidRDefault="00687753" w:rsidP="00B6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(8.6%)</w:t>
            </w:r>
          </w:p>
        </w:tc>
        <w:tc>
          <w:tcPr>
            <w:tcW w:w="1045" w:type="dxa"/>
          </w:tcPr>
          <w:p w:rsidR="00687753" w:rsidRDefault="00687753" w:rsidP="00B60D03">
            <w:pPr>
              <w:rPr>
                <w:sz w:val="24"/>
                <w:szCs w:val="24"/>
              </w:rPr>
            </w:pPr>
          </w:p>
        </w:tc>
      </w:tr>
      <w:tr w:rsidR="00687753" w:rsidTr="00B60D03">
        <w:tc>
          <w:tcPr>
            <w:tcW w:w="3403" w:type="dxa"/>
          </w:tcPr>
          <w:p w:rsidR="00687753" w:rsidRDefault="00687753" w:rsidP="00B60D03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2–1000</w:t>
            </w:r>
          </w:p>
        </w:tc>
        <w:tc>
          <w:tcPr>
            <w:tcW w:w="2131" w:type="dxa"/>
          </w:tcPr>
          <w:p w:rsidR="00687753" w:rsidRDefault="00687753" w:rsidP="00B6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(53.8%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</w:tcPr>
          <w:p w:rsidR="00687753" w:rsidRDefault="00687753" w:rsidP="00B6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(80.0%)</w:t>
            </w:r>
          </w:p>
        </w:tc>
        <w:tc>
          <w:tcPr>
            <w:tcW w:w="1045" w:type="dxa"/>
          </w:tcPr>
          <w:p w:rsidR="00687753" w:rsidRDefault="00687753" w:rsidP="00B60D03">
            <w:pPr>
              <w:rPr>
                <w:sz w:val="24"/>
                <w:szCs w:val="24"/>
              </w:rPr>
            </w:pPr>
          </w:p>
        </w:tc>
      </w:tr>
      <w:tr w:rsidR="00687753" w:rsidTr="00B60D03">
        <w:tc>
          <w:tcPr>
            <w:tcW w:w="3403" w:type="dxa"/>
          </w:tcPr>
          <w:p w:rsidR="00687753" w:rsidRDefault="00687753" w:rsidP="00B60D03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 2</w:t>
            </w:r>
          </w:p>
        </w:tc>
        <w:tc>
          <w:tcPr>
            <w:tcW w:w="2131" w:type="dxa"/>
          </w:tcPr>
          <w:p w:rsidR="00687753" w:rsidRDefault="00687753" w:rsidP="00B6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(30.8%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</w:tcPr>
          <w:p w:rsidR="00687753" w:rsidRDefault="00687753" w:rsidP="00B6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(11.4%)</w:t>
            </w:r>
          </w:p>
        </w:tc>
        <w:tc>
          <w:tcPr>
            <w:tcW w:w="1045" w:type="dxa"/>
          </w:tcPr>
          <w:p w:rsidR="00687753" w:rsidRDefault="00687753" w:rsidP="00B60D03">
            <w:pPr>
              <w:rPr>
                <w:sz w:val="24"/>
                <w:szCs w:val="24"/>
              </w:rPr>
            </w:pPr>
          </w:p>
        </w:tc>
      </w:tr>
      <w:tr w:rsidR="00687753" w:rsidTr="00B60D03">
        <w:tc>
          <w:tcPr>
            <w:tcW w:w="3403" w:type="dxa"/>
          </w:tcPr>
          <w:p w:rsidR="00687753" w:rsidRDefault="00687753" w:rsidP="00B6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Inflammation</w:t>
            </w:r>
          </w:p>
        </w:tc>
        <w:tc>
          <w:tcPr>
            <w:tcW w:w="2131" w:type="dxa"/>
          </w:tcPr>
          <w:p w:rsidR="00687753" w:rsidRDefault="00687753" w:rsidP="00B60D0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753" w:rsidRDefault="00687753" w:rsidP="00B60D03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687753" w:rsidRDefault="00687753" w:rsidP="00B6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0.069</w:t>
            </w:r>
          </w:p>
        </w:tc>
      </w:tr>
      <w:tr w:rsidR="00687753" w:rsidTr="00B60D03">
        <w:tc>
          <w:tcPr>
            <w:tcW w:w="3403" w:type="dxa"/>
          </w:tcPr>
          <w:p w:rsidR="00687753" w:rsidRDefault="00687753" w:rsidP="00B60D03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G0-2</w:t>
            </w:r>
          </w:p>
        </w:tc>
        <w:tc>
          <w:tcPr>
            <w:tcW w:w="2131" w:type="dxa"/>
          </w:tcPr>
          <w:p w:rsidR="00687753" w:rsidRDefault="00687753" w:rsidP="00B6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(84.6%)</w:t>
            </w:r>
          </w:p>
        </w:tc>
        <w:tc>
          <w:tcPr>
            <w:tcW w:w="1701" w:type="dxa"/>
          </w:tcPr>
          <w:p w:rsidR="00687753" w:rsidRDefault="00687753" w:rsidP="00B6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(100%)</w:t>
            </w:r>
          </w:p>
        </w:tc>
        <w:tc>
          <w:tcPr>
            <w:tcW w:w="1045" w:type="dxa"/>
          </w:tcPr>
          <w:p w:rsidR="00687753" w:rsidRDefault="00687753" w:rsidP="00B60D03">
            <w:pPr>
              <w:rPr>
                <w:sz w:val="24"/>
                <w:szCs w:val="24"/>
              </w:rPr>
            </w:pPr>
          </w:p>
        </w:tc>
      </w:tr>
      <w:tr w:rsidR="00687753" w:rsidTr="00B60D03">
        <w:tc>
          <w:tcPr>
            <w:tcW w:w="3403" w:type="dxa"/>
          </w:tcPr>
          <w:p w:rsidR="00687753" w:rsidRDefault="00687753" w:rsidP="00B60D03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G3-4</w:t>
            </w:r>
          </w:p>
        </w:tc>
        <w:tc>
          <w:tcPr>
            <w:tcW w:w="2131" w:type="dxa"/>
          </w:tcPr>
          <w:p w:rsidR="00687753" w:rsidRDefault="00687753" w:rsidP="00B6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(15.4%)</w:t>
            </w:r>
          </w:p>
        </w:tc>
        <w:tc>
          <w:tcPr>
            <w:tcW w:w="1701" w:type="dxa"/>
          </w:tcPr>
          <w:p w:rsidR="00687753" w:rsidRDefault="00687753" w:rsidP="00B6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(0%)</w:t>
            </w:r>
          </w:p>
        </w:tc>
        <w:tc>
          <w:tcPr>
            <w:tcW w:w="1045" w:type="dxa"/>
          </w:tcPr>
          <w:p w:rsidR="00687753" w:rsidRDefault="00687753" w:rsidP="00B60D03">
            <w:pPr>
              <w:rPr>
                <w:sz w:val="24"/>
                <w:szCs w:val="24"/>
              </w:rPr>
            </w:pPr>
          </w:p>
        </w:tc>
      </w:tr>
      <w:tr w:rsidR="00687753" w:rsidTr="00B60D03">
        <w:tc>
          <w:tcPr>
            <w:tcW w:w="3403" w:type="dxa"/>
          </w:tcPr>
          <w:p w:rsidR="00687753" w:rsidRDefault="00687753" w:rsidP="00B6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Fibrosis</w:t>
            </w:r>
          </w:p>
        </w:tc>
        <w:tc>
          <w:tcPr>
            <w:tcW w:w="2131" w:type="dxa"/>
          </w:tcPr>
          <w:p w:rsidR="00687753" w:rsidRDefault="00687753" w:rsidP="00B60D0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753" w:rsidRDefault="00687753" w:rsidP="00B60D03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687753" w:rsidRDefault="00687753" w:rsidP="00B6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0.011</w:t>
            </w:r>
          </w:p>
        </w:tc>
      </w:tr>
      <w:tr w:rsidR="00687753" w:rsidTr="00B60D03">
        <w:tc>
          <w:tcPr>
            <w:tcW w:w="3403" w:type="dxa"/>
          </w:tcPr>
          <w:p w:rsidR="00687753" w:rsidRDefault="00687753" w:rsidP="00B60D03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S0–2</w:t>
            </w:r>
          </w:p>
        </w:tc>
        <w:tc>
          <w:tcPr>
            <w:tcW w:w="2131" w:type="dxa"/>
          </w:tcPr>
          <w:p w:rsidR="00687753" w:rsidRDefault="00687753" w:rsidP="00B6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(61.5%) </w:t>
            </w:r>
          </w:p>
        </w:tc>
        <w:tc>
          <w:tcPr>
            <w:tcW w:w="1701" w:type="dxa"/>
          </w:tcPr>
          <w:p w:rsidR="00687753" w:rsidRDefault="00687753" w:rsidP="00B6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(94.3%)</w:t>
            </w:r>
          </w:p>
        </w:tc>
        <w:tc>
          <w:tcPr>
            <w:tcW w:w="1045" w:type="dxa"/>
          </w:tcPr>
          <w:p w:rsidR="00687753" w:rsidRDefault="00687753" w:rsidP="00B60D03">
            <w:pPr>
              <w:rPr>
                <w:sz w:val="24"/>
                <w:szCs w:val="24"/>
              </w:rPr>
            </w:pPr>
          </w:p>
        </w:tc>
      </w:tr>
      <w:tr w:rsidR="00687753" w:rsidTr="00B60D03">
        <w:tc>
          <w:tcPr>
            <w:tcW w:w="3403" w:type="dxa"/>
          </w:tcPr>
          <w:p w:rsidR="00687753" w:rsidRDefault="00687753" w:rsidP="00B60D03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S3–4</w:t>
            </w:r>
          </w:p>
        </w:tc>
        <w:tc>
          <w:tcPr>
            <w:tcW w:w="2131" w:type="dxa"/>
          </w:tcPr>
          <w:p w:rsidR="00687753" w:rsidRDefault="00687753" w:rsidP="00B6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(38.5%)</w:t>
            </w:r>
          </w:p>
        </w:tc>
        <w:tc>
          <w:tcPr>
            <w:tcW w:w="1701" w:type="dxa"/>
          </w:tcPr>
          <w:p w:rsidR="00687753" w:rsidRDefault="00687753" w:rsidP="00B6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(5.7%)</w:t>
            </w:r>
          </w:p>
        </w:tc>
        <w:tc>
          <w:tcPr>
            <w:tcW w:w="1045" w:type="dxa"/>
          </w:tcPr>
          <w:p w:rsidR="00687753" w:rsidRDefault="00687753" w:rsidP="00B60D03">
            <w:pPr>
              <w:rPr>
                <w:sz w:val="24"/>
                <w:szCs w:val="24"/>
              </w:rPr>
            </w:pPr>
          </w:p>
        </w:tc>
      </w:tr>
      <w:tr w:rsidR="00687753" w:rsidTr="00B60D03">
        <w:tc>
          <w:tcPr>
            <w:tcW w:w="3403" w:type="dxa"/>
          </w:tcPr>
          <w:p w:rsidR="00687753" w:rsidRDefault="00687753" w:rsidP="00B6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HBsAg immunohistochemistry (+/-)</w:t>
            </w:r>
          </w:p>
        </w:tc>
        <w:tc>
          <w:tcPr>
            <w:tcW w:w="2131" w:type="dxa"/>
          </w:tcPr>
          <w:p w:rsidR="00687753" w:rsidRDefault="00687753" w:rsidP="00B6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</w:t>
            </w:r>
          </w:p>
        </w:tc>
        <w:tc>
          <w:tcPr>
            <w:tcW w:w="1701" w:type="dxa"/>
          </w:tcPr>
          <w:p w:rsidR="00687753" w:rsidRDefault="00687753" w:rsidP="00B6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9/26</w:t>
            </w:r>
          </w:p>
        </w:tc>
        <w:tc>
          <w:tcPr>
            <w:tcW w:w="1045" w:type="dxa"/>
          </w:tcPr>
          <w:p w:rsidR="00687753" w:rsidRDefault="00687753" w:rsidP="00B6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</w:t>
            </w:r>
          </w:p>
        </w:tc>
      </w:tr>
      <w:tr w:rsidR="00687753" w:rsidTr="00B60D03">
        <w:tc>
          <w:tcPr>
            <w:tcW w:w="3403" w:type="dxa"/>
            <w:tcBorders>
              <w:bottom w:val="single" w:sz="4" w:space="0" w:color="auto"/>
            </w:tcBorders>
          </w:tcPr>
          <w:p w:rsidR="00687753" w:rsidRDefault="00687753" w:rsidP="00B6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HBcAg immunohistochemistry (+/–)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687753" w:rsidRDefault="00687753" w:rsidP="00B6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7753" w:rsidRDefault="00687753" w:rsidP="00B6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0/35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687753" w:rsidRDefault="00687753" w:rsidP="00B6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</w:t>
            </w:r>
          </w:p>
        </w:tc>
      </w:tr>
    </w:tbl>
    <w:p w:rsidR="00687753" w:rsidRDefault="00687753" w:rsidP="00687753">
      <w:pPr>
        <w:rPr>
          <w:rFonts w:ascii="Times New Roman" w:eastAsia="宋体" w:hAnsi="Times New Roman" w:cs="Times New Roman"/>
          <w:sz w:val="24"/>
          <w:szCs w:val="24"/>
        </w:rPr>
      </w:pPr>
      <w:r w:rsidRPr="007B21FA">
        <w:rPr>
          <w:rFonts w:ascii="Times New Roman" w:hAnsi="Times New Roman" w:cs="Times New Roman"/>
          <w:sz w:val="24"/>
          <w:szCs w:val="24"/>
        </w:rPr>
        <w:t>ALT,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1FA">
        <w:rPr>
          <w:rFonts w:ascii="Times New Roman" w:hAnsi="Times New Roman" w:cs="Times New Roman"/>
          <w:sz w:val="24"/>
          <w:szCs w:val="24"/>
        </w:rPr>
        <w:t>alanine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1FA">
        <w:rPr>
          <w:rFonts w:ascii="Times New Roman" w:hAnsi="Times New Roman" w:cs="Times New Roman"/>
          <w:sz w:val="24"/>
          <w:szCs w:val="24"/>
        </w:rPr>
        <w:t>aminotransferase;</w:t>
      </w:r>
      <w:r>
        <w:rPr>
          <w:rFonts w:ascii="Times New Roman" w:hAnsi="Times New Roman" w:cs="Times New Roman"/>
          <w:sz w:val="24"/>
          <w:szCs w:val="24"/>
        </w:rPr>
        <w:t xml:space="preserve"> cccDNA, covalently closed circular DNA; HBcAg, hepatitis B core antigen; HBcrAg, hepatitis B core related antigen; HBsAb, hepatitis B surface antibody; HBsAg, hepatitis B surface antigen; </w:t>
      </w:r>
      <w:r w:rsidRPr="00DA7C89">
        <w:rPr>
          <w:rFonts w:ascii="Times New Roman" w:hAnsi="Times New Roman" w:cs="Times New Roman"/>
          <w:sz w:val="24"/>
          <w:szCs w:val="24"/>
        </w:rPr>
        <w:t>IQR,</w:t>
      </w:r>
      <w:r>
        <w:t xml:space="preserve"> </w:t>
      </w:r>
      <w:r w:rsidRPr="00DA7C89">
        <w:rPr>
          <w:rFonts w:ascii="Times New Roman" w:hAnsi="Times New Roman" w:cs="Times New Roman"/>
          <w:sz w:val="24"/>
          <w:szCs w:val="24"/>
        </w:rPr>
        <w:t>interquartile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C89">
        <w:rPr>
          <w:rFonts w:ascii="Times New Roman" w:hAnsi="Times New Roman" w:cs="Times New Roman"/>
          <w:sz w:val="24"/>
          <w:szCs w:val="24"/>
        </w:rPr>
        <w:t>range;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504">
        <w:rPr>
          <w:rFonts w:ascii="Times New Roman" w:hAnsi="Times New Roman" w:cs="Times New Roman"/>
          <w:sz w:val="24"/>
          <w:szCs w:val="24"/>
        </w:rPr>
        <w:t>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504"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504">
        <w:rPr>
          <w:rFonts w:ascii="Times New Roman" w:hAnsi="Times New Roman" w:cs="Times New Roman"/>
          <w:sz w:val="24"/>
          <w:szCs w:val="24"/>
        </w:rPr>
        <w:t>available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80EE7">
        <w:rPr>
          <w:rFonts w:ascii="Times New Roman" w:hAnsi="Times New Roman" w:cs="Times New Roman"/>
          <w:sz w:val="24"/>
          <w:szCs w:val="24"/>
        </w:rPr>
        <w:t>ND,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780EE7">
        <w:rPr>
          <w:rFonts w:ascii="Times New Roman" w:hAnsi="Times New Roman" w:cs="Times New Roman"/>
          <w:sz w:val="24"/>
          <w:szCs w:val="24"/>
        </w:rPr>
        <w:t>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E7">
        <w:rPr>
          <w:rFonts w:ascii="Times New Roman" w:hAnsi="Times New Roman" w:cs="Times New Roman"/>
          <w:sz w:val="24"/>
          <w:szCs w:val="24"/>
        </w:rPr>
        <w:t>detected;</w:t>
      </w:r>
      <w:r>
        <w:rPr>
          <w:rFonts w:ascii="Times New Roman" w:hAnsi="Times New Roman" w:cs="Times New Roman"/>
          <w:sz w:val="24"/>
          <w:szCs w:val="24"/>
        </w:rPr>
        <w:t xml:space="preserve"> pgRNA, pre-genomic RNA; </w:t>
      </w:r>
      <w:r w:rsidRPr="00DA7C89">
        <w:rPr>
          <w:rFonts w:ascii="Times New Roman" w:hAnsi="Times New Roman" w:cs="Times New Roman"/>
          <w:sz w:val="24"/>
          <w:szCs w:val="24"/>
        </w:rPr>
        <w:t>SD,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C89">
        <w:rPr>
          <w:rFonts w:ascii="Times New Roman" w:hAnsi="Times New Roman" w:cs="Times New Roman"/>
          <w:sz w:val="24"/>
          <w:szCs w:val="24"/>
        </w:rPr>
        <w:t>standard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C89">
        <w:rPr>
          <w:rFonts w:ascii="Times New Roman" w:hAnsi="Times New Roman" w:cs="Times New Roman"/>
          <w:sz w:val="24"/>
          <w:szCs w:val="24"/>
        </w:rPr>
        <w:t>deviation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A2C" w:rsidRDefault="00633A2C"/>
    <w:sectPr w:rsidR="00633A2C" w:rsidSect="00210C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687753"/>
    <w:rsid w:val="00210C4E"/>
    <w:rsid w:val="0035000A"/>
    <w:rsid w:val="00633A2C"/>
    <w:rsid w:val="0068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687753"/>
    <w:pPr>
      <w:spacing w:after="0" w:line="240" w:lineRule="auto"/>
    </w:pPr>
    <w:rPr>
      <w:rFonts w:ascii="Times New Roman" w:eastAsia="宋体" w:hAnsi="Times New Roman" w:cs="Times New Roman"/>
      <w:kern w:val="2"/>
      <w:sz w:val="21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2022-07-12T04:10:00Z</dcterms:created>
  <dcterms:modified xsi:type="dcterms:W3CDTF">2022-07-18T06:13:00Z</dcterms:modified>
</cp:coreProperties>
</file>