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17DC" w:rsidRDefault="000717DC" w:rsidP="000717DC">
      <w:pPr>
        <w:pStyle w:val="ListParagraph"/>
        <w:adjustRightInd w:val="0"/>
        <w:snapToGrid w:val="0"/>
        <w:spacing w:line="480" w:lineRule="auto"/>
        <w:ind w:firstLineChars="0"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0717DC" w:rsidRDefault="000717DC" w:rsidP="000717DC">
      <w:pPr>
        <w:adjustRightInd w:val="0"/>
        <w:snapToGrid w:val="0"/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:rsidR="000717DC" w:rsidRDefault="000717DC" w:rsidP="000717DC">
      <w:pPr>
        <w:adjustRightInd w:val="0"/>
        <w:snapToGrid w:val="0"/>
        <w:spacing w:line="48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-5230495</wp:posOffset>
            </wp:positionV>
            <wp:extent cx="5274310" cy="4559300"/>
            <wp:effectExtent l="0" t="0" r="8890" b="0"/>
            <wp:wrapSquare wrapText="bothSides"/>
            <wp:docPr id="9" name="图片 0" descr="C:/Users/Administrator/Desktop/新建文件夹/Figure.S4.tifFigure.S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0" descr="C:/Users/Administrator/Desktop/新建文件夹/Figure.S4.tifFigure.S4"/>
                    <pic:cNvPicPr>
                      <a:picLocks noChangeAspect="1"/>
                    </pic:cNvPicPr>
                  </pic:nvPicPr>
                  <pic:blipFill>
                    <a:blip r:embed="rId4"/>
                    <a:srcRect l="-108" t="-1732" r="108" b="279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5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>Supplementary Fig</w:t>
      </w:r>
      <w:r>
        <w:rPr>
          <w:rFonts w:ascii="Times New Roman" w:hAnsi="Times New Roman" w:cs="Times New Roman" w:hint="eastAsia"/>
          <w:b/>
          <w:sz w:val="24"/>
          <w:szCs w:val="24"/>
        </w:rPr>
        <w:t>ure</w:t>
      </w:r>
      <w:r>
        <w:rPr>
          <w:rFonts w:ascii="Times New Roman" w:hAnsi="Times New Roman" w:cs="Times New Roman"/>
          <w:b/>
          <w:sz w:val="24"/>
          <w:szCs w:val="24"/>
        </w:rPr>
        <w:t xml:space="preserve">. 4. </w:t>
      </w:r>
      <w:r>
        <w:rPr>
          <w:rFonts w:ascii="Times New Roman" w:hAnsi="Times New Roman" w:cs="Times New Roman"/>
          <w:b/>
          <w:i/>
          <w:sz w:val="24"/>
          <w:szCs w:val="24"/>
        </w:rPr>
        <w:t>IL1RN</w:t>
      </w:r>
      <w:r>
        <w:rPr>
          <w:rFonts w:ascii="Times New Roman" w:hAnsi="Times New Roman" w:cs="Times New Roman"/>
          <w:b/>
          <w:sz w:val="24"/>
          <w:szCs w:val="24"/>
          <w:vertAlign w:val="superscript"/>
        </w:rPr>
        <w:t>+</w:t>
      </w:r>
      <w:r>
        <w:rPr>
          <w:rFonts w:ascii="Times New Roman" w:hAnsi="Times New Roman" w:cs="Times New Roman"/>
          <w:b/>
          <w:sz w:val="24"/>
          <w:szCs w:val="24"/>
        </w:rPr>
        <w:t xml:space="preserve"> MDSCs contribute to the establishment of an immunosuppressive microenvironment in PDAC.</w:t>
      </w:r>
      <w:r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(A) The gating strategy for flow cytometry sorting of IL1RA</w:t>
      </w:r>
      <w:r>
        <w:rPr>
          <w:rFonts w:ascii="Times New Roman" w:hAnsi="Times New Roman" w:cs="Times New Roman"/>
          <w:bCs/>
          <w:sz w:val="24"/>
          <w:szCs w:val="24"/>
          <w:vertAlign w:val="superscript"/>
        </w:rPr>
        <w:t>+</w:t>
      </w:r>
      <w:r>
        <w:rPr>
          <w:rFonts w:ascii="Times New Roman" w:hAnsi="Times New Roman" w:cs="Times New Roman"/>
          <w:bCs/>
          <w:sz w:val="24"/>
          <w:szCs w:val="24"/>
        </w:rPr>
        <w:t xml:space="preserve"> MDSCs in tumor tissues. (B) Sorted HCAR2</w:t>
      </w:r>
      <w:r>
        <w:rPr>
          <w:rFonts w:ascii="Times New Roman" w:hAnsi="Times New Roman" w:cs="Times New Roman"/>
          <w:bCs/>
          <w:sz w:val="24"/>
          <w:szCs w:val="24"/>
          <w:vertAlign w:val="superscript"/>
        </w:rPr>
        <w:t>+</w:t>
      </w:r>
      <w:r>
        <w:rPr>
          <w:rFonts w:ascii="Times New Roman" w:hAnsi="Times New Roman" w:cs="Times New Roman"/>
          <w:bCs/>
          <w:sz w:val="24"/>
          <w:szCs w:val="24"/>
        </w:rPr>
        <w:t xml:space="preserve"> CXCR2</w:t>
      </w:r>
      <w:r>
        <w:rPr>
          <w:rFonts w:ascii="Times New Roman" w:hAnsi="Times New Roman" w:cs="Times New Roman"/>
          <w:bCs/>
          <w:sz w:val="24"/>
          <w:szCs w:val="24"/>
          <w:vertAlign w:val="superscript"/>
        </w:rPr>
        <w:t>-</w:t>
      </w:r>
      <w:r>
        <w:rPr>
          <w:rFonts w:ascii="Times New Roman" w:hAnsi="Times New Roman" w:cs="Times New Roman"/>
          <w:bCs/>
          <w:sz w:val="24"/>
          <w:szCs w:val="24"/>
        </w:rPr>
        <w:t xml:space="preserve"> MDSCs highly express </w:t>
      </w:r>
      <w:r>
        <w:rPr>
          <w:rFonts w:ascii="Times New Roman" w:hAnsi="Times New Roman" w:cs="Times New Roman"/>
          <w:bCs/>
          <w:i/>
          <w:sz w:val="24"/>
          <w:szCs w:val="24"/>
        </w:rPr>
        <w:t>IL1RN</w:t>
      </w:r>
      <w:r>
        <w:rPr>
          <w:rFonts w:ascii="Times New Roman" w:hAnsi="Times New Roman" w:cs="Times New Roman"/>
          <w:bCs/>
          <w:sz w:val="24"/>
          <w:szCs w:val="24"/>
        </w:rPr>
        <w:t>. (C) The gating strategy for flow cytometry sorting of NK cells and T cells in peripheral blood.</w:t>
      </w:r>
      <w:bookmarkStart w:id="0" w:name="OLE_LINK44"/>
    </w:p>
    <w:bookmarkEnd w:id="0"/>
    <w:p w:rsidR="00DD035E" w:rsidRDefault="00DD035E"/>
    <w:sectPr w:rsidR="00DD035E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defaultTabStop w:val="720"/>
  <w:characterSpacingControl w:val="doNotCompress"/>
  <w:compat>
    <w:useFELayout/>
  </w:compat>
  <w:rsids>
    <w:rsidRoot w:val="000717DC"/>
    <w:rsid w:val="000717DC"/>
    <w:rsid w:val="00DD03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717DC"/>
    <w:pPr>
      <w:widowControl w:val="0"/>
      <w:spacing w:after="0" w:line="240" w:lineRule="auto"/>
      <w:ind w:firstLineChars="200" w:firstLine="420"/>
      <w:jc w:val="both"/>
    </w:pPr>
    <w:rPr>
      <w:kern w:val="2"/>
      <w:sz w:val="21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53</Words>
  <Characters>305</Characters>
  <Application>Microsoft Office Word</Application>
  <DocSecurity>0</DocSecurity>
  <Lines>2</Lines>
  <Paragraphs>1</Paragraphs>
  <ScaleCrop>false</ScaleCrop>
  <Company/>
  <LinksUpToDate>false</LinksUpToDate>
  <CharactersWithSpaces>357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Adminstrator</dc:creator>
  <cp:keywords/>
  <dc:description/>
  <cp:lastModifiedBy>Adminstrator</cp:lastModifiedBy>
  <cp:revision>2</cp:revision>
  <dcterms:created xsi:type="dcterms:W3CDTF">2025-09-18T10:55:00Z</dcterms:created>
  <dcterms:modified xsi:type="dcterms:W3CDTF">2025-09-18T10:55:00Z</dcterms:modified>
</cp:coreProperties>
</file>