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E7" w:rsidRPr="009658A4" w:rsidRDefault="00B876E7" w:rsidP="00B876E7">
      <w:pPr>
        <w:spacing w:line="360" w:lineRule="auto"/>
        <w:jc w:val="center"/>
        <w:rPr>
          <w:rFonts w:ascii="Times New Roman" w:eastAsia="宋体" w:hAnsi="Times New Roman" w:cs="Times New Roman"/>
          <w:szCs w:val="21"/>
          <w:lang/>
        </w:rPr>
      </w:pPr>
      <w:r w:rsidRPr="009658A4">
        <w:rPr>
          <w:rFonts w:ascii="Times New Roman" w:eastAsia="Times New Roman" w:hAnsi="Times New Roman" w:cs="Times New Roman"/>
          <w:b/>
          <w:bCs/>
          <w:szCs w:val="21"/>
          <w:lang/>
        </w:rPr>
        <w:t xml:space="preserve">Supplementary Table 1. </w:t>
      </w:r>
      <w:r w:rsidRPr="009658A4">
        <w:rPr>
          <w:rFonts w:ascii="Times New Roman" w:eastAsia="宋体" w:hAnsi="Times New Roman" w:cs="Times New Roman"/>
          <w:b/>
          <w:bCs/>
          <w:szCs w:val="21"/>
          <w:lang/>
        </w:rPr>
        <w:t>Population characteristics of the whole cohort</w:t>
      </w:r>
    </w:p>
    <w:tbl>
      <w:tblPr>
        <w:tblW w:w="11059" w:type="dxa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985"/>
        <w:gridCol w:w="1985"/>
        <w:gridCol w:w="1985"/>
        <w:gridCol w:w="1985"/>
        <w:gridCol w:w="1985"/>
        <w:gridCol w:w="1134"/>
      </w:tblGrid>
      <w:tr w:rsidR="00B876E7" w:rsidRPr="009658A4" w:rsidTr="00DC6259">
        <w:trPr>
          <w:jc w:val="center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Overall</w:t>
            </w:r>
          </w:p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(n = 1063)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0 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 xml:space="preserve">CMRF </w:t>
            </w:r>
          </w:p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(n = 88)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1-3 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CMRFs</w:t>
            </w:r>
          </w:p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(n = 877)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4-5 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CMRFs</w:t>
            </w:r>
          </w:p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lang/>
              </w:rPr>
              <w:t>(n = 98)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i/>
                <w:iCs/>
                <w:szCs w:val="21"/>
              </w:rPr>
              <w:t>p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-value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tcBorders>
              <w:top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Male, gender (%)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810 (76.1)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68 (77.2)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669 (76.2)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73 (74.4)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0.897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Age (years)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38.0 (32.0-47.0)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34.0 (29.0-42.0)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38.0 (31.0-46.0)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45.0 (37.0-52.0)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BMI (kg/m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vertAlign w:val="superscript"/>
              </w:rPr>
              <w:t>2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25.3 (23.2-27.6)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21.3 (20.0-22.0)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25.4 (23.5-27.5)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27.7 (25.9-29.4)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Significant fibrosis (%)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503 (35.9)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47 (53.4)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406 (46.2)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50 (51.0)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0.330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Inflammation grade (G2, %)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646 (60.8)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56 (63.6)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531 (60.5)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59 (60.2)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0.846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Diabetes (%)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382 (10.3)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 (0.0)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295 (33.6)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87 (88.7)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Hypertension (%)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109 (10.2)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 (0.0)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61 (6.9)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48 (48.9)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Hb (g/L)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151.0 (140.0-160.0)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146.5 (136.0-153.0)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151.0 (139.0-160.0)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152.0 (141.0-160.5)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0.006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PLT (*10^9/L)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192.0 (159.0-232.0)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182.5 (145.3-222.8)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192.0 (161.0-233.0)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193.0 (154.8-230.5)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0.476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Tbil (umol/L)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14.2 (11.0-18.3)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14.6 (11.5-18.6)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14.2 (11.0-18.3)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13.3 (10.9-17.9)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0.477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ALB (g/L)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44.4 (41.7-47.2)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42.9 (39.3-45.1)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44.7 (42.0-47.5)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44.7 (41.9-47.1)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ALT (U/L)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45.0 (29.0-83.0)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46.0 (26.3-92.0)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45.7 (28.0-81.5)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44.0 (30.0-80.0)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0.868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AST (U/L)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33.0 (23.0-49.0)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34.0 (24.0-52.0)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31.0 (23.0-51.0)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31.0 (23.0-47.3)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0.386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ALP (U/L)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74.0 (59.0-93.0)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73.0 (60.3-95.0)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74.0 (59.0-93.0)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75.5 (60.8-97.3)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0.668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GGT (U/L)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33.0 (22.0-54.0)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29.0 (18.0-51.5)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32.0 (22.0-52.0)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45.6 (31.8-66.3)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TC (mmol/L)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4.5 (4.0-5.1)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4.5 (4.0-5.1)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4.5 (3.9-5.1)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4.5 (4.0-5.1)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0.872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TG (mmol/L)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1.2 (0.9-1.8)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0.9 (0.7-1.1)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1.2 (0.9-1.7)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2.1 (1.7-2.9)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HDL-c(mmol/L)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1.2 (1.0-1.4)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1.5 (1.3-1.6)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1.2 (1.0-1.4)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0.9 (0.8-1.0)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LDL-c(mmol/L)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2.7 (2.2-3.2)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2.5 (2.2-3.0)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2.7 (2.2-3.2)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2.7 (2.3-3.3)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0.178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PT (%)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11.9 (11.1-14.4)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12.6 (11.1-94.8)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11.9 (11.1-14.2)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11.5 (10.9-44.5)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0.295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INR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1.0 (1.0-1.1)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1.0 (1.0-1.1)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1.0 (1.0-1.1)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1.0 (1.0-1.1)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0.401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HBsAg (IU/mL)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2791.4 (507.8-10290.2)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3550.0 (585.8-11293.1)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2835.2 (507.2-10926.0)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2151.0</w:t>
            </w:r>
          </w:p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(506.5-6559.788)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0.335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HBV DNA (log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  <w:vertAlign w:val="superscript"/>
              </w:rPr>
              <w:t>10</w:t>
            </w: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IU/mL)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4.8 (3.0-7.3)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5.1 (4.0-6.7)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4.8 (3.0-7.5)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3.5 (2.2-6.6)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0.007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FIB-4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1.0 (0.7-1.5)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0.97 (0.6-1.5)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1.0 (0.7-1.5)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1.2 (0.7-1.8)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0.074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APRI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0.4 (0.3-0.8)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0.5 (0.3-0.8)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0.4 (0.3-0.8)</w:t>
            </w:r>
          </w:p>
        </w:tc>
        <w:tc>
          <w:tcPr>
            <w:tcW w:w="1985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0.4 (0.3-0.7)</w:t>
            </w:r>
          </w:p>
        </w:tc>
        <w:tc>
          <w:tcPr>
            <w:tcW w:w="1134" w:type="dxa"/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0.251</w:t>
            </w:r>
          </w:p>
        </w:tc>
      </w:tr>
      <w:tr w:rsidR="00B876E7" w:rsidRPr="009658A4" w:rsidTr="00DC6259">
        <w:trPr>
          <w:jc w:val="center"/>
        </w:trPr>
        <w:tc>
          <w:tcPr>
            <w:tcW w:w="1985" w:type="dxa"/>
            <w:tcBorders>
              <w:bottom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b/>
                <w:bCs/>
                <w:szCs w:val="21"/>
              </w:rPr>
              <w:t>NFS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-2.4 (-3.2--1.5)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-3 (-3.8--1.9)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-2.4 (-3.2--1.5)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-1.4 (-2.5--0.3)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:rsidR="00B876E7" w:rsidRPr="009658A4" w:rsidRDefault="00B876E7" w:rsidP="00DC62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58A4">
              <w:rPr>
                <w:rFonts w:ascii="Times New Roman" w:eastAsia="宋体" w:hAnsi="Times New Roman" w:cs="Times New Roman"/>
                <w:szCs w:val="21"/>
              </w:rPr>
              <w:t>&lt; 0.001</w:t>
            </w:r>
          </w:p>
        </w:tc>
      </w:tr>
    </w:tbl>
    <w:p w:rsidR="00B876E7" w:rsidRPr="009658A4" w:rsidRDefault="00B876E7" w:rsidP="00B876E7">
      <w:pPr>
        <w:rPr>
          <w:rFonts w:ascii="Times New Roman" w:hAnsi="Times New Roman" w:cs="Times New Roman"/>
          <w:szCs w:val="21"/>
        </w:rPr>
      </w:pPr>
      <w:r w:rsidRPr="009658A4">
        <w:rPr>
          <w:rFonts w:ascii="Times New Roman" w:hAnsi="Times New Roman" w:cs="Times New Roman"/>
          <w:szCs w:val="21"/>
        </w:rPr>
        <w:t xml:space="preserve">The inflammation grade was evaluated according to Brunt’s criteria, with G2 representing moderate inflammation. </w:t>
      </w:r>
      <w:r w:rsidRPr="009658A4">
        <w:rPr>
          <w:rFonts w:ascii="Times New Roman" w:eastAsia="宋体" w:hAnsi="Times New Roman" w:cs="Times New Roman"/>
          <w:szCs w:val="21"/>
          <w:lang/>
        </w:rPr>
        <w:t xml:space="preserve">CMRFs, cardiometabolic risk factors; </w:t>
      </w:r>
      <w:r w:rsidRPr="009658A4">
        <w:rPr>
          <w:rFonts w:ascii="Times New Roman" w:eastAsia="宋体" w:hAnsi="Times New Roman" w:cs="Times New Roman"/>
          <w:szCs w:val="21"/>
        </w:rPr>
        <w:t xml:space="preserve">BMI, body mass index; Hb, hemoglobin; PLT, platelet; Tbil, total bilirubin; ALB, albumin; ALT, alanine transaminase; AST, aspartate transaminase; ALP, alkaline phosphatase; GGT, gamma-glutamyl transferase; TC, total cholesterol; TG, triglyceride; HDL-c, high-density lipoprotein cholesterol; LDL-c, low-density lipoprotein cholesterol; PT, prothrombin time; INR, international normalized ratio; HBsAg, hepatitis B surface antigen; HBeAg, hepatitis B e antigen; HBV DNA, hepatitis B virus deoxyribonucleic acid; </w:t>
      </w:r>
      <w:r w:rsidRPr="009658A4">
        <w:rPr>
          <w:rFonts w:ascii="Times New Roman" w:hAnsi="Times New Roman" w:cs="Times New Roman"/>
          <w:szCs w:val="21"/>
        </w:rPr>
        <w:t xml:space="preserve">FIB-4, the fibrosis-4 index; APRI, the aspartate aminotransferase-to-platelet ratio index; NFS, the </w:t>
      </w:r>
      <w:r w:rsidRPr="009658A4">
        <w:rPr>
          <w:rFonts w:ascii="Times New Roman" w:eastAsia="Times New Roman" w:hAnsi="Times New Roman" w:cs="Times New Roman"/>
          <w:szCs w:val="21"/>
          <w:lang/>
        </w:rPr>
        <w:t>non-alcoholic fatty liver disease</w:t>
      </w:r>
      <w:r w:rsidRPr="009658A4">
        <w:rPr>
          <w:rFonts w:ascii="Times New Roman" w:hAnsi="Times New Roman" w:cs="Times New Roman"/>
          <w:szCs w:val="21"/>
        </w:rPr>
        <w:t xml:space="preserve"> fibrosis score. </w:t>
      </w:r>
      <w:r w:rsidRPr="009658A4">
        <w:rPr>
          <w:rFonts w:ascii="Times New Roman" w:hAnsi="Times New Roman" w:cs="Times New Roman"/>
          <w:i/>
          <w:iCs/>
          <w:szCs w:val="21"/>
        </w:rPr>
        <w:t>p</w:t>
      </w:r>
      <w:r w:rsidRPr="009658A4">
        <w:rPr>
          <w:rFonts w:ascii="Times New Roman" w:hAnsi="Times New Roman" w:cs="Times New Roman"/>
          <w:szCs w:val="21"/>
        </w:rPr>
        <w:t>-values were compared among patients without CMRFs, patients with 1-3 CMRFs, and patients with 4-5 CMRFs.</w:t>
      </w:r>
    </w:p>
    <w:p w:rsidR="00B876E7" w:rsidRPr="009658A4" w:rsidRDefault="00B876E7" w:rsidP="00B876E7">
      <w:pPr>
        <w:rPr>
          <w:rFonts w:ascii="Times New Roman" w:hAnsi="Times New Roman" w:cs="Times New Roman"/>
          <w:szCs w:val="21"/>
        </w:rPr>
      </w:pPr>
    </w:p>
    <w:p w:rsidR="00773CEC" w:rsidRDefault="00773CEC"/>
    <w:sectPr w:rsidR="00773C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B876E7"/>
    <w:rsid w:val="00773CEC"/>
    <w:rsid w:val="00B8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2024-07-05T06:26:00Z</dcterms:created>
  <dcterms:modified xsi:type="dcterms:W3CDTF">2024-07-05T06:26:00Z</dcterms:modified>
</cp:coreProperties>
</file>