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B93" w:rsidRPr="0005076E" w:rsidRDefault="00E03B93" w:rsidP="00E03B93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等线" w:hAnsi="Times New Roman" w:cs="Times New Roman"/>
          <w:b/>
          <w:noProof/>
          <w:color w:val="000000" w:themeColor="text1"/>
        </w:rPr>
      </w:pPr>
      <w:r w:rsidRPr="0005076E">
        <w:rPr>
          <w:noProof/>
          <w:color w:val="000000" w:themeColor="text1"/>
        </w:rPr>
        <w:drawing>
          <wp:inline distT="0" distB="0" distL="0" distR="0">
            <wp:extent cx="5274310" cy="419989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9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B93" w:rsidRPr="0005076E" w:rsidRDefault="00E03B93" w:rsidP="00E03B93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等线" w:hAnsi="Times New Roman" w:cs="Times New Roman"/>
          <w:bCs/>
          <w:color w:val="000000" w:themeColor="text1"/>
        </w:rPr>
      </w:pPr>
      <w:r w:rsidRPr="0005076E">
        <w:rPr>
          <w:rFonts w:ascii="Times New Roman" w:eastAsia="等线" w:hAnsi="Times New Roman" w:cs="Times New Roman"/>
          <w:b/>
          <w:bCs/>
          <w:color w:val="000000" w:themeColor="text1"/>
        </w:rPr>
        <w:t>Figure S5. The five clustered sub-networks of DEGs in immune responders group (IR) compared to health control group (HC).</w:t>
      </w:r>
      <w:r w:rsidRPr="0005076E">
        <w:rPr>
          <w:rFonts w:ascii="Times New Roman" w:eastAsia="等线" w:hAnsi="Times New Roman" w:cs="Times New Roman" w:hint="eastAsia"/>
          <w:bCs/>
          <w:color w:val="000000" w:themeColor="text1"/>
        </w:rPr>
        <w:t xml:space="preserve"> </w:t>
      </w:r>
    </w:p>
    <w:p w:rsidR="00E03B93" w:rsidRPr="0005076E" w:rsidRDefault="00E03B93" w:rsidP="00E03B93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等线" w:hAnsi="Times New Roman" w:cs="Times New Roman"/>
          <w:bCs/>
          <w:color w:val="000000" w:themeColor="text1"/>
        </w:rPr>
        <w:sectPr w:rsidR="00E03B93" w:rsidRPr="0005076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05076E">
        <w:rPr>
          <w:rFonts w:ascii="Times New Roman" w:eastAsia="等线" w:hAnsi="Times New Roman" w:cs="Times New Roman"/>
          <w:bCs/>
          <w:color w:val="000000" w:themeColor="text1"/>
        </w:rPr>
        <w:t>MCODE scores more than 3 and the number of nodes more than 4 were set as the cutoff criteria. Red nodes represent the upregulated DEGs and blue nodes represent the downregulated DEG.</w:t>
      </w:r>
    </w:p>
    <w:p w:rsidR="00C61ED6" w:rsidRDefault="00C61ED6"/>
    <w:sectPr w:rsidR="00C61ED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E03B93"/>
    <w:rsid w:val="00C61ED6"/>
    <w:rsid w:val="00E03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3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B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2024-12-30T01:55:00Z</dcterms:created>
  <dcterms:modified xsi:type="dcterms:W3CDTF">2024-12-30T01:55:00Z</dcterms:modified>
</cp:coreProperties>
</file>