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63" w:rsidRPr="00592493" w:rsidRDefault="00301363" w:rsidP="003013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493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592493">
        <w:rPr>
          <w:rFonts w:ascii="Times New Roman" w:hAnsi="Times New Roman" w:cs="Times New Roman"/>
          <w:b/>
          <w:bCs/>
          <w:sz w:val="24"/>
          <w:szCs w:val="24"/>
        </w:rPr>
        <w:t xml:space="preserve"> Table 2. SUCRA analysis results of NASH treatments for LDL, HDL, and TG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9"/>
        <w:gridCol w:w="2399"/>
        <w:gridCol w:w="2399"/>
        <w:gridCol w:w="2399"/>
      </w:tblGrid>
      <w:tr w:rsidR="00301363" w:rsidRPr="00592493" w:rsidTr="00F510FC"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2493">
              <w:rPr>
                <w:rFonts w:ascii="Times New Roman" w:hAnsi="Times New Roman" w:cs="Times New Roman"/>
                <w:b/>
                <w:bCs/>
                <w:lang w:val="en-US"/>
              </w:rPr>
              <w:t>Treatment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2493">
              <w:rPr>
                <w:rFonts w:ascii="Times New Roman" w:hAnsi="Times New Roman" w:cs="Times New Roman"/>
                <w:b/>
                <w:bCs/>
                <w:lang w:val="en-US"/>
              </w:rPr>
              <w:t>LDL cholesterol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2493">
              <w:rPr>
                <w:rFonts w:ascii="Times New Roman" w:hAnsi="Times New Roman" w:cs="Times New Roman"/>
                <w:b/>
                <w:bCs/>
                <w:lang w:val="en-US"/>
              </w:rPr>
              <w:t>HDL cholesterol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2493">
              <w:rPr>
                <w:rFonts w:ascii="Times New Roman" w:hAnsi="Times New Roman" w:cs="Times New Roman"/>
                <w:b/>
                <w:bCs/>
                <w:lang w:val="en-US"/>
              </w:rPr>
              <w:t>Triglycerides</w:t>
            </w:r>
          </w:p>
        </w:tc>
      </w:tr>
      <w:tr w:rsidR="00301363" w:rsidRPr="00592493" w:rsidTr="00F510FC">
        <w:tc>
          <w:tcPr>
            <w:tcW w:w="1819" w:type="dxa"/>
            <w:tcBorders>
              <w:top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Bile acids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89.8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70.6</w:t>
            </w:r>
          </w:p>
        </w:tc>
      </w:tr>
      <w:tr w:rsidR="00301363" w:rsidRPr="00592493" w:rsidTr="00F510FC">
        <w:tc>
          <w:tcPr>
            <w:tcW w:w="1819" w:type="dxa"/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Energy</w:t>
            </w:r>
          </w:p>
        </w:tc>
        <w:tc>
          <w:tcPr>
            <w:tcW w:w="2399" w:type="dxa"/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50.0</w:t>
            </w:r>
          </w:p>
        </w:tc>
        <w:tc>
          <w:tcPr>
            <w:tcW w:w="2399" w:type="dxa"/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68.7</w:t>
            </w:r>
          </w:p>
        </w:tc>
        <w:tc>
          <w:tcPr>
            <w:tcW w:w="2399" w:type="dxa"/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99.6</w:t>
            </w:r>
          </w:p>
        </w:tc>
      </w:tr>
      <w:tr w:rsidR="00301363" w:rsidRPr="00592493" w:rsidTr="00F510FC">
        <w:tc>
          <w:tcPr>
            <w:tcW w:w="1819" w:type="dxa"/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Inflammation</w:t>
            </w:r>
          </w:p>
        </w:tc>
        <w:tc>
          <w:tcPr>
            <w:tcW w:w="2399" w:type="dxa"/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79.0</w:t>
            </w:r>
          </w:p>
        </w:tc>
        <w:tc>
          <w:tcPr>
            <w:tcW w:w="2399" w:type="dxa"/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2399" w:type="dxa"/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41.8</w:t>
            </w:r>
          </w:p>
        </w:tc>
      </w:tr>
      <w:tr w:rsidR="00301363" w:rsidRPr="00592493" w:rsidTr="00F510FC">
        <w:tc>
          <w:tcPr>
            <w:tcW w:w="1819" w:type="dxa"/>
            <w:tcBorders>
              <w:bottom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Fibrosis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96.0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51.2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01363" w:rsidRPr="00592493" w:rsidRDefault="00301363" w:rsidP="00F510FC">
            <w:pPr>
              <w:rPr>
                <w:rFonts w:ascii="Times New Roman" w:hAnsi="Times New Roman" w:cs="Times New Roman"/>
                <w:lang w:val="en-US"/>
              </w:rPr>
            </w:pPr>
            <w:r w:rsidRPr="00592493">
              <w:rPr>
                <w:rFonts w:ascii="Times New Roman" w:hAnsi="Times New Roman" w:cs="Times New Roman"/>
                <w:lang w:val="en-US"/>
              </w:rPr>
              <w:t>25.4</w:t>
            </w:r>
          </w:p>
        </w:tc>
      </w:tr>
    </w:tbl>
    <w:p w:rsidR="00301363" w:rsidRPr="00592493" w:rsidRDefault="00301363" w:rsidP="00301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551" w:rsidRDefault="00BB6551"/>
    <w:sectPr w:rsidR="00BB6551" w:rsidSect="00910DE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301363"/>
    <w:rsid w:val="00301363"/>
    <w:rsid w:val="00BB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363"/>
    <w:pPr>
      <w:spacing w:after="0" w:line="240" w:lineRule="auto"/>
    </w:pPr>
    <w:rPr>
      <w:lang w:val="en-SG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2022-05-21T13:26:00Z</dcterms:created>
  <dcterms:modified xsi:type="dcterms:W3CDTF">2022-05-21T13:26:00Z</dcterms:modified>
</cp:coreProperties>
</file>