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BE" w:rsidRPr="00617BA4" w:rsidRDefault="00C741BE" w:rsidP="00C741BE">
      <w:pPr>
        <w:autoSpaceDE w:val="0"/>
        <w:autoSpaceDN w:val="0"/>
        <w:adjustRightInd w:val="0"/>
        <w:spacing w:after="0" w:line="480" w:lineRule="auto"/>
        <w:ind w:right="-187"/>
        <w:rPr>
          <w:rFonts w:ascii="Arial" w:hAnsi="Arial" w:cs="Arial"/>
          <w:sz w:val="32"/>
          <w:szCs w:val="32"/>
          <w:lang w:eastAsia="zh-CN"/>
        </w:rPr>
      </w:pPr>
    </w:p>
    <w:p w:rsidR="00C741BE" w:rsidRDefault="00C741BE" w:rsidP="00C741BE">
      <w:pPr>
        <w:autoSpaceDE w:val="0"/>
        <w:autoSpaceDN w:val="0"/>
        <w:adjustRightInd w:val="0"/>
        <w:spacing w:after="0" w:line="480" w:lineRule="auto"/>
        <w:ind w:right="-1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114300" distR="114300">
            <wp:extent cx="4197350" cy="4097655"/>
            <wp:effectExtent l="0" t="0" r="0" b="0"/>
            <wp:docPr id="444459438" name="图片 444459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459438" name="图片 44445943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513" t="11776" r="28633"/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4097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1BE" w:rsidRDefault="00C741BE" w:rsidP="00C741BE">
      <w:pPr>
        <w:autoSpaceDE w:val="0"/>
        <w:autoSpaceDN w:val="0"/>
        <w:adjustRightInd w:val="0"/>
        <w:spacing w:after="0" w:line="480" w:lineRule="auto"/>
        <w:ind w:right="-1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Figure S1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Domain and topology of Cyclic AMP Receptor Protein (CRP) of Mycobacterium tuberculosis. </w:t>
      </w:r>
      <w:r>
        <w:rPr>
          <w:rFonts w:ascii="Arial" w:hAnsi="Arial" w:cs="Arial"/>
          <w:sz w:val="24"/>
          <w:szCs w:val="24"/>
        </w:rPr>
        <w:t xml:space="preserve">Cyclic AMP Receptor Protein (CRP) carries N and C-terminal domains. The two domains are connected by a linker, the detail topology of each domain is also shown in the figure. </w:t>
      </w:r>
    </w:p>
    <w:p w:rsidR="000D27B6" w:rsidRDefault="000D27B6"/>
    <w:sectPr w:rsidR="000D27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741BE"/>
    <w:rsid w:val="000D27B6"/>
    <w:rsid w:val="00C7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2023-12-12T07:07:00Z</dcterms:created>
  <dcterms:modified xsi:type="dcterms:W3CDTF">2023-12-12T07:08:00Z</dcterms:modified>
</cp:coreProperties>
</file>