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8968" w14:textId="77777777" w:rsidR="00E7520A" w:rsidRPr="00770E55" w:rsidRDefault="00E7520A" w:rsidP="00E7520A"/>
    <w:p w14:paraId="44D10A49" w14:textId="77777777" w:rsidR="00E7520A" w:rsidRPr="00770E55" w:rsidRDefault="00E7520A" w:rsidP="00E7520A">
      <w:pPr>
        <w:pStyle w:val="Heading3"/>
      </w:pPr>
      <w:r>
        <w:rPr>
          <w:rFonts w:hint="eastAsia"/>
        </w:rPr>
        <w:t xml:space="preserve">Supplementary Table </w:t>
      </w:r>
      <w:r w:rsidRPr="00770E55">
        <w:t>2</w:t>
      </w:r>
      <w:r w:rsidRPr="00770E55">
        <w:rPr>
          <w:rFonts w:hint="eastAsia"/>
        </w:rPr>
        <w:t>3. Compar</w:t>
      </w:r>
      <w:r w:rsidRPr="00770E55">
        <w:t>ison of</w:t>
      </w:r>
      <w:r w:rsidRPr="00770E55">
        <w:rPr>
          <w:rFonts w:hint="eastAsia"/>
        </w:rPr>
        <w:t xml:space="preserve"> the best performances (balanced accuracy) of </w:t>
      </w:r>
      <w:r w:rsidRPr="00770E55">
        <w:t>data grouping</w:t>
      </w:r>
      <w:r w:rsidRPr="00770E55">
        <w:rPr>
          <w:rFonts w:hint="eastAsia"/>
        </w:rPr>
        <w:t xml:space="preserve"> A, B, and C based on the model trained on </w:t>
      </w:r>
      <w:r w:rsidRPr="00770E55">
        <w:t>OncoSG</w:t>
      </w:r>
      <w:r w:rsidRPr="00770E55">
        <w:rPr>
          <w:rFonts w:hint="eastAsia"/>
        </w:rPr>
        <w:t xml:space="preserve"> data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864"/>
        <w:gridCol w:w="1000"/>
        <w:gridCol w:w="951"/>
        <w:gridCol w:w="764"/>
        <w:gridCol w:w="764"/>
        <w:gridCol w:w="764"/>
        <w:gridCol w:w="236"/>
        <w:gridCol w:w="1069"/>
        <w:gridCol w:w="1000"/>
        <w:gridCol w:w="1069"/>
        <w:gridCol w:w="835"/>
        <w:gridCol w:w="835"/>
        <w:gridCol w:w="830"/>
      </w:tblGrid>
      <w:tr w:rsidR="00E7520A" w:rsidRPr="00770E55" w14:paraId="0F0EC611" w14:textId="77777777" w:rsidTr="00F90EB1">
        <w:trPr>
          <w:jc w:val="center"/>
        </w:trPr>
        <w:tc>
          <w:tcPr>
            <w:tcW w:w="1558" w:type="dxa"/>
          </w:tcPr>
          <w:p w14:paraId="22847281" w14:textId="77777777" w:rsidR="00E7520A" w:rsidRPr="00770E55" w:rsidRDefault="00E7520A" w:rsidP="00F90EB1"/>
        </w:tc>
        <w:tc>
          <w:tcPr>
            <w:tcW w:w="49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298C7D" w14:textId="77777777" w:rsidR="00E7520A" w:rsidRPr="00770E55" w:rsidRDefault="00E7520A" w:rsidP="00F90EB1">
            <w:pPr>
              <w:jc w:val="center"/>
            </w:pPr>
            <w:r w:rsidRPr="00770E55">
              <w:rPr>
                <w:rFonts w:hint="eastAsia"/>
              </w:rPr>
              <w:t>Internal testing</w:t>
            </w:r>
          </w:p>
        </w:tc>
        <w:tc>
          <w:tcPr>
            <w:tcW w:w="236" w:type="dxa"/>
          </w:tcPr>
          <w:p w14:paraId="2AFF7825" w14:textId="77777777" w:rsidR="00E7520A" w:rsidRPr="00770E55" w:rsidRDefault="00E7520A" w:rsidP="00F90EB1"/>
        </w:tc>
        <w:tc>
          <w:tcPr>
            <w:tcW w:w="54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B0EA07" w14:textId="77777777" w:rsidR="00E7520A" w:rsidRPr="00770E55" w:rsidRDefault="00E7520A" w:rsidP="00F90EB1">
            <w:pPr>
              <w:jc w:val="center"/>
            </w:pPr>
            <w:r w:rsidRPr="00770E55">
              <w:rPr>
                <w:rFonts w:hint="eastAsia"/>
              </w:rPr>
              <w:t>External independent testing</w:t>
            </w:r>
          </w:p>
        </w:tc>
      </w:tr>
      <w:tr w:rsidR="00E7520A" w:rsidRPr="00770E55" w14:paraId="4A8EC8BF" w14:textId="77777777" w:rsidTr="00F90EB1">
        <w:trPr>
          <w:jc w:val="center"/>
        </w:trPr>
        <w:tc>
          <w:tcPr>
            <w:tcW w:w="1558" w:type="dxa"/>
            <w:tcBorders>
              <w:bottom w:val="nil"/>
            </w:tcBorders>
          </w:tcPr>
          <w:p w14:paraId="44D14481" w14:textId="77777777" w:rsidR="00E7520A" w:rsidRPr="00770E55" w:rsidRDefault="00E7520A" w:rsidP="00F90EB1"/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3DE9E6" w14:textId="77777777" w:rsidR="00E7520A" w:rsidRPr="00770E55" w:rsidRDefault="00E7520A" w:rsidP="00F90EB1">
            <w:r w:rsidRPr="00770E55">
              <w:t>Data grouping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bottom w:val="nil"/>
            </w:tcBorders>
          </w:tcPr>
          <w:p w14:paraId="0142D8A7" w14:textId="77777777" w:rsidR="00E7520A" w:rsidRPr="00770E55" w:rsidRDefault="00E7520A" w:rsidP="00F90EB1">
            <w:r w:rsidRPr="00770E55">
              <w:rPr>
                <w:rFonts w:hint="eastAsia"/>
              </w:rPr>
              <w:t xml:space="preserve">Adj. </w:t>
            </w:r>
            <w:r w:rsidRPr="00770E55">
              <w:rPr>
                <w:i/>
                <w:iCs/>
              </w:rPr>
              <w:t>P</w:t>
            </w:r>
            <w:r w:rsidRPr="00770E55">
              <w:rPr>
                <w:rFonts w:hint="eastAsia"/>
              </w:rPr>
              <w:t>-value</w:t>
            </w:r>
          </w:p>
        </w:tc>
        <w:tc>
          <w:tcPr>
            <w:tcW w:w="236" w:type="dxa"/>
            <w:tcBorders>
              <w:bottom w:val="nil"/>
            </w:tcBorders>
          </w:tcPr>
          <w:p w14:paraId="7C7E25B4" w14:textId="77777777" w:rsidR="00E7520A" w:rsidRPr="00770E55" w:rsidRDefault="00E7520A" w:rsidP="00F90EB1"/>
        </w:tc>
        <w:tc>
          <w:tcPr>
            <w:tcW w:w="30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795C96" w14:textId="77777777" w:rsidR="00E7520A" w:rsidRPr="00770E55" w:rsidRDefault="00E7520A" w:rsidP="00F90EB1">
            <w:r w:rsidRPr="00770E55">
              <w:t>Data grouping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bottom w:val="nil"/>
            </w:tcBorders>
          </w:tcPr>
          <w:p w14:paraId="60E19E9D" w14:textId="77777777" w:rsidR="00E7520A" w:rsidRPr="00770E55" w:rsidRDefault="00E7520A" w:rsidP="00F90EB1">
            <w:r w:rsidRPr="00770E55">
              <w:rPr>
                <w:rFonts w:hint="eastAsia"/>
              </w:rPr>
              <w:t xml:space="preserve">Adj. </w:t>
            </w:r>
            <w:r w:rsidRPr="00770E55">
              <w:rPr>
                <w:i/>
                <w:iCs/>
              </w:rPr>
              <w:t>P</w:t>
            </w:r>
            <w:r w:rsidRPr="00770E55">
              <w:rPr>
                <w:rFonts w:hint="eastAsia"/>
              </w:rPr>
              <w:t>-value</w:t>
            </w:r>
          </w:p>
        </w:tc>
      </w:tr>
      <w:tr w:rsidR="00E7520A" w:rsidRPr="00770E55" w14:paraId="4E63F5A8" w14:textId="77777777" w:rsidTr="00F90EB1">
        <w:trPr>
          <w:jc w:val="center"/>
        </w:trPr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62B82DD0" w14:textId="77777777" w:rsidR="00E7520A" w:rsidRPr="00770E55" w:rsidRDefault="00E7520A" w:rsidP="00F90EB1"/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4EC26A04" w14:textId="77777777" w:rsidR="00E7520A" w:rsidRPr="00770E55" w:rsidRDefault="00E7520A" w:rsidP="00F90EB1">
            <w:r w:rsidRPr="00770E55">
              <w:rPr>
                <w:rFonts w:hint="eastAsia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1369F30C" w14:textId="77777777" w:rsidR="00E7520A" w:rsidRPr="00770E55" w:rsidRDefault="00E7520A" w:rsidP="00F90EB1">
            <w:r w:rsidRPr="00770E55">
              <w:rPr>
                <w:rFonts w:hint="eastAsia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14:paraId="629DD3CC" w14:textId="77777777" w:rsidR="00E7520A" w:rsidRPr="00770E55" w:rsidRDefault="00E7520A" w:rsidP="00F90EB1">
            <w:r w:rsidRPr="00770E55">
              <w:rPr>
                <w:rFonts w:hint="eastAsia"/>
              </w:rPr>
              <w:t>C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5BD31B0A" w14:textId="77777777" w:rsidR="00E7520A" w:rsidRPr="00770E55" w:rsidRDefault="00E7520A" w:rsidP="00F90EB1">
            <w:r w:rsidRPr="00770E55">
              <w:rPr>
                <w:rFonts w:hint="eastAsia"/>
              </w:rPr>
              <w:t>A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B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4CC137FB" w14:textId="77777777" w:rsidR="00E7520A" w:rsidRPr="00770E55" w:rsidRDefault="00E7520A" w:rsidP="00F90EB1">
            <w:r w:rsidRPr="00770E55">
              <w:rPr>
                <w:rFonts w:hint="eastAsia"/>
              </w:rPr>
              <w:t>A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C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2B8D80DC" w14:textId="77777777" w:rsidR="00E7520A" w:rsidRPr="00770E55" w:rsidRDefault="00E7520A" w:rsidP="00F90EB1">
            <w:r w:rsidRPr="00770E55">
              <w:rPr>
                <w:rFonts w:hint="eastAsia"/>
              </w:rPr>
              <w:t>B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E95483E" w14:textId="77777777" w:rsidR="00E7520A" w:rsidRPr="00770E55" w:rsidRDefault="00E7520A" w:rsidP="00F90EB1"/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14:paraId="700167EF" w14:textId="77777777" w:rsidR="00E7520A" w:rsidRPr="00770E55" w:rsidRDefault="00E7520A" w:rsidP="00F90EB1">
            <w:r w:rsidRPr="00770E55">
              <w:rPr>
                <w:rFonts w:hint="eastAsia"/>
              </w:rPr>
              <w:t>A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00FD2DF2" w14:textId="77777777" w:rsidR="00E7520A" w:rsidRPr="00770E55" w:rsidRDefault="00E7520A" w:rsidP="00F90EB1">
            <w:r w:rsidRPr="00770E55">
              <w:rPr>
                <w:rFonts w:hint="eastAsia"/>
              </w:rPr>
              <w:t>B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14:paraId="0BD8429B" w14:textId="77777777" w:rsidR="00E7520A" w:rsidRPr="00770E55" w:rsidRDefault="00E7520A" w:rsidP="00F90EB1">
            <w:r w:rsidRPr="00770E55">
              <w:rPr>
                <w:rFonts w:hint="eastAsia"/>
              </w:rPr>
              <w:t>C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14:paraId="027FF5CD" w14:textId="77777777" w:rsidR="00E7520A" w:rsidRPr="00770E55" w:rsidRDefault="00E7520A" w:rsidP="00F90EB1">
            <w:r w:rsidRPr="00770E55">
              <w:rPr>
                <w:rFonts w:hint="eastAsia"/>
              </w:rPr>
              <w:t>A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B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14:paraId="02056F03" w14:textId="77777777" w:rsidR="00E7520A" w:rsidRPr="00770E55" w:rsidRDefault="00E7520A" w:rsidP="00F90EB1">
            <w:r w:rsidRPr="00770E55">
              <w:rPr>
                <w:rFonts w:hint="eastAsia"/>
              </w:rPr>
              <w:t>A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C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14:paraId="25808466" w14:textId="77777777" w:rsidR="00E7520A" w:rsidRPr="00770E55" w:rsidRDefault="00E7520A" w:rsidP="00F90EB1">
            <w:r w:rsidRPr="00770E55">
              <w:rPr>
                <w:rFonts w:hint="eastAsia"/>
              </w:rPr>
              <w:t>B</w:t>
            </w:r>
            <w:r w:rsidRPr="00770E55">
              <w:t xml:space="preserve"> v. </w:t>
            </w:r>
            <w:r w:rsidRPr="00770E55">
              <w:rPr>
                <w:rFonts w:hint="eastAsia"/>
              </w:rPr>
              <w:t>C</w:t>
            </w:r>
          </w:p>
        </w:tc>
      </w:tr>
      <w:tr w:rsidR="00E7520A" w:rsidRPr="00770E55" w14:paraId="0E9EE83A" w14:textId="77777777" w:rsidTr="00F90EB1">
        <w:trPr>
          <w:jc w:val="center"/>
        </w:trPr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6BD41C36" w14:textId="77777777" w:rsidR="00E7520A" w:rsidRPr="00770E55" w:rsidRDefault="00E7520A" w:rsidP="00F90EB1"/>
        </w:tc>
        <w:tc>
          <w:tcPr>
            <w:tcW w:w="841" w:type="dxa"/>
            <w:tcBorders>
              <w:top w:val="single" w:sz="4" w:space="0" w:color="auto"/>
              <w:bottom w:val="nil"/>
            </w:tcBorders>
          </w:tcPr>
          <w:p w14:paraId="434B349C" w14:textId="77777777" w:rsidR="00E7520A" w:rsidRPr="00770E55" w:rsidRDefault="00E7520A" w:rsidP="00F90EB1"/>
        </w:tc>
        <w:tc>
          <w:tcPr>
            <w:tcW w:w="951" w:type="dxa"/>
            <w:tcBorders>
              <w:top w:val="single" w:sz="4" w:space="0" w:color="auto"/>
              <w:bottom w:val="nil"/>
            </w:tcBorders>
          </w:tcPr>
          <w:p w14:paraId="372E1B37" w14:textId="77777777" w:rsidR="00E7520A" w:rsidRPr="00770E55" w:rsidRDefault="00E7520A" w:rsidP="00F90EB1"/>
        </w:tc>
        <w:tc>
          <w:tcPr>
            <w:tcW w:w="951" w:type="dxa"/>
            <w:tcBorders>
              <w:top w:val="single" w:sz="4" w:space="0" w:color="auto"/>
              <w:bottom w:val="nil"/>
            </w:tcBorders>
          </w:tcPr>
          <w:p w14:paraId="7ED6DEF3" w14:textId="77777777" w:rsidR="00E7520A" w:rsidRPr="00770E55" w:rsidRDefault="00E7520A" w:rsidP="00F90EB1"/>
        </w:tc>
        <w:tc>
          <w:tcPr>
            <w:tcW w:w="749" w:type="dxa"/>
            <w:tcBorders>
              <w:top w:val="single" w:sz="4" w:space="0" w:color="auto"/>
              <w:bottom w:val="nil"/>
            </w:tcBorders>
          </w:tcPr>
          <w:p w14:paraId="1434058B" w14:textId="77777777" w:rsidR="00E7520A" w:rsidRPr="00770E55" w:rsidRDefault="00E7520A" w:rsidP="00F90EB1"/>
        </w:tc>
        <w:tc>
          <w:tcPr>
            <w:tcW w:w="749" w:type="dxa"/>
            <w:tcBorders>
              <w:top w:val="single" w:sz="4" w:space="0" w:color="auto"/>
              <w:bottom w:val="nil"/>
            </w:tcBorders>
          </w:tcPr>
          <w:p w14:paraId="2AC56350" w14:textId="77777777" w:rsidR="00E7520A" w:rsidRPr="00770E55" w:rsidRDefault="00E7520A" w:rsidP="00F90EB1"/>
        </w:tc>
        <w:tc>
          <w:tcPr>
            <w:tcW w:w="749" w:type="dxa"/>
            <w:tcBorders>
              <w:top w:val="single" w:sz="4" w:space="0" w:color="auto"/>
              <w:bottom w:val="nil"/>
            </w:tcBorders>
          </w:tcPr>
          <w:p w14:paraId="717FC847" w14:textId="77777777" w:rsidR="00E7520A" w:rsidRPr="00770E55" w:rsidRDefault="00E7520A" w:rsidP="00F90EB1"/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4E33524A" w14:textId="77777777" w:rsidR="00E7520A" w:rsidRPr="00770E55" w:rsidRDefault="00E7520A" w:rsidP="00F90EB1"/>
        </w:tc>
        <w:tc>
          <w:tcPr>
            <w:tcW w:w="1031" w:type="dxa"/>
            <w:tcBorders>
              <w:top w:val="single" w:sz="4" w:space="0" w:color="auto"/>
              <w:bottom w:val="nil"/>
            </w:tcBorders>
          </w:tcPr>
          <w:p w14:paraId="21E8BC86" w14:textId="77777777" w:rsidR="00E7520A" w:rsidRPr="00770E55" w:rsidRDefault="00E7520A" w:rsidP="00F90EB1"/>
        </w:tc>
        <w:tc>
          <w:tcPr>
            <w:tcW w:w="940" w:type="dxa"/>
            <w:tcBorders>
              <w:top w:val="single" w:sz="4" w:space="0" w:color="auto"/>
              <w:bottom w:val="nil"/>
            </w:tcBorders>
          </w:tcPr>
          <w:p w14:paraId="789519C6" w14:textId="77777777" w:rsidR="00E7520A" w:rsidRPr="00770E55" w:rsidRDefault="00E7520A" w:rsidP="00F90EB1"/>
        </w:tc>
        <w:tc>
          <w:tcPr>
            <w:tcW w:w="1031" w:type="dxa"/>
            <w:tcBorders>
              <w:top w:val="single" w:sz="4" w:space="0" w:color="auto"/>
              <w:bottom w:val="nil"/>
            </w:tcBorders>
          </w:tcPr>
          <w:p w14:paraId="0B0AAA82" w14:textId="77777777" w:rsidR="00E7520A" w:rsidRPr="00770E55" w:rsidRDefault="00E7520A" w:rsidP="00F90EB1"/>
        </w:tc>
        <w:tc>
          <w:tcPr>
            <w:tcW w:w="830" w:type="dxa"/>
            <w:tcBorders>
              <w:top w:val="single" w:sz="4" w:space="0" w:color="auto"/>
              <w:bottom w:val="nil"/>
            </w:tcBorders>
          </w:tcPr>
          <w:p w14:paraId="333BEE28" w14:textId="77777777" w:rsidR="00E7520A" w:rsidRPr="00770E55" w:rsidRDefault="00E7520A" w:rsidP="00F90EB1"/>
        </w:tc>
        <w:tc>
          <w:tcPr>
            <w:tcW w:w="830" w:type="dxa"/>
            <w:tcBorders>
              <w:top w:val="single" w:sz="4" w:space="0" w:color="auto"/>
              <w:bottom w:val="nil"/>
            </w:tcBorders>
          </w:tcPr>
          <w:p w14:paraId="1D2C3F76" w14:textId="77777777" w:rsidR="00E7520A" w:rsidRPr="00770E55" w:rsidRDefault="00E7520A" w:rsidP="00F90EB1"/>
        </w:tc>
        <w:tc>
          <w:tcPr>
            <w:tcW w:w="830" w:type="dxa"/>
            <w:tcBorders>
              <w:top w:val="single" w:sz="4" w:space="0" w:color="auto"/>
              <w:bottom w:val="nil"/>
            </w:tcBorders>
          </w:tcPr>
          <w:p w14:paraId="458B5DEB" w14:textId="77777777" w:rsidR="00E7520A" w:rsidRPr="00770E55" w:rsidRDefault="00E7520A" w:rsidP="00F90EB1"/>
        </w:tc>
      </w:tr>
      <w:tr w:rsidR="00E7520A" w:rsidRPr="00770E55" w14:paraId="5D08EE1F" w14:textId="77777777" w:rsidTr="00F90EB1">
        <w:trPr>
          <w:jc w:val="center"/>
        </w:trPr>
        <w:tc>
          <w:tcPr>
            <w:tcW w:w="1558" w:type="dxa"/>
            <w:tcBorders>
              <w:top w:val="nil"/>
            </w:tcBorders>
          </w:tcPr>
          <w:p w14:paraId="013FA31C" w14:textId="77777777" w:rsidR="00E7520A" w:rsidRPr="00770E55" w:rsidRDefault="00E7520A" w:rsidP="00F90EB1">
            <w:r w:rsidRPr="00770E55">
              <w:rPr>
                <w:rFonts w:hint="eastAsia"/>
              </w:rPr>
              <w:t>Balanced accuracy</w:t>
            </w:r>
          </w:p>
        </w:tc>
        <w:tc>
          <w:tcPr>
            <w:tcW w:w="841" w:type="dxa"/>
            <w:tcBorders>
              <w:top w:val="nil"/>
            </w:tcBorders>
          </w:tcPr>
          <w:p w14:paraId="016118D5" w14:textId="77777777" w:rsidR="00E7520A" w:rsidRPr="00770E55" w:rsidRDefault="00E7520A" w:rsidP="00F90EB1">
            <w:r w:rsidRPr="00770E55">
              <w:rPr>
                <w:rFonts w:hint="eastAsia"/>
              </w:rPr>
              <w:t>0.935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0.004</w:t>
            </w:r>
          </w:p>
          <w:p w14:paraId="05024494" w14:textId="77777777" w:rsidR="00E7520A" w:rsidRPr="00770E55" w:rsidRDefault="00E7520A" w:rsidP="00F90EB1"/>
        </w:tc>
        <w:tc>
          <w:tcPr>
            <w:tcW w:w="951" w:type="dxa"/>
            <w:tcBorders>
              <w:top w:val="nil"/>
            </w:tcBorders>
          </w:tcPr>
          <w:p w14:paraId="430D8C49" w14:textId="77777777" w:rsidR="00E7520A" w:rsidRPr="00770E55" w:rsidRDefault="00E7520A" w:rsidP="00F90EB1">
            <w:r w:rsidRPr="00770E55">
              <w:rPr>
                <w:rFonts w:hint="eastAsia"/>
              </w:rPr>
              <w:t>0.977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0.000</w:t>
            </w:r>
          </w:p>
        </w:tc>
        <w:tc>
          <w:tcPr>
            <w:tcW w:w="951" w:type="dxa"/>
            <w:tcBorders>
              <w:top w:val="nil"/>
            </w:tcBorders>
          </w:tcPr>
          <w:p w14:paraId="79CBA5A7" w14:textId="77777777" w:rsidR="00E7520A" w:rsidRPr="00770E55" w:rsidRDefault="00E7520A" w:rsidP="00F90EB1">
            <w:r w:rsidRPr="00770E55">
              <w:rPr>
                <w:rFonts w:hint="eastAsia"/>
              </w:rPr>
              <w:t>0.927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0.003</w:t>
            </w:r>
          </w:p>
        </w:tc>
        <w:tc>
          <w:tcPr>
            <w:tcW w:w="749" w:type="dxa"/>
            <w:tcBorders>
              <w:top w:val="nil"/>
            </w:tcBorders>
          </w:tcPr>
          <w:p w14:paraId="149EF64D" w14:textId="77777777" w:rsidR="00E7520A" w:rsidRPr="00770E55" w:rsidRDefault="00E7520A" w:rsidP="00F90EB1">
            <w:r w:rsidRPr="00770E55">
              <w:rPr>
                <w:rFonts w:hint="eastAsia"/>
              </w:rPr>
              <w:t>0.340</w:t>
            </w:r>
          </w:p>
        </w:tc>
        <w:tc>
          <w:tcPr>
            <w:tcW w:w="749" w:type="dxa"/>
            <w:tcBorders>
              <w:top w:val="nil"/>
            </w:tcBorders>
          </w:tcPr>
          <w:p w14:paraId="315B9A8D" w14:textId="77777777" w:rsidR="00E7520A" w:rsidRPr="00770E55" w:rsidRDefault="00E7520A" w:rsidP="00F90EB1">
            <w:r w:rsidRPr="00770E55">
              <w:rPr>
                <w:rFonts w:hint="eastAsia"/>
              </w:rPr>
              <w:t>0.082</w:t>
            </w:r>
          </w:p>
        </w:tc>
        <w:tc>
          <w:tcPr>
            <w:tcW w:w="749" w:type="dxa"/>
            <w:tcBorders>
              <w:top w:val="nil"/>
            </w:tcBorders>
          </w:tcPr>
          <w:p w14:paraId="2244DE01" w14:textId="77777777" w:rsidR="00E7520A" w:rsidRPr="00770E55" w:rsidRDefault="00E7520A" w:rsidP="00F90EB1">
            <w:r w:rsidRPr="00770E55">
              <w:rPr>
                <w:rFonts w:hint="eastAsia"/>
              </w:rPr>
              <w:t>0.076</w:t>
            </w:r>
          </w:p>
        </w:tc>
        <w:tc>
          <w:tcPr>
            <w:tcW w:w="236" w:type="dxa"/>
            <w:tcBorders>
              <w:top w:val="nil"/>
            </w:tcBorders>
          </w:tcPr>
          <w:p w14:paraId="47058A7B" w14:textId="77777777" w:rsidR="00E7520A" w:rsidRPr="00770E55" w:rsidRDefault="00E7520A" w:rsidP="00F90EB1"/>
        </w:tc>
        <w:tc>
          <w:tcPr>
            <w:tcW w:w="1031" w:type="dxa"/>
            <w:tcBorders>
              <w:top w:val="nil"/>
            </w:tcBorders>
          </w:tcPr>
          <w:p w14:paraId="3A9E5A6A" w14:textId="77777777" w:rsidR="00E7520A" w:rsidRPr="00770E55" w:rsidRDefault="00E7520A" w:rsidP="00F90EB1">
            <w:r w:rsidRPr="00770E55">
              <w:rPr>
                <w:rFonts w:hint="eastAsia"/>
              </w:rPr>
              <w:t>0.556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0.000</w:t>
            </w:r>
            <w:r w:rsidRPr="00770E55">
              <w:t>*</w:t>
            </w:r>
          </w:p>
        </w:tc>
        <w:tc>
          <w:tcPr>
            <w:tcW w:w="940" w:type="dxa"/>
            <w:tcBorders>
              <w:top w:val="nil"/>
            </w:tcBorders>
          </w:tcPr>
          <w:p w14:paraId="67FF6428" w14:textId="77777777" w:rsidR="00E7520A" w:rsidRPr="00770E55" w:rsidRDefault="00E7520A" w:rsidP="00F90EB1">
            <w:r w:rsidRPr="00770E55">
              <w:rPr>
                <w:rFonts w:hint="eastAsia"/>
              </w:rPr>
              <w:t>0.571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0.000</w:t>
            </w:r>
            <w:r w:rsidRPr="00770E55">
              <w:t>*</w:t>
            </w:r>
          </w:p>
        </w:tc>
        <w:tc>
          <w:tcPr>
            <w:tcW w:w="1031" w:type="dxa"/>
            <w:tcBorders>
              <w:top w:val="nil"/>
            </w:tcBorders>
          </w:tcPr>
          <w:p w14:paraId="4BB22F98" w14:textId="77777777" w:rsidR="00E7520A" w:rsidRPr="00770E55" w:rsidRDefault="00E7520A" w:rsidP="00F90EB1">
            <w:r w:rsidRPr="00770E55">
              <w:rPr>
                <w:rFonts w:hint="eastAsia"/>
              </w:rPr>
              <w:t>0.569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0.000</w:t>
            </w:r>
            <w:r w:rsidRPr="00770E55">
              <w:t>*</w:t>
            </w:r>
          </w:p>
        </w:tc>
        <w:tc>
          <w:tcPr>
            <w:tcW w:w="830" w:type="dxa"/>
            <w:tcBorders>
              <w:top w:val="nil"/>
            </w:tcBorders>
          </w:tcPr>
          <w:p w14:paraId="0DD8A4A0" w14:textId="77777777" w:rsidR="00E7520A" w:rsidRPr="00770E55" w:rsidRDefault="00E7520A" w:rsidP="00F90EB1">
            <w:r w:rsidRPr="00770E55">
              <w:rPr>
                <w:rFonts w:hint="eastAsia"/>
              </w:rPr>
              <w:t>0.130</w:t>
            </w:r>
          </w:p>
        </w:tc>
        <w:tc>
          <w:tcPr>
            <w:tcW w:w="830" w:type="dxa"/>
            <w:tcBorders>
              <w:top w:val="nil"/>
            </w:tcBorders>
          </w:tcPr>
          <w:p w14:paraId="4B304FC3" w14:textId="77777777" w:rsidR="00E7520A" w:rsidRPr="00770E55" w:rsidRDefault="00E7520A" w:rsidP="00F90EB1">
            <w:r w:rsidRPr="00770E55">
              <w:rPr>
                <w:rFonts w:hint="eastAsia"/>
              </w:rPr>
              <w:t>0.134</w:t>
            </w:r>
          </w:p>
        </w:tc>
        <w:tc>
          <w:tcPr>
            <w:tcW w:w="830" w:type="dxa"/>
            <w:tcBorders>
              <w:top w:val="nil"/>
            </w:tcBorders>
          </w:tcPr>
          <w:p w14:paraId="1770CA2D" w14:textId="77777777" w:rsidR="00E7520A" w:rsidRPr="00770E55" w:rsidRDefault="00E7520A" w:rsidP="00F90EB1">
            <w:r w:rsidRPr="00770E55">
              <w:rPr>
                <w:rFonts w:hint="eastAsia"/>
              </w:rPr>
              <w:t>0.795</w:t>
            </w:r>
          </w:p>
        </w:tc>
      </w:tr>
      <w:tr w:rsidR="00E7520A" w:rsidRPr="00770E55" w14:paraId="15421E28" w14:textId="77777777" w:rsidTr="00F90EB1">
        <w:trPr>
          <w:jc w:val="center"/>
        </w:trPr>
        <w:tc>
          <w:tcPr>
            <w:tcW w:w="1558" w:type="dxa"/>
            <w:tcBorders>
              <w:top w:val="nil"/>
            </w:tcBorders>
          </w:tcPr>
          <w:p w14:paraId="3AA409EE" w14:textId="77777777" w:rsidR="00E7520A" w:rsidRPr="00770E55" w:rsidRDefault="00E7520A" w:rsidP="00F90EB1">
            <w:r w:rsidRPr="00770E55">
              <w:rPr>
                <w:rFonts w:hint="eastAsia"/>
              </w:rPr>
              <w:t>AUC</w:t>
            </w:r>
          </w:p>
        </w:tc>
        <w:tc>
          <w:tcPr>
            <w:tcW w:w="841" w:type="dxa"/>
            <w:tcBorders>
              <w:top w:val="nil"/>
            </w:tcBorders>
          </w:tcPr>
          <w:p w14:paraId="421DD42A" w14:textId="77777777" w:rsidR="00E7520A" w:rsidRPr="00770E55" w:rsidRDefault="00E7520A" w:rsidP="00F90EB1">
            <w:r w:rsidRPr="00770E55">
              <w:rPr>
                <w:rFonts w:hint="eastAsia"/>
              </w:rPr>
              <w:t>0.977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0.001</w:t>
            </w:r>
          </w:p>
        </w:tc>
        <w:tc>
          <w:tcPr>
            <w:tcW w:w="951" w:type="dxa"/>
            <w:tcBorders>
              <w:top w:val="nil"/>
            </w:tcBorders>
          </w:tcPr>
          <w:p w14:paraId="0D612DE5" w14:textId="77777777" w:rsidR="00E7520A" w:rsidRPr="00770E55" w:rsidRDefault="00E7520A" w:rsidP="00F90EB1">
            <w:r w:rsidRPr="00770E55">
              <w:rPr>
                <w:rFonts w:hint="eastAsia"/>
              </w:rPr>
              <w:t>1.000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0.000</w:t>
            </w:r>
            <w:r w:rsidRPr="00770E55">
              <w:t>*</w:t>
            </w:r>
          </w:p>
        </w:tc>
        <w:tc>
          <w:tcPr>
            <w:tcW w:w="951" w:type="dxa"/>
            <w:tcBorders>
              <w:top w:val="nil"/>
            </w:tcBorders>
          </w:tcPr>
          <w:p w14:paraId="642A6D7A" w14:textId="77777777" w:rsidR="00E7520A" w:rsidRPr="00770E55" w:rsidRDefault="00E7520A" w:rsidP="00F90EB1">
            <w:r w:rsidRPr="00770E55">
              <w:rPr>
                <w:rFonts w:hint="eastAsia"/>
              </w:rPr>
              <w:t>0.912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0.010</w:t>
            </w:r>
          </w:p>
        </w:tc>
        <w:tc>
          <w:tcPr>
            <w:tcW w:w="749" w:type="dxa"/>
            <w:tcBorders>
              <w:top w:val="nil"/>
            </w:tcBorders>
          </w:tcPr>
          <w:p w14:paraId="4AB6BF81" w14:textId="77777777" w:rsidR="00E7520A" w:rsidRPr="00770E55" w:rsidRDefault="00E7520A" w:rsidP="00F90EB1">
            <w:r w:rsidRPr="00770E55">
              <w:rPr>
                <w:rFonts w:hint="eastAsia"/>
              </w:rPr>
              <w:t>0.300</w:t>
            </w:r>
          </w:p>
        </w:tc>
        <w:tc>
          <w:tcPr>
            <w:tcW w:w="749" w:type="dxa"/>
            <w:tcBorders>
              <w:top w:val="nil"/>
            </w:tcBorders>
          </w:tcPr>
          <w:p w14:paraId="5FDD9E10" w14:textId="77777777" w:rsidR="00E7520A" w:rsidRPr="00770E55" w:rsidRDefault="00E7520A" w:rsidP="00F90EB1">
            <w:r w:rsidRPr="00770E55">
              <w:rPr>
                <w:rFonts w:hint="eastAsia"/>
              </w:rPr>
              <w:t>0.076</w:t>
            </w:r>
          </w:p>
        </w:tc>
        <w:tc>
          <w:tcPr>
            <w:tcW w:w="749" w:type="dxa"/>
            <w:tcBorders>
              <w:top w:val="nil"/>
            </w:tcBorders>
          </w:tcPr>
          <w:p w14:paraId="5405C2B9" w14:textId="77777777" w:rsidR="00E7520A" w:rsidRPr="00770E55" w:rsidRDefault="00E7520A" w:rsidP="00F90EB1">
            <w:r w:rsidRPr="00770E55">
              <w:rPr>
                <w:rFonts w:hint="eastAsia"/>
              </w:rPr>
              <w:t>0.076</w:t>
            </w:r>
          </w:p>
        </w:tc>
        <w:tc>
          <w:tcPr>
            <w:tcW w:w="236" w:type="dxa"/>
            <w:tcBorders>
              <w:top w:val="nil"/>
            </w:tcBorders>
          </w:tcPr>
          <w:p w14:paraId="7C0C1728" w14:textId="77777777" w:rsidR="00E7520A" w:rsidRPr="00770E55" w:rsidRDefault="00E7520A" w:rsidP="00F90EB1"/>
        </w:tc>
        <w:tc>
          <w:tcPr>
            <w:tcW w:w="1031" w:type="dxa"/>
            <w:tcBorders>
              <w:top w:val="nil"/>
            </w:tcBorders>
          </w:tcPr>
          <w:p w14:paraId="76E16592" w14:textId="77777777" w:rsidR="00E7520A" w:rsidRPr="00770E55" w:rsidRDefault="00E7520A" w:rsidP="00F90EB1">
            <w:r w:rsidRPr="00770E55">
              <w:rPr>
                <w:rFonts w:hint="eastAsia"/>
              </w:rPr>
              <w:t>0.579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0.000</w:t>
            </w:r>
            <w:r w:rsidRPr="00770E55">
              <w:t>*</w:t>
            </w:r>
          </w:p>
        </w:tc>
        <w:tc>
          <w:tcPr>
            <w:tcW w:w="940" w:type="dxa"/>
            <w:tcBorders>
              <w:top w:val="nil"/>
            </w:tcBorders>
          </w:tcPr>
          <w:p w14:paraId="40027E9C" w14:textId="77777777" w:rsidR="00E7520A" w:rsidRPr="00770E55" w:rsidRDefault="00E7520A" w:rsidP="00F90EB1">
            <w:r w:rsidRPr="00770E55">
              <w:rPr>
                <w:rFonts w:hint="eastAsia"/>
              </w:rPr>
              <w:t>0.599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0.000</w:t>
            </w:r>
            <w:r w:rsidRPr="00770E55">
              <w:t>*</w:t>
            </w:r>
          </w:p>
        </w:tc>
        <w:tc>
          <w:tcPr>
            <w:tcW w:w="1031" w:type="dxa"/>
            <w:tcBorders>
              <w:top w:val="nil"/>
            </w:tcBorders>
          </w:tcPr>
          <w:p w14:paraId="3AC00827" w14:textId="77777777" w:rsidR="00E7520A" w:rsidRPr="00770E55" w:rsidRDefault="00E7520A" w:rsidP="00F90EB1">
            <w:r w:rsidRPr="00770E55">
              <w:rPr>
                <w:rFonts w:hint="eastAsia"/>
              </w:rPr>
              <w:t>0.595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0.000</w:t>
            </w:r>
            <w:r w:rsidRPr="00770E55">
              <w:t>*</w:t>
            </w:r>
          </w:p>
        </w:tc>
        <w:tc>
          <w:tcPr>
            <w:tcW w:w="830" w:type="dxa"/>
            <w:tcBorders>
              <w:top w:val="nil"/>
            </w:tcBorders>
          </w:tcPr>
          <w:p w14:paraId="7405A611" w14:textId="77777777" w:rsidR="00E7520A" w:rsidRPr="00770E55" w:rsidRDefault="00E7520A" w:rsidP="00F90EB1">
            <w:r w:rsidRPr="00770E55">
              <w:rPr>
                <w:rFonts w:hint="eastAsia"/>
              </w:rPr>
              <w:t>3.85e-7</w:t>
            </w:r>
          </w:p>
        </w:tc>
        <w:tc>
          <w:tcPr>
            <w:tcW w:w="830" w:type="dxa"/>
            <w:tcBorders>
              <w:top w:val="nil"/>
            </w:tcBorders>
          </w:tcPr>
          <w:p w14:paraId="17C0DB94" w14:textId="77777777" w:rsidR="00E7520A" w:rsidRPr="00770E55" w:rsidRDefault="00E7520A" w:rsidP="00F90EB1">
            <w:r w:rsidRPr="00770E55">
              <w:rPr>
                <w:rFonts w:hint="eastAsia"/>
              </w:rPr>
              <w:t>7.00e-6</w:t>
            </w:r>
          </w:p>
        </w:tc>
        <w:tc>
          <w:tcPr>
            <w:tcW w:w="830" w:type="dxa"/>
            <w:tcBorders>
              <w:top w:val="nil"/>
            </w:tcBorders>
          </w:tcPr>
          <w:p w14:paraId="5CB48AEA" w14:textId="77777777" w:rsidR="00E7520A" w:rsidRPr="00770E55" w:rsidRDefault="00E7520A" w:rsidP="00F90EB1">
            <w:r w:rsidRPr="00770E55">
              <w:rPr>
                <w:rFonts w:hint="eastAsia"/>
              </w:rPr>
              <w:t>0.771</w:t>
            </w:r>
          </w:p>
        </w:tc>
      </w:tr>
      <w:tr w:rsidR="00E7520A" w:rsidRPr="00770E55" w14:paraId="0A3F0D25" w14:textId="77777777" w:rsidTr="00F90EB1">
        <w:trPr>
          <w:jc w:val="center"/>
        </w:trPr>
        <w:tc>
          <w:tcPr>
            <w:tcW w:w="1558" w:type="dxa"/>
            <w:tcBorders>
              <w:top w:val="nil"/>
              <w:bottom w:val="nil"/>
            </w:tcBorders>
          </w:tcPr>
          <w:p w14:paraId="248BB4A2" w14:textId="77777777" w:rsidR="00E7520A" w:rsidRPr="00770E55" w:rsidRDefault="00E7520A" w:rsidP="00F90EB1">
            <w:r w:rsidRPr="00770E55">
              <w:t>A</w:t>
            </w:r>
            <w:r w:rsidRPr="00770E55">
              <w:rPr>
                <w:rFonts w:hint="eastAsia"/>
              </w:rPr>
              <w:t>ccuracy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1E9D6500" w14:textId="77777777" w:rsidR="00E7520A" w:rsidRPr="00770E55" w:rsidRDefault="00E7520A" w:rsidP="00F90EB1">
            <w:r w:rsidRPr="00770E55">
              <w:rPr>
                <w:rFonts w:hint="eastAsia"/>
              </w:rPr>
              <w:t>0.953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0.002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173862AE" w14:textId="77777777" w:rsidR="00E7520A" w:rsidRPr="00770E55" w:rsidRDefault="00E7520A" w:rsidP="00F90EB1">
            <w:r w:rsidRPr="00770E55">
              <w:rPr>
                <w:rFonts w:hint="eastAsia"/>
              </w:rPr>
              <w:t>0.965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0.001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692E7118" w14:textId="77777777" w:rsidR="00E7520A" w:rsidRPr="00770E55" w:rsidRDefault="00E7520A" w:rsidP="00F90EB1">
            <w:r w:rsidRPr="00770E55">
              <w:rPr>
                <w:rFonts w:hint="eastAsia"/>
              </w:rPr>
              <w:t>0.941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0.002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14:paraId="35B5954A" w14:textId="77777777" w:rsidR="00E7520A" w:rsidRPr="00770E55" w:rsidRDefault="00E7520A" w:rsidP="00F90EB1">
            <w:r w:rsidRPr="00770E55">
              <w:rPr>
                <w:rFonts w:hint="eastAsia"/>
              </w:rPr>
              <w:t>0.785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14:paraId="122CFD1F" w14:textId="77777777" w:rsidR="00E7520A" w:rsidRPr="00770E55" w:rsidRDefault="00E7520A" w:rsidP="00F90EB1">
            <w:r w:rsidRPr="00770E55">
              <w:rPr>
                <w:rFonts w:hint="eastAsia"/>
              </w:rPr>
              <w:t>0.026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14:paraId="62F73B71" w14:textId="77777777" w:rsidR="00E7520A" w:rsidRPr="00770E55" w:rsidRDefault="00E7520A" w:rsidP="00F90EB1">
            <w:r w:rsidRPr="00770E55">
              <w:rPr>
                <w:rFonts w:hint="eastAsia"/>
              </w:rPr>
              <w:t>0.019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B04C32" w14:textId="77777777" w:rsidR="00E7520A" w:rsidRPr="00770E55" w:rsidRDefault="00E7520A" w:rsidP="00F90EB1"/>
        </w:tc>
        <w:tc>
          <w:tcPr>
            <w:tcW w:w="1031" w:type="dxa"/>
            <w:tcBorders>
              <w:top w:val="nil"/>
              <w:bottom w:val="nil"/>
            </w:tcBorders>
          </w:tcPr>
          <w:p w14:paraId="2367F474" w14:textId="77777777" w:rsidR="00E7520A" w:rsidRPr="00770E55" w:rsidRDefault="00E7520A" w:rsidP="00F90EB1">
            <w:r w:rsidRPr="00770E55">
              <w:rPr>
                <w:rFonts w:hint="eastAsia"/>
              </w:rPr>
              <w:t>0.556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0.000</w:t>
            </w:r>
            <w:r w:rsidRPr="00770E55">
              <w:t>*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6619DB42" w14:textId="77777777" w:rsidR="00E7520A" w:rsidRPr="00770E55" w:rsidRDefault="00E7520A" w:rsidP="00F90EB1">
            <w:r w:rsidRPr="00770E55">
              <w:rPr>
                <w:rFonts w:hint="eastAsia"/>
              </w:rPr>
              <w:t>0.571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0.000</w:t>
            </w:r>
            <w:r w:rsidRPr="00770E55">
              <w:t>*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14:paraId="08FD5A02" w14:textId="77777777" w:rsidR="00E7520A" w:rsidRPr="00770E55" w:rsidRDefault="00E7520A" w:rsidP="00F90EB1">
            <w:r w:rsidRPr="00770E55">
              <w:rPr>
                <w:rFonts w:hint="eastAsia"/>
              </w:rPr>
              <w:t>0.569</w:t>
            </w:r>
            <w:r w:rsidRPr="00770E55">
              <w:rPr>
                <w:rFonts w:hint="eastAsia"/>
              </w:rPr>
              <w:t>±</w:t>
            </w:r>
            <w:r w:rsidRPr="00770E55">
              <w:rPr>
                <w:rFonts w:hint="eastAsia"/>
              </w:rPr>
              <w:t>0.000</w:t>
            </w:r>
            <w:r w:rsidRPr="00770E55">
              <w:t>*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7A72A8D5" w14:textId="77777777" w:rsidR="00E7520A" w:rsidRPr="00770E55" w:rsidRDefault="00E7520A" w:rsidP="00F90EB1">
            <w:r w:rsidRPr="00770E55">
              <w:rPr>
                <w:rFonts w:hint="eastAsia"/>
              </w:rPr>
              <w:t>0.130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1BC3F6BB" w14:textId="77777777" w:rsidR="00E7520A" w:rsidRPr="00770E55" w:rsidRDefault="00E7520A" w:rsidP="00F90EB1">
            <w:r w:rsidRPr="00770E55">
              <w:rPr>
                <w:rFonts w:hint="eastAsia"/>
              </w:rPr>
              <w:t>0.134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47DD2772" w14:textId="77777777" w:rsidR="00E7520A" w:rsidRPr="00770E55" w:rsidRDefault="00E7520A" w:rsidP="00F90EB1">
            <w:r w:rsidRPr="00770E55">
              <w:rPr>
                <w:rFonts w:hint="eastAsia"/>
              </w:rPr>
              <w:t>0.795</w:t>
            </w:r>
          </w:p>
        </w:tc>
      </w:tr>
      <w:tr w:rsidR="00E7520A" w:rsidRPr="00770E55" w14:paraId="17B53E45" w14:textId="77777777" w:rsidTr="00F90EB1">
        <w:trPr>
          <w:jc w:val="center"/>
        </w:trPr>
        <w:tc>
          <w:tcPr>
            <w:tcW w:w="1558" w:type="dxa"/>
            <w:tcBorders>
              <w:top w:val="nil"/>
              <w:bottom w:val="nil"/>
            </w:tcBorders>
          </w:tcPr>
          <w:p w14:paraId="2FE7F7EB" w14:textId="77777777" w:rsidR="00E7520A" w:rsidRPr="00770E55" w:rsidRDefault="00E7520A" w:rsidP="00F90EB1">
            <w:r w:rsidRPr="00770E55">
              <w:rPr>
                <w:rFonts w:hint="eastAsia"/>
              </w:rPr>
              <w:t xml:space="preserve">DEG, </w:t>
            </w:r>
            <w:r w:rsidRPr="00770E55">
              <w:rPr>
                <w:rFonts w:ascii="Arial" w:hAnsi="Arial" w:cs="Arial"/>
              </w:rPr>
              <w:t>n</w:t>
            </w:r>
            <w:r w:rsidRPr="00770E55">
              <w:rPr>
                <w:rFonts w:ascii="Arial" w:hAnsi="Arial" w:cs="Arial" w:hint="eastAsia"/>
              </w:rPr>
              <w:t xml:space="preserve"> (p threshold)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711EC40A" w14:textId="77777777" w:rsidR="00E7520A" w:rsidRPr="00770E55" w:rsidRDefault="00E7520A" w:rsidP="00F90EB1">
            <w:r w:rsidRPr="00770E55">
              <w:rPr>
                <w:rFonts w:hint="eastAsia"/>
              </w:rPr>
              <w:t>534 (0.4%)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4453B363" w14:textId="77777777" w:rsidR="00E7520A" w:rsidRPr="00770E55" w:rsidRDefault="00E7520A" w:rsidP="00F90EB1">
            <w:r w:rsidRPr="00770E55">
              <w:rPr>
                <w:rFonts w:hint="eastAsia"/>
              </w:rPr>
              <w:t>2382 (4%)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5A15AB43" w14:textId="77777777" w:rsidR="00E7520A" w:rsidRPr="00770E55" w:rsidRDefault="00E7520A" w:rsidP="00F90EB1">
            <w:r w:rsidRPr="00770E55">
              <w:rPr>
                <w:rFonts w:hint="eastAsia"/>
              </w:rPr>
              <w:t>2070 (2%)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14:paraId="0C58226D" w14:textId="77777777" w:rsidR="00E7520A" w:rsidRPr="00770E55" w:rsidRDefault="00E7520A" w:rsidP="00F90EB1"/>
        </w:tc>
        <w:tc>
          <w:tcPr>
            <w:tcW w:w="749" w:type="dxa"/>
            <w:tcBorders>
              <w:top w:val="nil"/>
              <w:bottom w:val="nil"/>
            </w:tcBorders>
          </w:tcPr>
          <w:p w14:paraId="2C2D7775" w14:textId="77777777" w:rsidR="00E7520A" w:rsidRPr="00770E55" w:rsidRDefault="00E7520A" w:rsidP="00F90EB1"/>
        </w:tc>
        <w:tc>
          <w:tcPr>
            <w:tcW w:w="749" w:type="dxa"/>
            <w:tcBorders>
              <w:top w:val="nil"/>
              <w:bottom w:val="nil"/>
            </w:tcBorders>
          </w:tcPr>
          <w:p w14:paraId="674C7E65" w14:textId="77777777" w:rsidR="00E7520A" w:rsidRPr="00770E55" w:rsidRDefault="00E7520A" w:rsidP="00F90EB1"/>
        </w:tc>
        <w:tc>
          <w:tcPr>
            <w:tcW w:w="236" w:type="dxa"/>
            <w:tcBorders>
              <w:top w:val="nil"/>
              <w:bottom w:val="nil"/>
            </w:tcBorders>
          </w:tcPr>
          <w:p w14:paraId="7C99E00C" w14:textId="77777777" w:rsidR="00E7520A" w:rsidRPr="00770E55" w:rsidRDefault="00E7520A" w:rsidP="00F90EB1"/>
        </w:tc>
        <w:tc>
          <w:tcPr>
            <w:tcW w:w="1031" w:type="dxa"/>
            <w:tcBorders>
              <w:top w:val="nil"/>
              <w:bottom w:val="nil"/>
            </w:tcBorders>
          </w:tcPr>
          <w:p w14:paraId="36353A20" w14:textId="77777777" w:rsidR="00E7520A" w:rsidRPr="00770E55" w:rsidRDefault="00E7520A" w:rsidP="00F90EB1">
            <w:r w:rsidRPr="00770E55">
              <w:rPr>
                <w:rFonts w:hint="eastAsia"/>
              </w:rPr>
              <w:t>617 (0.4%)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3303AA94" w14:textId="77777777" w:rsidR="00E7520A" w:rsidRPr="00770E55" w:rsidRDefault="00E7520A" w:rsidP="00F90EB1">
            <w:r w:rsidRPr="00770E55">
              <w:rPr>
                <w:rFonts w:hint="eastAsia"/>
              </w:rPr>
              <w:t>2382 (4%)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14:paraId="2EB3B826" w14:textId="77777777" w:rsidR="00E7520A" w:rsidRPr="00770E55" w:rsidRDefault="00E7520A" w:rsidP="00F90EB1">
            <w:r w:rsidRPr="00770E55">
              <w:rPr>
                <w:rFonts w:hint="eastAsia"/>
              </w:rPr>
              <w:t>2960 (5%)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3FAC4F1D" w14:textId="77777777" w:rsidR="00E7520A" w:rsidRPr="00770E55" w:rsidRDefault="00E7520A" w:rsidP="00F90EB1"/>
        </w:tc>
        <w:tc>
          <w:tcPr>
            <w:tcW w:w="830" w:type="dxa"/>
            <w:tcBorders>
              <w:top w:val="nil"/>
              <w:bottom w:val="nil"/>
            </w:tcBorders>
          </w:tcPr>
          <w:p w14:paraId="5063E60C" w14:textId="77777777" w:rsidR="00E7520A" w:rsidRPr="00770E55" w:rsidRDefault="00E7520A" w:rsidP="00F90EB1"/>
        </w:tc>
        <w:tc>
          <w:tcPr>
            <w:tcW w:w="830" w:type="dxa"/>
            <w:tcBorders>
              <w:top w:val="nil"/>
              <w:bottom w:val="nil"/>
            </w:tcBorders>
          </w:tcPr>
          <w:p w14:paraId="237D4463" w14:textId="77777777" w:rsidR="00E7520A" w:rsidRPr="00770E55" w:rsidRDefault="00E7520A" w:rsidP="00F90EB1"/>
        </w:tc>
      </w:tr>
      <w:tr w:rsidR="00E7520A" w:rsidRPr="00770E55" w14:paraId="0498D154" w14:textId="77777777" w:rsidTr="00F90EB1">
        <w:trPr>
          <w:jc w:val="center"/>
        </w:trPr>
        <w:tc>
          <w:tcPr>
            <w:tcW w:w="1558" w:type="dxa"/>
            <w:tcBorders>
              <w:top w:val="nil"/>
              <w:bottom w:val="nil"/>
            </w:tcBorders>
          </w:tcPr>
          <w:p w14:paraId="1F22884D" w14:textId="77777777" w:rsidR="00E7520A" w:rsidRPr="00770E55" w:rsidRDefault="00E7520A" w:rsidP="00F90EB1">
            <w:r w:rsidRPr="00770E55">
              <w:rPr>
                <w:rFonts w:hint="eastAsia"/>
              </w:rPr>
              <w:t xml:space="preserve">NDEG, </w:t>
            </w:r>
            <w:r w:rsidRPr="00770E55">
              <w:rPr>
                <w:rFonts w:ascii="Arial" w:hAnsi="Arial" w:cs="Arial"/>
              </w:rPr>
              <w:t>n</w:t>
            </w:r>
            <w:r w:rsidRPr="00770E55">
              <w:rPr>
                <w:rFonts w:ascii="Arial" w:hAnsi="Arial" w:cs="Arial" w:hint="eastAsia"/>
              </w:rPr>
              <w:t xml:space="preserve"> (p threshold)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0AD3C466" w14:textId="77777777" w:rsidR="00E7520A" w:rsidRPr="00770E55" w:rsidRDefault="00E7520A" w:rsidP="00F90EB1">
            <w:r w:rsidRPr="00770E55">
              <w:rPr>
                <w:rFonts w:hint="eastAsia"/>
              </w:rPr>
              <w:t>230 (95%)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79222909" w14:textId="77777777" w:rsidR="00E7520A" w:rsidRPr="00770E55" w:rsidRDefault="00E7520A" w:rsidP="00F90EB1">
            <w:r w:rsidRPr="00770E55">
              <w:rPr>
                <w:rFonts w:hint="eastAsia"/>
              </w:rPr>
              <w:t>65 (99%)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2E8D3003" w14:textId="77777777" w:rsidR="00E7520A" w:rsidRPr="00770E55" w:rsidRDefault="00E7520A" w:rsidP="00F90EB1">
            <w:r w:rsidRPr="00770E55">
              <w:rPr>
                <w:rFonts w:hint="eastAsia"/>
              </w:rPr>
              <w:t>65 (99%)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14:paraId="7977B2BC" w14:textId="77777777" w:rsidR="00E7520A" w:rsidRPr="00770E55" w:rsidRDefault="00E7520A" w:rsidP="00F90EB1"/>
        </w:tc>
        <w:tc>
          <w:tcPr>
            <w:tcW w:w="749" w:type="dxa"/>
            <w:tcBorders>
              <w:top w:val="nil"/>
              <w:bottom w:val="nil"/>
            </w:tcBorders>
          </w:tcPr>
          <w:p w14:paraId="0010D9BA" w14:textId="77777777" w:rsidR="00E7520A" w:rsidRPr="00770E55" w:rsidRDefault="00E7520A" w:rsidP="00F90EB1"/>
        </w:tc>
        <w:tc>
          <w:tcPr>
            <w:tcW w:w="749" w:type="dxa"/>
            <w:tcBorders>
              <w:top w:val="nil"/>
              <w:bottom w:val="nil"/>
            </w:tcBorders>
          </w:tcPr>
          <w:p w14:paraId="217D58C3" w14:textId="77777777" w:rsidR="00E7520A" w:rsidRPr="00770E55" w:rsidRDefault="00E7520A" w:rsidP="00F90EB1"/>
        </w:tc>
        <w:tc>
          <w:tcPr>
            <w:tcW w:w="236" w:type="dxa"/>
            <w:tcBorders>
              <w:top w:val="nil"/>
              <w:bottom w:val="nil"/>
            </w:tcBorders>
          </w:tcPr>
          <w:p w14:paraId="60C3006A" w14:textId="77777777" w:rsidR="00E7520A" w:rsidRPr="00770E55" w:rsidRDefault="00E7520A" w:rsidP="00F90EB1"/>
        </w:tc>
        <w:tc>
          <w:tcPr>
            <w:tcW w:w="1031" w:type="dxa"/>
            <w:tcBorders>
              <w:top w:val="nil"/>
              <w:bottom w:val="nil"/>
            </w:tcBorders>
          </w:tcPr>
          <w:p w14:paraId="33F3C63D" w14:textId="77777777" w:rsidR="00E7520A" w:rsidRPr="00770E55" w:rsidRDefault="00E7520A" w:rsidP="00F90EB1">
            <w:r w:rsidRPr="00770E55">
              <w:rPr>
                <w:rFonts w:hint="eastAsia"/>
              </w:rPr>
              <w:t>1729 (85%)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2A08E2EF" w14:textId="77777777" w:rsidR="00E7520A" w:rsidRPr="00770E55" w:rsidRDefault="00E7520A" w:rsidP="00F90EB1">
            <w:r w:rsidRPr="00770E55">
              <w:rPr>
                <w:rFonts w:hint="eastAsia"/>
              </w:rPr>
              <w:t>230 (95%)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14:paraId="31F6BD52" w14:textId="77777777" w:rsidR="00E7520A" w:rsidRPr="00770E55" w:rsidRDefault="00E7520A" w:rsidP="00F90EB1">
            <w:r w:rsidRPr="00770E55">
              <w:rPr>
                <w:rFonts w:hint="eastAsia"/>
              </w:rPr>
              <w:t>562 (92%)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61C9CC1A" w14:textId="77777777" w:rsidR="00E7520A" w:rsidRPr="00770E55" w:rsidRDefault="00E7520A" w:rsidP="00F90EB1"/>
        </w:tc>
        <w:tc>
          <w:tcPr>
            <w:tcW w:w="830" w:type="dxa"/>
            <w:tcBorders>
              <w:top w:val="nil"/>
              <w:bottom w:val="nil"/>
            </w:tcBorders>
          </w:tcPr>
          <w:p w14:paraId="15A7EF11" w14:textId="77777777" w:rsidR="00E7520A" w:rsidRPr="00770E55" w:rsidRDefault="00E7520A" w:rsidP="00F90EB1"/>
        </w:tc>
        <w:tc>
          <w:tcPr>
            <w:tcW w:w="830" w:type="dxa"/>
            <w:tcBorders>
              <w:top w:val="nil"/>
              <w:bottom w:val="nil"/>
            </w:tcBorders>
          </w:tcPr>
          <w:p w14:paraId="668B2F0C" w14:textId="77777777" w:rsidR="00E7520A" w:rsidRPr="00770E55" w:rsidRDefault="00E7520A" w:rsidP="00F90EB1"/>
        </w:tc>
      </w:tr>
      <w:tr w:rsidR="00E7520A" w:rsidRPr="00770E55" w14:paraId="2F561C53" w14:textId="77777777" w:rsidTr="00F90EB1">
        <w:trPr>
          <w:jc w:val="center"/>
        </w:trPr>
        <w:tc>
          <w:tcPr>
            <w:tcW w:w="1558" w:type="dxa"/>
            <w:tcBorders>
              <w:top w:val="nil"/>
              <w:bottom w:val="nil"/>
            </w:tcBorders>
          </w:tcPr>
          <w:p w14:paraId="75A3418E" w14:textId="77777777" w:rsidR="00E7520A" w:rsidRPr="00770E55" w:rsidRDefault="00E7520A" w:rsidP="00F90EB1">
            <w:r w:rsidRPr="00770E55">
              <w:rPr>
                <w:rFonts w:hint="eastAsia"/>
              </w:rPr>
              <w:t>Normalization method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14:paraId="1316CDB7" w14:textId="77777777" w:rsidR="00E7520A" w:rsidRPr="00770E55" w:rsidRDefault="00E7520A" w:rsidP="00F90EB1">
            <w:r w:rsidRPr="00770E55">
              <w:rPr>
                <w:rFonts w:hint="eastAsia"/>
              </w:rPr>
              <w:t>Z_Raw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6CDE92F6" w14:textId="77777777" w:rsidR="00E7520A" w:rsidRPr="00770E55" w:rsidRDefault="00E7520A" w:rsidP="00F90EB1">
            <w:r w:rsidRPr="00770E55">
              <w:rPr>
                <w:rFonts w:hint="eastAsia"/>
              </w:rPr>
              <w:t>Z_NICG</w:t>
            </w:r>
          </w:p>
        </w:tc>
        <w:tc>
          <w:tcPr>
            <w:tcW w:w="951" w:type="dxa"/>
            <w:tcBorders>
              <w:top w:val="nil"/>
              <w:bottom w:val="nil"/>
            </w:tcBorders>
          </w:tcPr>
          <w:p w14:paraId="31B8CB06" w14:textId="77777777" w:rsidR="00E7520A" w:rsidRPr="00770E55" w:rsidRDefault="00E7520A" w:rsidP="00F90EB1">
            <w:r w:rsidRPr="00770E55">
              <w:rPr>
                <w:rFonts w:hint="eastAsia"/>
              </w:rPr>
              <w:t>Z_NICG</w:t>
            </w:r>
          </w:p>
        </w:tc>
        <w:tc>
          <w:tcPr>
            <w:tcW w:w="749" w:type="dxa"/>
            <w:tcBorders>
              <w:top w:val="nil"/>
              <w:bottom w:val="nil"/>
            </w:tcBorders>
          </w:tcPr>
          <w:p w14:paraId="19516F23" w14:textId="77777777" w:rsidR="00E7520A" w:rsidRPr="00770E55" w:rsidRDefault="00E7520A" w:rsidP="00F90EB1"/>
        </w:tc>
        <w:tc>
          <w:tcPr>
            <w:tcW w:w="749" w:type="dxa"/>
            <w:tcBorders>
              <w:top w:val="nil"/>
              <w:bottom w:val="nil"/>
            </w:tcBorders>
          </w:tcPr>
          <w:p w14:paraId="64214FE7" w14:textId="77777777" w:rsidR="00E7520A" w:rsidRPr="00770E55" w:rsidRDefault="00E7520A" w:rsidP="00F90EB1"/>
        </w:tc>
        <w:tc>
          <w:tcPr>
            <w:tcW w:w="749" w:type="dxa"/>
            <w:tcBorders>
              <w:top w:val="nil"/>
              <w:bottom w:val="nil"/>
            </w:tcBorders>
          </w:tcPr>
          <w:p w14:paraId="6D0347FA" w14:textId="77777777" w:rsidR="00E7520A" w:rsidRPr="00770E55" w:rsidRDefault="00E7520A" w:rsidP="00F90EB1"/>
        </w:tc>
        <w:tc>
          <w:tcPr>
            <w:tcW w:w="236" w:type="dxa"/>
            <w:tcBorders>
              <w:top w:val="nil"/>
              <w:bottom w:val="nil"/>
            </w:tcBorders>
          </w:tcPr>
          <w:p w14:paraId="31ED33B6" w14:textId="77777777" w:rsidR="00E7520A" w:rsidRPr="00770E55" w:rsidRDefault="00E7520A" w:rsidP="00F90EB1"/>
        </w:tc>
        <w:tc>
          <w:tcPr>
            <w:tcW w:w="1031" w:type="dxa"/>
            <w:tcBorders>
              <w:top w:val="nil"/>
              <w:bottom w:val="nil"/>
            </w:tcBorders>
          </w:tcPr>
          <w:p w14:paraId="73E5AA8D" w14:textId="77777777" w:rsidR="00E7520A" w:rsidRPr="00770E55" w:rsidRDefault="00E7520A" w:rsidP="00F90EB1">
            <w:r w:rsidRPr="00770E55">
              <w:rPr>
                <w:rFonts w:hint="eastAsia"/>
              </w:rPr>
              <w:t>Z_Binary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14:paraId="4CCCD078" w14:textId="77777777" w:rsidR="00E7520A" w:rsidRPr="00770E55" w:rsidRDefault="00E7520A" w:rsidP="00F90EB1">
            <w:r w:rsidRPr="00770E55">
              <w:rPr>
                <w:rFonts w:hint="eastAsia"/>
              </w:rPr>
              <w:t>Z_QN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14:paraId="68665F23" w14:textId="77777777" w:rsidR="00E7520A" w:rsidRPr="00770E55" w:rsidRDefault="00E7520A" w:rsidP="00F90EB1">
            <w:r w:rsidRPr="00770E55">
              <w:rPr>
                <w:rFonts w:hint="eastAsia"/>
              </w:rPr>
              <w:t>Z_Binary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3A5CAFDC" w14:textId="77777777" w:rsidR="00E7520A" w:rsidRPr="00770E55" w:rsidRDefault="00E7520A" w:rsidP="00F90EB1"/>
        </w:tc>
        <w:tc>
          <w:tcPr>
            <w:tcW w:w="830" w:type="dxa"/>
            <w:tcBorders>
              <w:top w:val="nil"/>
              <w:bottom w:val="nil"/>
            </w:tcBorders>
          </w:tcPr>
          <w:p w14:paraId="10D36537" w14:textId="77777777" w:rsidR="00E7520A" w:rsidRPr="00770E55" w:rsidRDefault="00E7520A" w:rsidP="00F90EB1"/>
        </w:tc>
        <w:tc>
          <w:tcPr>
            <w:tcW w:w="830" w:type="dxa"/>
            <w:tcBorders>
              <w:top w:val="nil"/>
              <w:bottom w:val="nil"/>
            </w:tcBorders>
          </w:tcPr>
          <w:p w14:paraId="18DE9DBD" w14:textId="77777777" w:rsidR="00E7520A" w:rsidRPr="00770E55" w:rsidRDefault="00E7520A" w:rsidP="00F90EB1"/>
        </w:tc>
      </w:tr>
      <w:tr w:rsidR="00E7520A" w:rsidRPr="00770E55" w14:paraId="70F1954E" w14:textId="77777777" w:rsidTr="00F90EB1">
        <w:trPr>
          <w:jc w:val="center"/>
        </w:trPr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15896CA1" w14:textId="77777777" w:rsidR="00E7520A" w:rsidRPr="00770E55" w:rsidRDefault="00E7520A" w:rsidP="00F90EB1">
            <w:r w:rsidRPr="00770E55">
              <w:rPr>
                <w:rFonts w:hint="eastAsia"/>
              </w:rPr>
              <w:t>Classification model</w:t>
            </w:r>
          </w:p>
        </w:tc>
        <w:tc>
          <w:tcPr>
            <w:tcW w:w="841" w:type="dxa"/>
            <w:tcBorders>
              <w:top w:val="nil"/>
              <w:bottom w:val="single" w:sz="4" w:space="0" w:color="auto"/>
            </w:tcBorders>
          </w:tcPr>
          <w:p w14:paraId="5419131C" w14:textId="77777777" w:rsidR="00E7520A" w:rsidRPr="00770E55" w:rsidRDefault="00E7520A" w:rsidP="00F90EB1">
            <w:r w:rsidRPr="00770E55">
              <w:rPr>
                <w:rFonts w:hint="eastAsia"/>
              </w:rPr>
              <w:t>MLP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</w:tcBorders>
          </w:tcPr>
          <w:p w14:paraId="60FF02F8" w14:textId="77777777" w:rsidR="00E7520A" w:rsidRPr="00770E55" w:rsidRDefault="00E7520A" w:rsidP="00F90EB1">
            <w:r w:rsidRPr="00770E55">
              <w:t>SVM_W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</w:tcBorders>
          </w:tcPr>
          <w:p w14:paraId="3221D037" w14:textId="77777777" w:rsidR="00E7520A" w:rsidRPr="00770E55" w:rsidRDefault="00E7520A" w:rsidP="00F90EB1">
            <w:r w:rsidRPr="00770E55">
              <w:rPr>
                <w:rFonts w:hint="eastAsia"/>
              </w:rPr>
              <w:t>MLP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563DABF1" w14:textId="77777777" w:rsidR="00E7520A" w:rsidRPr="00770E55" w:rsidRDefault="00E7520A" w:rsidP="00F90EB1"/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16FA0DDA" w14:textId="77777777" w:rsidR="00E7520A" w:rsidRPr="00770E55" w:rsidRDefault="00E7520A" w:rsidP="00F90EB1"/>
        </w:tc>
        <w:tc>
          <w:tcPr>
            <w:tcW w:w="749" w:type="dxa"/>
            <w:tcBorders>
              <w:top w:val="nil"/>
              <w:bottom w:val="single" w:sz="4" w:space="0" w:color="auto"/>
            </w:tcBorders>
          </w:tcPr>
          <w:p w14:paraId="11F21ABF" w14:textId="77777777" w:rsidR="00E7520A" w:rsidRPr="00770E55" w:rsidRDefault="00E7520A" w:rsidP="00F90EB1"/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FF8CDDB" w14:textId="77777777" w:rsidR="00E7520A" w:rsidRPr="00770E55" w:rsidRDefault="00E7520A" w:rsidP="00F90EB1"/>
        </w:tc>
        <w:tc>
          <w:tcPr>
            <w:tcW w:w="1031" w:type="dxa"/>
            <w:tcBorders>
              <w:top w:val="nil"/>
              <w:bottom w:val="single" w:sz="4" w:space="0" w:color="auto"/>
            </w:tcBorders>
          </w:tcPr>
          <w:p w14:paraId="56FE1470" w14:textId="77777777" w:rsidR="00E7520A" w:rsidRPr="00770E55" w:rsidRDefault="00E7520A" w:rsidP="00F90EB1">
            <w:r w:rsidRPr="00770E55">
              <w:rPr>
                <w:rFonts w:hint="eastAsia"/>
              </w:rPr>
              <w:t>LR</w:t>
            </w: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</w:tcPr>
          <w:p w14:paraId="6C62EA45" w14:textId="77777777" w:rsidR="00E7520A" w:rsidRPr="00770E55" w:rsidRDefault="00E7520A" w:rsidP="00F90EB1">
            <w:r w:rsidRPr="00770E55">
              <w:t>SVM_W</w:t>
            </w:r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</w:tcPr>
          <w:p w14:paraId="29C25440" w14:textId="77777777" w:rsidR="00E7520A" w:rsidRPr="00770E55" w:rsidRDefault="00E7520A" w:rsidP="00F90EB1">
            <w:r w:rsidRPr="00770E55">
              <w:t>SVM_W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14:paraId="1F26E668" w14:textId="77777777" w:rsidR="00E7520A" w:rsidRPr="00770E55" w:rsidRDefault="00E7520A" w:rsidP="00F90EB1"/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14:paraId="3261DE60" w14:textId="77777777" w:rsidR="00E7520A" w:rsidRPr="00770E55" w:rsidRDefault="00E7520A" w:rsidP="00F90EB1"/>
        </w:tc>
        <w:tc>
          <w:tcPr>
            <w:tcW w:w="830" w:type="dxa"/>
            <w:tcBorders>
              <w:top w:val="nil"/>
              <w:bottom w:val="single" w:sz="4" w:space="0" w:color="auto"/>
            </w:tcBorders>
          </w:tcPr>
          <w:p w14:paraId="6F9CE45C" w14:textId="77777777" w:rsidR="00E7520A" w:rsidRPr="00770E55" w:rsidRDefault="00E7520A" w:rsidP="00F90EB1"/>
        </w:tc>
      </w:tr>
      <w:tr w:rsidR="00E7520A" w:rsidRPr="00770E55" w14:paraId="2FD491EE" w14:textId="77777777" w:rsidTr="00F90EB1">
        <w:trPr>
          <w:jc w:val="center"/>
        </w:trPr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7EF9C326" w14:textId="77777777" w:rsidR="00E7520A" w:rsidRPr="00770E55" w:rsidRDefault="00E7520A" w:rsidP="00F90EB1"/>
        </w:tc>
        <w:tc>
          <w:tcPr>
            <w:tcW w:w="841" w:type="dxa"/>
            <w:tcBorders>
              <w:top w:val="single" w:sz="4" w:space="0" w:color="auto"/>
              <w:bottom w:val="nil"/>
            </w:tcBorders>
          </w:tcPr>
          <w:p w14:paraId="4EC085B6" w14:textId="77777777" w:rsidR="00E7520A" w:rsidRPr="00770E55" w:rsidRDefault="00E7520A" w:rsidP="00F90EB1"/>
        </w:tc>
        <w:tc>
          <w:tcPr>
            <w:tcW w:w="951" w:type="dxa"/>
            <w:tcBorders>
              <w:top w:val="single" w:sz="4" w:space="0" w:color="auto"/>
              <w:bottom w:val="nil"/>
            </w:tcBorders>
          </w:tcPr>
          <w:p w14:paraId="4AD6692A" w14:textId="77777777" w:rsidR="00E7520A" w:rsidRPr="00770E55" w:rsidRDefault="00E7520A" w:rsidP="00F90EB1"/>
        </w:tc>
        <w:tc>
          <w:tcPr>
            <w:tcW w:w="951" w:type="dxa"/>
            <w:tcBorders>
              <w:top w:val="single" w:sz="4" w:space="0" w:color="auto"/>
              <w:bottom w:val="nil"/>
            </w:tcBorders>
          </w:tcPr>
          <w:p w14:paraId="1E8D4621" w14:textId="77777777" w:rsidR="00E7520A" w:rsidRPr="00770E55" w:rsidRDefault="00E7520A" w:rsidP="00F90EB1"/>
        </w:tc>
        <w:tc>
          <w:tcPr>
            <w:tcW w:w="749" w:type="dxa"/>
            <w:tcBorders>
              <w:top w:val="single" w:sz="4" w:space="0" w:color="auto"/>
              <w:bottom w:val="nil"/>
            </w:tcBorders>
          </w:tcPr>
          <w:p w14:paraId="2CC8199C" w14:textId="77777777" w:rsidR="00E7520A" w:rsidRPr="00770E55" w:rsidRDefault="00E7520A" w:rsidP="00F90EB1"/>
        </w:tc>
        <w:tc>
          <w:tcPr>
            <w:tcW w:w="749" w:type="dxa"/>
            <w:tcBorders>
              <w:top w:val="single" w:sz="4" w:space="0" w:color="auto"/>
              <w:bottom w:val="nil"/>
            </w:tcBorders>
          </w:tcPr>
          <w:p w14:paraId="138B434D" w14:textId="77777777" w:rsidR="00E7520A" w:rsidRPr="00770E55" w:rsidRDefault="00E7520A" w:rsidP="00F90EB1"/>
        </w:tc>
        <w:tc>
          <w:tcPr>
            <w:tcW w:w="749" w:type="dxa"/>
            <w:tcBorders>
              <w:top w:val="single" w:sz="4" w:space="0" w:color="auto"/>
              <w:bottom w:val="nil"/>
            </w:tcBorders>
          </w:tcPr>
          <w:p w14:paraId="60A19B57" w14:textId="77777777" w:rsidR="00E7520A" w:rsidRPr="00770E55" w:rsidRDefault="00E7520A" w:rsidP="00F90EB1"/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32D1458D" w14:textId="77777777" w:rsidR="00E7520A" w:rsidRPr="00770E55" w:rsidRDefault="00E7520A" w:rsidP="00F90EB1"/>
        </w:tc>
        <w:tc>
          <w:tcPr>
            <w:tcW w:w="1031" w:type="dxa"/>
            <w:tcBorders>
              <w:top w:val="single" w:sz="4" w:space="0" w:color="auto"/>
              <w:bottom w:val="nil"/>
            </w:tcBorders>
          </w:tcPr>
          <w:p w14:paraId="2166101C" w14:textId="77777777" w:rsidR="00E7520A" w:rsidRPr="00770E55" w:rsidRDefault="00E7520A" w:rsidP="00F90EB1"/>
        </w:tc>
        <w:tc>
          <w:tcPr>
            <w:tcW w:w="940" w:type="dxa"/>
            <w:tcBorders>
              <w:top w:val="single" w:sz="4" w:space="0" w:color="auto"/>
              <w:bottom w:val="nil"/>
            </w:tcBorders>
          </w:tcPr>
          <w:p w14:paraId="6384CC80" w14:textId="77777777" w:rsidR="00E7520A" w:rsidRPr="00770E55" w:rsidRDefault="00E7520A" w:rsidP="00F90EB1"/>
        </w:tc>
        <w:tc>
          <w:tcPr>
            <w:tcW w:w="1031" w:type="dxa"/>
            <w:tcBorders>
              <w:top w:val="single" w:sz="4" w:space="0" w:color="auto"/>
              <w:bottom w:val="nil"/>
            </w:tcBorders>
          </w:tcPr>
          <w:p w14:paraId="78A62B87" w14:textId="77777777" w:rsidR="00E7520A" w:rsidRPr="00770E55" w:rsidRDefault="00E7520A" w:rsidP="00F90EB1"/>
        </w:tc>
        <w:tc>
          <w:tcPr>
            <w:tcW w:w="830" w:type="dxa"/>
            <w:tcBorders>
              <w:top w:val="single" w:sz="4" w:space="0" w:color="auto"/>
              <w:bottom w:val="nil"/>
            </w:tcBorders>
          </w:tcPr>
          <w:p w14:paraId="19E0E2DD" w14:textId="77777777" w:rsidR="00E7520A" w:rsidRPr="00770E55" w:rsidRDefault="00E7520A" w:rsidP="00F90EB1"/>
        </w:tc>
        <w:tc>
          <w:tcPr>
            <w:tcW w:w="830" w:type="dxa"/>
            <w:tcBorders>
              <w:top w:val="single" w:sz="4" w:space="0" w:color="auto"/>
              <w:bottom w:val="nil"/>
            </w:tcBorders>
          </w:tcPr>
          <w:p w14:paraId="636C05D6" w14:textId="77777777" w:rsidR="00E7520A" w:rsidRPr="00770E55" w:rsidRDefault="00E7520A" w:rsidP="00F90EB1"/>
        </w:tc>
        <w:tc>
          <w:tcPr>
            <w:tcW w:w="830" w:type="dxa"/>
            <w:tcBorders>
              <w:top w:val="single" w:sz="4" w:space="0" w:color="auto"/>
              <w:bottom w:val="nil"/>
            </w:tcBorders>
          </w:tcPr>
          <w:p w14:paraId="4228BC82" w14:textId="77777777" w:rsidR="00E7520A" w:rsidRPr="00770E55" w:rsidRDefault="00E7520A" w:rsidP="00F90EB1"/>
        </w:tc>
      </w:tr>
    </w:tbl>
    <w:p w14:paraId="08EF34FA" w14:textId="77777777" w:rsidR="00E7520A" w:rsidRPr="00770E55" w:rsidRDefault="00E7520A" w:rsidP="00E7520A">
      <w:pPr>
        <w:jc w:val="both"/>
        <w:rPr>
          <w:rFonts w:cs="Arial"/>
          <w:color w:val="000000"/>
        </w:rPr>
      </w:pPr>
      <w:r w:rsidRPr="00770E55">
        <w:rPr>
          <w:rFonts w:eastAsia="Times New Roman" w:cs="Arial"/>
          <w:color w:val="000000"/>
        </w:rPr>
        <w:t>*</w:t>
      </w:r>
      <w:r w:rsidRPr="00770E55">
        <w:rPr>
          <w:color w:val="000000"/>
        </w:rPr>
        <w:t xml:space="preserve">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eastAsia="Times New Roman"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t>All data are shown as mean ± standard deviation. Data grouping: A, molecular data plus four clinical features; B, molecular data alone; C, molecular data plus three clinical features. All experiments were repeated 15 times.</w:t>
      </w:r>
      <w:r w:rsidRPr="00770E55">
        <w:rPr>
          <w:rFonts w:eastAsia="Times New Roman" w:cs="Arial"/>
          <w:color w:val="000000"/>
        </w:rPr>
        <w:t xml:space="preserve"> </w:t>
      </w:r>
      <w:r w:rsidRPr="00770E55">
        <w:rPr>
          <w:color w:val="000000"/>
        </w:rPr>
        <w:t xml:space="preserve">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,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within-model Welch’s t-test comparison</w:t>
      </w:r>
      <w:r w:rsidRPr="00770E55">
        <w:rPr>
          <w:rFonts w:cs="Arial" w:hint="eastAsia"/>
          <w:color w:val="000000"/>
        </w:rPr>
        <w:t xml:space="preserve">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</w:t>
      </w:r>
      <w:r w:rsidRPr="00770E55">
        <w:t xml:space="preserve">DEG, </w:t>
      </w:r>
      <w:r w:rsidRPr="00770E55">
        <w:rPr>
          <w:i/>
          <w:iCs/>
        </w:rPr>
        <w:t>P</w:t>
      </w:r>
      <w:r w:rsidRPr="00770E55">
        <w:t xml:space="preserve"> threshold of DEGs; </w:t>
      </w:r>
      <w:r w:rsidRPr="00770E55">
        <w:rPr>
          <w:rFonts w:hint="eastAsia"/>
        </w:rPr>
        <w:t xml:space="preserve">LR, </w:t>
      </w:r>
      <w:r w:rsidRPr="00770E55">
        <w:rPr>
          <w:rFonts w:eastAsia="Times New Roman" w:cs="Arial"/>
          <w:color w:val="000000"/>
        </w:rPr>
        <w:t xml:space="preserve">logistic regression; </w:t>
      </w:r>
      <w:r w:rsidRPr="00770E55">
        <w:rPr>
          <w:rFonts w:hint="eastAsia"/>
        </w:rPr>
        <w:t xml:space="preserve">MLP, </w:t>
      </w:r>
      <w:r w:rsidRPr="00770E55">
        <w:rPr>
          <w:rFonts w:eastAsia="Times New Roman" w:cs="Arial"/>
          <w:color w:val="000000"/>
        </w:rPr>
        <w:t xml:space="preserve">multilayer perceptron; </w:t>
      </w:r>
      <w:r w:rsidRPr="00770E55">
        <w:t xml:space="preserve">NDEG, </w:t>
      </w:r>
      <w:r w:rsidRPr="00770E55">
        <w:rPr>
          <w:i/>
          <w:iCs/>
        </w:rPr>
        <w:t>P</w:t>
      </w:r>
      <w:r w:rsidRPr="00770E55">
        <w:t xml:space="preserve"> threshold of NDEGs; SVM_W</w:t>
      </w:r>
      <w:r w:rsidRPr="00770E55">
        <w:rPr>
          <w:rFonts w:hint="eastAsia"/>
        </w:rPr>
        <w:t xml:space="preserve">, </w:t>
      </w:r>
      <w:r w:rsidRPr="00770E55">
        <w:rPr>
          <w:rFonts w:eastAsia="Times New Roman" w:cs="Arial"/>
          <w:color w:val="000000"/>
        </w:rPr>
        <w:t xml:space="preserve">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</w:t>
      </w:r>
      <w:r w:rsidRPr="00770E55">
        <w:t>Z_NICG</w:t>
      </w:r>
      <w:r w:rsidRPr="00770E55">
        <w:rPr>
          <w:rFonts w:hint="eastAsia"/>
        </w:rPr>
        <w:t xml:space="preserve">, </w:t>
      </w:r>
      <w:r w:rsidRPr="00770E55">
        <w:rPr>
          <w:color w:val="000000"/>
        </w:rPr>
        <w:t xml:space="preserve">Normalization using Internal Control Genes (NICG) applied to Z_Raw data; </w:t>
      </w:r>
      <w:r w:rsidRPr="00770E55">
        <w:rPr>
          <w:rFonts w:hint="eastAsia"/>
        </w:rPr>
        <w:t xml:space="preserve">Z_QN, </w:t>
      </w:r>
      <w:r w:rsidRPr="00770E55">
        <w:rPr>
          <w:color w:val="000000"/>
        </w:rPr>
        <w:t>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rFonts w:hint="eastAsia"/>
        </w:rPr>
        <w:t>Z_</w:t>
      </w:r>
      <w:r w:rsidRPr="00770E55">
        <w:t>R</w:t>
      </w:r>
      <w:r w:rsidRPr="00770E55">
        <w:rPr>
          <w:rFonts w:hint="eastAsia"/>
        </w:rPr>
        <w:t>aw</w:t>
      </w:r>
      <w:r w:rsidRPr="00770E55">
        <w:rPr>
          <w:rFonts w:hint="eastAsia"/>
          <w:color w:val="000000"/>
        </w:rPr>
        <w:t xml:space="preserve">, </w:t>
      </w:r>
      <w:r w:rsidRPr="00770E55">
        <w:rPr>
          <w:color w:val="000000"/>
        </w:rPr>
        <w:t>Z_Original data restricted to the selected DEGs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4797" w14:textId="77777777" w:rsidR="009847F7" w:rsidRDefault="009847F7" w:rsidP="00F77C5C">
      <w:pPr>
        <w:spacing w:after="0" w:line="240" w:lineRule="auto"/>
      </w:pPr>
      <w:r>
        <w:separator/>
      </w:r>
    </w:p>
  </w:endnote>
  <w:endnote w:type="continuationSeparator" w:id="0">
    <w:p w14:paraId="7DCDC83C" w14:textId="77777777" w:rsidR="009847F7" w:rsidRDefault="009847F7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A0B5" w14:textId="77777777" w:rsidR="009847F7" w:rsidRDefault="009847F7" w:rsidP="00F77C5C">
      <w:pPr>
        <w:spacing w:after="0" w:line="240" w:lineRule="auto"/>
      </w:pPr>
      <w:r>
        <w:separator/>
      </w:r>
    </w:p>
  </w:footnote>
  <w:footnote w:type="continuationSeparator" w:id="0">
    <w:p w14:paraId="4C7277DD" w14:textId="77777777" w:rsidR="009847F7" w:rsidRDefault="009847F7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464770"/>
    <w:rsid w:val="009847F7"/>
    <w:rsid w:val="00E7520A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  <w:style w:type="table" w:styleId="TableGrid">
    <w:name w:val="Table Grid"/>
    <w:basedOn w:val="TableNormal"/>
    <w:uiPriority w:val="39"/>
    <w:rsid w:val="00E7520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2026-03-15T01:02:00Z</dcterms:modified>
</cp:coreProperties>
</file>