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E57DC" w14:textId="77777777" w:rsidR="00340C52" w:rsidRPr="00770E55" w:rsidRDefault="00340C52" w:rsidP="00340C52">
      <w:r>
        <w:rPr>
          <w:rFonts w:eastAsiaTheme="majorEastAsia" w:cstheme="majorBidi" w:hint="eastAsia"/>
          <w:color w:val="2F5496" w:themeColor="accent1" w:themeShade="BF"/>
          <w:sz w:val="28"/>
          <w:szCs w:val="28"/>
        </w:rPr>
        <w:t xml:space="preserve">Supplementary Table </w:t>
      </w:r>
      <w:r w:rsidRPr="00770E55">
        <w:rPr>
          <w:rFonts w:eastAsiaTheme="majorEastAsia" w:cstheme="majorBidi"/>
          <w:color w:val="2F5496" w:themeColor="accent1" w:themeShade="BF"/>
          <w:sz w:val="28"/>
          <w:szCs w:val="28"/>
        </w:rPr>
        <w:t>2. Definitions of normalization</w:t>
      </w:r>
      <w:r w:rsidRPr="00770E55">
        <w:rPr>
          <w:rFonts w:eastAsiaTheme="majorEastAsia" w:cstheme="majorBidi" w:hint="eastAsia"/>
          <w:color w:val="2F5496" w:themeColor="accent1" w:themeShade="BF"/>
          <w:sz w:val="28"/>
          <w:szCs w:val="28"/>
        </w:rPr>
        <w:t xml:space="preserve"> methods</w:t>
      </w:r>
    </w:p>
    <w:p w14:paraId="229D686B" w14:textId="77777777" w:rsidR="00340C52" w:rsidRPr="00770E55" w:rsidRDefault="00340C52" w:rsidP="00340C52">
      <w:pPr>
        <w:jc w:val="both"/>
        <w:rPr>
          <w:b/>
          <w:bCs/>
          <w:sz w:val="32"/>
          <w:szCs w:val="32"/>
        </w:rPr>
      </w:pPr>
    </w:p>
    <w:p w14:paraId="0BBB8E04" w14:textId="77777777" w:rsidR="00340C52" w:rsidRPr="00770E55" w:rsidRDefault="00340C52" w:rsidP="00340C52">
      <w:pPr>
        <w:rPr>
          <w:rFonts w:eastAsiaTheme="majorEastAsia" w:cstheme="majorBidi"/>
          <w:color w:val="2F5496" w:themeColor="accent1" w:themeShade="BF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8"/>
        <w:gridCol w:w="4827"/>
        <w:gridCol w:w="3240"/>
        <w:gridCol w:w="4770"/>
      </w:tblGrid>
      <w:tr w:rsidR="00340C52" w:rsidRPr="00770E55" w14:paraId="782C8E54" w14:textId="77777777" w:rsidTr="00F90EB1">
        <w:tc>
          <w:tcPr>
            <w:tcW w:w="1558" w:type="dxa"/>
          </w:tcPr>
          <w:p w14:paraId="3543EB52" w14:textId="77777777" w:rsidR="00340C52" w:rsidRPr="00770E55" w:rsidRDefault="00340C52" w:rsidP="00F90EB1">
            <w:r w:rsidRPr="00770E55">
              <w:t>Normalization Method</w:t>
            </w:r>
          </w:p>
        </w:tc>
        <w:tc>
          <w:tcPr>
            <w:tcW w:w="4827" w:type="dxa"/>
          </w:tcPr>
          <w:p w14:paraId="09A787A7" w14:textId="77777777" w:rsidR="00340C52" w:rsidRPr="00770E55" w:rsidRDefault="00340C52" w:rsidP="00F90EB1">
            <w:r w:rsidRPr="00770E55">
              <w:t>Define</w:t>
            </w:r>
          </w:p>
        </w:tc>
        <w:tc>
          <w:tcPr>
            <w:tcW w:w="3240" w:type="dxa"/>
          </w:tcPr>
          <w:p w14:paraId="7B0BC37E" w14:textId="77777777" w:rsidR="00340C52" w:rsidRPr="00770E55" w:rsidRDefault="00340C52" w:rsidP="00F90EB1">
            <w:r w:rsidRPr="00770E55">
              <w:t xml:space="preserve">Requires </w:t>
            </w:r>
            <w:r w:rsidRPr="00770E55">
              <w:rPr>
                <w:rFonts w:hint="eastAsia"/>
              </w:rPr>
              <w:t xml:space="preserve">DEGs or </w:t>
            </w:r>
            <w:r w:rsidRPr="00770E55">
              <w:t>NDEGs</w:t>
            </w:r>
          </w:p>
        </w:tc>
        <w:tc>
          <w:tcPr>
            <w:tcW w:w="4770" w:type="dxa"/>
          </w:tcPr>
          <w:p w14:paraId="0D57B0F6" w14:textId="77777777" w:rsidR="00340C52" w:rsidRPr="00770E55" w:rsidRDefault="00340C52" w:rsidP="00F90EB1">
            <w:r w:rsidRPr="00770E55">
              <w:rPr>
                <w:rFonts w:hint="eastAsia"/>
              </w:rPr>
              <w:t>Normalization factor</w:t>
            </w:r>
          </w:p>
        </w:tc>
      </w:tr>
      <w:tr w:rsidR="00340C52" w:rsidRPr="00770E55" w14:paraId="26834848" w14:textId="77777777" w:rsidTr="00F90EB1">
        <w:tc>
          <w:tcPr>
            <w:tcW w:w="1558" w:type="dxa"/>
          </w:tcPr>
          <w:p w14:paraId="605D18DC" w14:textId="77777777" w:rsidR="00340C52" w:rsidRPr="00770E55" w:rsidRDefault="00340C52" w:rsidP="00F90EB1">
            <w:bookmarkStart w:id="0" w:name="_Hlk219876201"/>
            <w:r w:rsidRPr="00770E55">
              <w:t>Z_Original</w:t>
            </w:r>
            <w:bookmarkEnd w:id="0"/>
          </w:p>
        </w:tc>
        <w:tc>
          <w:tcPr>
            <w:tcW w:w="4827" w:type="dxa"/>
          </w:tcPr>
          <w:p w14:paraId="6E8FA2EF" w14:textId="77777777" w:rsidR="00340C52" w:rsidRPr="00770E55" w:rsidRDefault="00340C52" w:rsidP="00F90EB1">
            <w:bookmarkStart w:id="1" w:name="_Hlk219876496"/>
            <w:bookmarkStart w:id="2" w:name="_Hlk219876295"/>
            <w:r w:rsidRPr="00770E55">
              <w:rPr>
                <w:rFonts w:hint="eastAsia"/>
              </w:rPr>
              <w:t xml:space="preserve">Z-transformed </w:t>
            </w:r>
            <w:r w:rsidRPr="00770E55">
              <w:t xml:space="preserve">RNA-seq </w:t>
            </w:r>
            <w:r w:rsidRPr="00770E55">
              <w:rPr>
                <w:rFonts w:hint="eastAsia"/>
              </w:rPr>
              <w:t xml:space="preserve">data in </w:t>
            </w:r>
            <w:r w:rsidRPr="00770E55">
              <w:t>FPKM format</w:t>
            </w:r>
            <w:bookmarkEnd w:id="1"/>
            <w:r w:rsidRPr="00770E55">
              <w:rPr>
                <w:rFonts w:hint="eastAsia"/>
              </w:rPr>
              <w:t>, including all gene features shared between the two cohorts</w:t>
            </w:r>
            <w:bookmarkEnd w:id="2"/>
          </w:p>
        </w:tc>
        <w:tc>
          <w:tcPr>
            <w:tcW w:w="3240" w:type="dxa"/>
          </w:tcPr>
          <w:p w14:paraId="176AA410" w14:textId="77777777" w:rsidR="00340C52" w:rsidRPr="00770E55" w:rsidRDefault="00340C52" w:rsidP="00F90EB1">
            <w:pPr>
              <w:tabs>
                <w:tab w:val="left" w:pos="655"/>
              </w:tabs>
            </w:pPr>
            <w:r w:rsidRPr="00770E55">
              <w:rPr>
                <w:rFonts w:hint="eastAsia"/>
              </w:rPr>
              <w:t>No</w:t>
            </w:r>
          </w:p>
        </w:tc>
        <w:tc>
          <w:tcPr>
            <w:tcW w:w="4770" w:type="dxa"/>
          </w:tcPr>
          <w:p w14:paraId="7124A964" w14:textId="77777777" w:rsidR="00340C52" w:rsidRPr="00770E55" w:rsidRDefault="00340C52" w:rsidP="00F90EB1">
            <w:r w:rsidRPr="00770E55">
              <w:rPr>
                <w:rFonts w:hint="eastAsia"/>
              </w:rPr>
              <w:t>N/A</w:t>
            </w:r>
          </w:p>
        </w:tc>
      </w:tr>
      <w:tr w:rsidR="00340C52" w:rsidRPr="00770E55" w14:paraId="11B0BB2F" w14:textId="77777777" w:rsidTr="00F90EB1">
        <w:tc>
          <w:tcPr>
            <w:tcW w:w="1558" w:type="dxa"/>
            <w:vAlign w:val="bottom"/>
          </w:tcPr>
          <w:p w14:paraId="1578BBD0" w14:textId="77777777" w:rsidR="00340C52" w:rsidRPr="00770E55" w:rsidRDefault="00340C52" w:rsidP="00F90EB1">
            <w:bookmarkStart w:id="3" w:name="_Hlk219876214"/>
            <w:r w:rsidRPr="00770E55">
              <w:t>Z_Raw</w:t>
            </w:r>
            <w:bookmarkEnd w:id="3"/>
          </w:p>
        </w:tc>
        <w:tc>
          <w:tcPr>
            <w:tcW w:w="4827" w:type="dxa"/>
          </w:tcPr>
          <w:p w14:paraId="53C9E33E" w14:textId="77777777" w:rsidR="00340C52" w:rsidRPr="00770E55" w:rsidRDefault="00340C52" w:rsidP="00F90EB1">
            <w:bookmarkStart w:id="4" w:name="_Hlk219876309"/>
            <w:r w:rsidRPr="00770E55">
              <w:t>Z_Original</w:t>
            </w:r>
            <w:r w:rsidRPr="00770E55">
              <w:rPr>
                <w:rFonts w:hint="eastAsia"/>
              </w:rPr>
              <w:t xml:space="preserve"> restricted to the selected DEGs</w:t>
            </w:r>
            <w:bookmarkEnd w:id="4"/>
          </w:p>
        </w:tc>
        <w:tc>
          <w:tcPr>
            <w:tcW w:w="3240" w:type="dxa"/>
          </w:tcPr>
          <w:p w14:paraId="031FA2B6" w14:textId="77777777" w:rsidR="00340C52" w:rsidRPr="00770E55" w:rsidRDefault="00340C52" w:rsidP="00F90EB1">
            <w:r w:rsidRPr="00770E55">
              <w:rPr>
                <w:rFonts w:hint="eastAsia"/>
              </w:rPr>
              <w:t>DEGs were determined on training only</w:t>
            </w:r>
          </w:p>
        </w:tc>
        <w:tc>
          <w:tcPr>
            <w:tcW w:w="4770" w:type="dxa"/>
          </w:tcPr>
          <w:p w14:paraId="6FB1C3C8" w14:textId="77777777" w:rsidR="00340C52" w:rsidRPr="00770E55" w:rsidRDefault="00340C52" w:rsidP="00F90EB1">
            <w:r w:rsidRPr="00770E55">
              <w:rPr>
                <w:rFonts w:hint="eastAsia"/>
              </w:rPr>
              <w:t>N/A</w:t>
            </w:r>
          </w:p>
        </w:tc>
      </w:tr>
      <w:tr w:rsidR="00340C52" w:rsidRPr="00770E55" w14:paraId="1EDC17C8" w14:textId="77777777" w:rsidTr="00F90EB1">
        <w:tc>
          <w:tcPr>
            <w:tcW w:w="1558" w:type="dxa"/>
            <w:vAlign w:val="bottom"/>
          </w:tcPr>
          <w:p w14:paraId="4409B74A" w14:textId="77777777" w:rsidR="00340C52" w:rsidRPr="00770E55" w:rsidRDefault="00340C52" w:rsidP="00F90EB1">
            <w:bookmarkStart w:id="5" w:name="_Hlk219876168"/>
            <w:r w:rsidRPr="00770E55">
              <w:t>Z_Binary</w:t>
            </w:r>
            <w:bookmarkEnd w:id="5"/>
          </w:p>
        </w:tc>
        <w:tc>
          <w:tcPr>
            <w:tcW w:w="4827" w:type="dxa"/>
          </w:tcPr>
          <w:p w14:paraId="43C97B15" w14:textId="77777777" w:rsidR="00340C52" w:rsidRPr="00770E55" w:rsidRDefault="00340C52" w:rsidP="00F90EB1">
            <w:bookmarkStart w:id="6" w:name="_Hlk219876927"/>
            <w:r w:rsidRPr="00770E55">
              <w:t>B</w:t>
            </w:r>
            <w:r w:rsidRPr="00770E55">
              <w:rPr>
                <w:rFonts w:hint="eastAsia"/>
              </w:rPr>
              <w:t>inarization</w:t>
            </w:r>
            <w:r w:rsidRPr="00770E55">
              <w:t xml:space="preserve"> applied to </w:t>
            </w:r>
            <w:r w:rsidRPr="00770E55">
              <w:rPr>
                <w:rFonts w:hint="eastAsia"/>
              </w:rPr>
              <w:t>Z_Raw</w:t>
            </w:r>
            <w:bookmarkEnd w:id="6"/>
          </w:p>
        </w:tc>
        <w:tc>
          <w:tcPr>
            <w:tcW w:w="3240" w:type="dxa"/>
          </w:tcPr>
          <w:p w14:paraId="2383AF5E" w14:textId="77777777" w:rsidR="00340C52" w:rsidRPr="00770E55" w:rsidRDefault="00340C52" w:rsidP="00F90EB1">
            <w:r w:rsidRPr="00770E55">
              <w:rPr>
                <w:rFonts w:hint="eastAsia"/>
              </w:rPr>
              <w:t>DEGs were determined on training only</w:t>
            </w:r>
          </w:p>
        </w:tc>
        <w:tc>
          <w:tcPr>
            <w:tcW w:w="4770" w:type="dxa"/>
          </w:tcPr>
          <w:p w14:paraId="0DEB81B8" w14:textId="77777777" w:rsidR="00340C52" w:rsidRPr="00770E55" w:rsidRDefault="00340C52" w:rsidP="00F90EB1">
            <w:r w:rsidRPr="00770E55">
              <w:rPr>
                <w:rFonts w:hint="eastAsia"/>
              </w:rPr>
              <w:t>N/A</w:t>
            </w:r>
          </w:p>
        </w:tc>
      </w:tr>
      <w:tr w:rsidR="00340C52" w:rsidRPr="00770E55" w14:paraId="4D970A38" w14:textId="77777777" w:rsidTr="00F90EB1">
        <w:tc>
          <w:tcPr>
            <w:tcW w:w="1558" w:type="dxa"/>
            <w:vAlign w:val="bottom"/>
          </w:tcPr>
          <w:p w14:paraId="7C892660" w14:textId="77777777" w:rsidR="00340C52" w:rsidRPr="00770E55" w:rsidRDefault="00340C52" w:rsidP="00F90EB1">
            <w:r w:rsidRPr="00770E55">
              <w:t>Z_NICG</w:t>
            </w:r>
          </w:p>
        </w:tc>
        <w:tc>
          <w:tcPr>
            <w:tcW w:w="4827" w:type="dxa"/>
          </w:tcPr>
          <w:p w14:paraId="34921F18" w14:textId="77777777" w:rsidR="00340C52" w:rsidRPr="00770E55" w:rsidRDefault="00340C52" w:rsidP="00F90EB1">
            <w:r w:rsidRPr="00770E55">
              <w:t>Z_Raw normalized using internal control (housekeeping/NDEG) genes, where each sample is scaled by the mean expression of the selected control genes (using a control-gene–based normalization factor)</w:t>
            </w:r>
          </w:p>
        </w:tc>
        <w:tc>
          <w:tcPr>
            <w:tcW w:w="3240" w:type="dxa"/>
          </w:tcPr>
          <w:p w14:paraId="64BFBD0C" w14:textId="77777777" w:rsidR="00340C52" w:rsidRPr="00770E55" w:rsidRDefault="00340C52" w:rsidP="00F90EB1">
            <w:r w:rsidRPr="00770E55">
              <w:t>DEG and NDEG sets were determined on the training set only and then fixed</w:t>
            </w:r>
          </w:p>
        </w:tc>
        <w:tc>
          <w:tcPr>
            <w:tcW w:w="4770" w:type="dxa"/>
          </w:tcPr>
          <w:p w14:paraId="2AC473B1" w14:textId="77777777" w:rsidR="00340C52" w:rsidRPr="00770E55" w:rsidRDefault="00340C52" w:rsidP="00F90EB1">
            <w:r w:rsidRPr="00770E55">
              <w:rPr>
                <w:rFonts w:hint="eastAsia"/>
              </w:rPr>
              <w:t>For each internal (or external) test sample, the normalization factor was computed as the mean expression of the fixed NDEGs within that sample</w:t>
            </w:r>
          </w:p>
        </w:tc>
      </w:tr>
      <w:tr w:rsidR="00340C52" w:rsidRPr="00770E55" w14:paraId="47567F30" w14:textId="77777777" w:rsidTr="00F90EB1">
        <w:tc>
          <w:tcPr>
            <w:tcW w:w="1558" w:type="dxa"/>
            <w:vAlign w:val="bottom"/>
          </w:tcPr>
          <w:p w14:paraId="366FD3AC" w14:textId="77777777" w:rsidR="00340C52" w:rsidRPr="00770E55" w:rsidRDefault="00340C52" w:rsidP="00F90EB1">
            <w:r w:rsidRPr="00770E55">
              <w:t>Z_NPN</w:t>
            </w:r>
          </w:p>
        </w:tc>
        <w:tc>
          <w:tcPr>
            <w:tcW w:w="4827" w:type="dxa"/>
          </w:tcPr>
          <w:p w14:paraId="7B183257" w14:textId="77777777" w:rsidR="00340C52" w:rsidRPr="00770E55" w:rsidRDefault="00340C52" w:rsidP="00F90EB1">
            <w:r w:rsidRPr="00770E55">
              <w:t>Z_Raw normaliz</w:t>
            </w:r>
            <w:r w:rsidRPr="00770E55">
              <w:rPr>
                <w:rFonts w:hint="eastAsia"/>
              </w:rPr>
              <w:t>ed via rank-based percentile transformation and mapping to a reference distribution</w:t>
            </w:r>
            <w:r w:rsidRPr="00770E55">
              <w:t xml:space="preserve"> </w:t>
            </w:r>
          </w:p>
        </w:tc>
        <w:tc>
          <w:tcPr>
            <w:tcW w:w="3240" w:type="dxa"/>
          </w:tcPr>
          <w:p w14:paraId="6A503108" w14:textId="77777777" w:rsidR="00340C52" w:rsidRPr="00770E55" w:rsidRDefault="00340C52" w:rsidP="00F90EB1">
            <w:r w:rsidRPr="00770E55">
              <w:t>DEG and NDEG sets were determined on the training set only and then fixed</w:t>
            </w:r>
          </w:p>
        </w:tc>
        <w:tc>
          <w:tcPr>
            <w:tcW w:w="4770" w:type="dxa"/>
          </w:tcPr>
          <w:p w14:paraId="217602CF" w14:textId="77777777" w:rsidR="00340C52" w:rsidRPr="00770E55" w:rsidRDefault="00340C52" w:rsidP="00F90EB1">
            <w:r w:rsidRPr="00770E55">
              <w:t>Rank-based percentiles were mapped to a fixed reference distribution</w:t>
            </w:r>
            <w:r w:rsidRPr="00770E55">
              <w:rPr>
                <w:rFonts w:hint="eastAsia"/>
              </w:rPr>
              <w:t xml:space="preserve"> (</w:t>
            </w:r>
            <w:r w:rsidRPr="00770E55">
              <w:t>standard normal</w:t>
            </w:r>
            <w:r w:rsidRPr="00770E55">
              <w:rPr>
                <w:rFonts w:hint="eastAsia"/>
              </w:rPr>
              <w:t xml:space="preserve">) and applied per sample </w:t>
            </w:r>
            <w:r w:rsidRPr="00770E55">
              <w:t>(no joint normalization across splits)</w:t>
            </w:r>
          </w:p>
        </w:tc>
      </w:tr>
      <w:tr w:rsidR="00340C52" w:rsidRPr="00770E55" w14:paraId="7DE6D089" w14:textId="77777777" w:rsidTr="00F90EB1">
        <w:tc>
          <w:tcPr>
            <w:tcW w:w="1558" w:type="dxa"/>
            <w:vAlign w:val="bottom"/>
          </w:tcPr>
          <w:p w14:paraId="5C5A32EC" w14:textId="77777777" w:rsidR="00340C52" w:rsidRPr="00770E55" w:rsidRDefault="00340C52" w:rsidP="00F90EB1">
            <w:r w:rsidRPr="00770E55">
              <w:t>Z_QN</w:t>
            </w:r>
          </w:p>
        </w:tc>
        <w:tc>
          <w:tcPr>
            <w:tcW w:w="4827" w:type="dxa"/>
          </w:tcPr>
          <w:p w14:paraId="0B606373" w14:textId="77777777" w:rsidR="00340C52" w:rsidRPr="00770E55" w:rsidRDefault="00340C52" w:rsidP="00F90EB1">
            <w:r w:rsidRPr="00770E55">
              <w:t>Z_Raw after quantile normalization, which aligns the expression-value distributions across samples by replacing each rank with the across-sample mean at that rank</w:t>
            </w:r>
          </w:p>
        </w:tc>
        <w:tc>
          <w:tcPr>
            <w:tcW w:w="3240" w:type="dxa"/>
          </w:tcPr>
          <w:p w14:paraId="0BD3F2D8" w14:textId="77777777" w:rsidR="00340C52" w:rsidRPr="00770E55" w:rsidRDefault="00340C52" w:rsidP="00F90EB1">
            <w:r w:rsidRPr="00770E55">
              <w:t>DEG and NDEG sets were determined on the training set only and then fixed</w:t>
            </w:r>
          </w:p>
        </w:tc>
        <w:tc>
          <w:tcPr>
            <w:tcW w:w="4770" w:type="dxa"/>
          </w:tcPr>
          <w:p w14:paraId="5D18078F" w14:textId="77777777" w:rsidR="00340C52" w:rsidRPr="00770E55" w:rsidRDefault="00340C52" w:rsidP="00F90EB1">
            <w:r w:rsidRPr="00770E55">
              <w:rPr>
                <w:rFonts w:hint="eastAsia"/>
              </w:rPr>
              <w:t>T</w:t>
            </w:r>
            <w:r w:rsidRPr="00770E55">
              <w:t>he reference quantile distribution was estimated from the training set and then applied to the</w:t>
            </w:r>
            <w:r w:rsidRPr="00770E55">
              <w:rPr>
                <w:rFonts w:hint="eastAsia"/>
              </w:rPr>
              <w:t xml:space="preserve"> internal (or external) test</w:t>
            </w:r>
            <w:r w:rsidRPr="00770E55">
              <w:t xml:space="preserve"> set for quantile normalization (no joint normalization across splits)</w:t>
            </w:r>
          </w:p>
        </w:tc>
      </w:tr>
      <w:tr w:rsidR="00340C52" w:rsidRPr="00770E55" w14:paraId="02299AE6" w14:textId="77777777" w:rsidTr="00F90EB1">
        <w:tc>
          <w:tcPr>
            <w:tcW w:w="1558" w:type="dxa"/>
            <w:vAlign w:val="bottom"/>
          </w:tcPr>
          <w:p w14:paraId="1ADB24F0" w14:textId="77777777" w:rsidR="00340C52" w:rsidRPr="00770E55" w:rsidRDefault="00340C52" w:rsidP="00F90EB1">
            <w:r w:rsidRPr="00770E55">
              <w:t>Z_QNZ</w:t>
            </w:r>
          </w:p>
        </w:tc>
        <w:tc>
          <w:tcPr>
            <w:tcW w:w="4827" w:type="dxa"/>
          </w:tcPr>
          <w:p w14:paraId="6424C6C1" w14:textId="77777777" w:rsidR="00340C52" w:rsidRPr="00770E55" w:rsidRDefault="00340C52" w:rsidP="00F90EB1">
            <w:r w:rsidRPr="00770E55">
              <w:t>Z_QN with Z-</w:t>
            </w:r>
            <w:r w:rsidRPr="00770E55">
              <w:rPr>
                <w:rFonts w:hint="eastAsia"/>
              </w:rPr>
              <w:t>transformation</w:t>
            </w:r>
            <w:r w:rsidRPr="00770E55">
              <w:t xml:space="preserve"> </w:t>
            </w:r>
          </w:p>
        </w:tc>
        <w:tc>
          <w:tcPr>
            <w:tcW w:w="3240" w:type="dxa"/>
          </w:tcPr>
          <w:p w14:paraId="71E9C376" w14:textId="77777777" w:rsidR="00340C52" w:rsidRPr="00770E55" w:rsidRDefault="00340C52" w:rsidP="00F90EB1">
            <w:r w:rsidRPr="00770E55">
              <w:t>DEG and NDEG sets were determined on the training set only and then fixed</w:t>
            </w:r>
          </w:p>
        </w:tc>
        <w:tc>
          <w:tcPr>
            <w:tcW w:w="4770" w:type="dxa"/>
          </w:tcPr>
          <w:p w14:paraId="2FFC6E8B" w14:textId="77777777" w:rsidR="00340C52" w:rsidRPr="00770E55" w:rsidRDefault="00340C52" w:rsidP="00F90EB1">
            <w:r w:rsidRPr="00770E55">
              <w:t>Training-derived QN reference quantiles and per-gene z-score parameters (m</w:t>
            </w:r>
            <w:r w:rsidRPr="00770E55">
              <w:rPr>
                <w:rFonts w:hint="eastAsia"/>
              </w:rPr>
              <w:t>edian</w:t>
            </w:r>
            <w:r w:rsidRPr="00770E55">
              <w:t xml:space="preserve">) were fixed and applied to the </w:t>
            </w:r>
            <w:r w:rsidRPr="00770E55">
              <w:rPr>
                <w:rFonts w:hint="eastAsia"/>
              </w:rPr>
              <w:t xml:space="preserve">internal (or external) </w:t>
            </w:r>
            <w:r w:rsidRPr="00770E55">
              <w:t>test set without refitting</w:t>
            </w:r>
          </w:p>
        </w:tc>
      </w:tr>
    </w:tbl>
    <w:p w14:paraId="11281936" w14:textId="77777777" w:rsidR="00340C52" w:rsidRPr="00770E55" w:rsidRDefault="00340C52" w:rsidP="00340C52"/>
    <w:p w14:paraId="4A5BF42D" w14:textId="77777777" w:rsidR="00340C52" w:rsidRPr="00770E55" w:rsidRDefault="00340C52" w:rsidP="00340C52"/>
    <w:p w14:paraId="3CFF245A" w14:textId="77777777" w:rsidR="00F81AFE" w:rsidRPr="00770E55" w:rsidRDefault="00F81AFE" w:rsidP="00F81AFE"/>
    <w:p w14:paraId="44B33EBC" w14:textId="2322637E" w:rsidR="00340C52" w:rsidRPr="00770E55" w:rsidRDefault="00F81AFE" w:rsidP="00F81AFE">
      <w:r w:rsidRPr="00770E55">
        <w:t xml:space="preserve">DEG, </w:t>
      </w:r>
      <w:r w:rsidRPr="00770E55">
        <w:rPr>
          <w:i/>
          <w:iCs/>
        </w:rPr>
        <w:t>P</w:t>
      </w:r>
      <w:r w:rsidRPr="00770E55">
        <w:t xml:space="preserve"> threshold of DEGs; DEGs, differentially expressed genes; NDEG, </w:t>
      </w:r>
      <w:r w:rsidRPr="00770E55">
        <w:rPr>
          <w:i/>
          <w:iCs/>
        </w:rPr>
        <w:t>P</w:t>
      </w:r>
      <w:r w:rsidRPr="00770E55">
        <w:t xml:space="preserve"> threshold of NDEGs; NDEGs, non-differentially expressed genes;  norm_method, normalization method; </w:t>
      </w:r>
      <w:r w:rsidRPr="00770E55">
        <w:rPr>
          <w:color w:val="000000"/>
        </w:rPr>
        <w:t xml:space="preserve">Z_Binary, </w:t>
      </w:r>
      <w:r w:rsidRPr="00770E55">
        <w:t>binarization</w:t>
      </w:r>
      <w:r w:rsidRPr="00770E55">
        <w:rPr>
          <w:color w:val="000000"/>
        </w:rPr>
        <w:t xml:space="preserve"> applied to Z_Raw data; Z_NICG, Normalization using Internal Control Genes (NICG) applied to Z_Raw data</w:t>
      </w:r>
      <w:r w:rsidRPr="00770E55">
        <w:rPr>
          <w:rFonts w:hint="eastAsia"/>
        </w:rPr>
        <w:t xml:space="preserve">; </w:t>
      </w:r>
      <w:r w:rsidRPr="00770E55">
        <w:rPr>
          <w:color w:val="000000"/>
        </w:rPr>
        <w:t>Z_NPN</w:t>
      </w:r>
      <w:r w:rsidRPr="00770E55">
        <w:t>,</w:t>
      </w:r>
      <w:r w:rsidRPr="00770E55">
        <w:rPr>
          <w:color w:val="000000"/>
        </w:rPr>
        <w:t xml:space="preserve"> Non-Parametric Normalization (NPN) applied to Z_Raw data</w:t>
      </w:r>
      <w:r w:rsidRPr="00770E55">
        <w:t xml:space="preserve">; </w:t>
      </w:r>
      <w:r w:rsidRPr="00770E55">
        <w:rPr>
          <w:color w:val="000000"/>
        </w:rPr>
        <w:t>Z_Original, Z-transformed RNA-seq data in FPKM format, including all gene features shared between the two cohorts; Z_QN, Quantile Normalization (QN) applied to Z_Raw data</w:t>
      </w:r>
      <w:r w:rsidRPr="00770E55">
        <w:t xml:space="preserve">; </w:t>
      </w:r>
      <w:r w:rsidRPr="00770E55">
        <w:rPr>
          <w:color w:val="000000"/>
        </w:rPr>
        <w:t>Z_QNZ, Quantile Normalization with Z-Score (QNZ) applied to Z_Raw data; Z_Raw, Z_Original data restricted to the selected DEGs</w:t>
      </w:r>
      <w:r w:rsidRPr="00770E55">
        <w:rPr>
          <w:rFonts w:hint="eastAsia"/>
          <w:color w:val="000000"/>
        </w:rPr>
        <w:t>.</w:t>
      </w:r>
    </w:p>
    <w:p w14:paraId="2B7A8AB7" w14:textId="77777777" w:rsidR="00340C52" w:rsidRPr="00770E55" w:rsidRDefault="00340C52" w:rsidP="00340C52"/>
    <w:p w14:paraId="17284ED9" w14:textId="77777777" w:rsidR="00340C52" w:rsidRPr="00770E55" w:rsidRDefault="00340C52" w:rsidP="00340C52"/>
    <w:p w14:paraId="00658F70" w14:textId="77777777" w:rsidR="00340C52" w:rsidRPr="00770E55" w:rsidRDefault="00340C52" w:rsidP="00340C52"/>
    <w:p w14:paraId="533C5C6E" w14:textId="77777777" w:rsidR="00340C52" w:rsidRPr="00770E55" w:rsidRDefault="00340C52" w:rsidP="00340C52"/>
    <w:p w14:paraId="4DB2D043" w14:textId="77777777" w:rsidR="00340C52" w:rsidRPr="00770E55" w:rsidRDefault="00340C52" w:rsidP="00340C52"/>
    <w:p w14:paraId="66000488" w14:textId="77777777" w:rsidR="002F1BE9" w:rsidRDefault="002F1BE9"/>
    <w:p w14:paraId="77DEDF71" w14:textId="77777777" w:rsidR="000C5C36" w:rsidRDefault="000C5C36"/>
    <w:sectPr w:rsidR="000C5C36" w:rsidSect="00F77C5C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C79EA" w14:textId="77777777" w:rsidR="001A6A4E" w:rsidRDefault="001A6A4E" w:rsidP="00F77C5C">
      <w:pPr>
        <w:spacing w:after="0" w:line="240" w:lineRule="auto"/>
      </w:pPr>
      <w:r>
        <w:separator/>
      </w:r>
    </w:p>
  </w:endnote>
  <w:endnote w:type="continuationSeparator" w:id="0">
    <w:p w14:paraId="750148F2" w14:textId="77777777" w:rsidR="001A6A4E" w:rsidRDefault="001A6A4E" w:rsidP="00F77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CA634" w14:textId="77777777" w:rsidR="001A6A4E" w:rsidRDefault="001A6A4E" w:rsidP="00F77C5C">
      <w:pPr>
        <w:spacing w:after="0" w:line="240" w:lineRule="auto"/>
      </w:pPr>
      <w:r>
        <w:separator/>
      </w:r>
    </w:p>
  </w:footnote>
  <w:footnote w:type="continuationSeparator" w:id="0">
    <w:p w14:paraId="3D25A36F" w14:textId="77777777" w:rsidR="001A6A4E" w:rsidRDefault="001A6A4E" w:rsidP="00F77C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E9"/>
    <w:rsid w:val="000C5C36"/>
    <w:rsid w:val="001A6A4E"/>
    <w:rsid w:val="002C2E42"/>
    <w:rsid w:val="002F1BE9"/>
    <w:rsid w:val="00340C52"/>
    <w:rsid w:val="00464770"/>
    <w:rsid w:val="00B04D35"/>
    <w:rsid w:val="00F77C5C"/>
    <w:rsid w:val="00F8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25AAE"/>
  <w15:chartTrackingRefBased/>
  <w15:docId w15:val="{79ADDC1B-FE97-4D4D-8835-F88F7A3B5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1B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1B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1B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1B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1B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1B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1B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1B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1B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1B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1B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1B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1B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1B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1B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1B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1B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1B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1B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1B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1B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1B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1B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1B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1B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1B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1B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1B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1BE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77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C5C"/>
  </w:style>
  <w:style w:type="paragraph" w:styleId="Footer">
    <w:name w:val="footer"/>
    <w:basedOn w:val="Normal"/>
    <w:link w:val="FooterChar"/>
    <w:uiPriority w:val="99"/>
    <w:unhideWhenUsed/>
    <w:rsid w:val="00F77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C5C"/>
  </w:style>
  <w:style w:type="table" w:styleId="TableGrid">
    <w:name w:val="Table Grid"/>
    <w:basedOn w:val="TableNormal"/>
    <w:uiPriority w:val="39"/>
    <w:rsid w:val="00340C52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2181</Characters>
  <Application>Microsoft Office Word</Application>
  <DocSecurity>0</DocSecurity>
  <Lines>18</Lines>
  <Paragraphs>5</Paragraphs>
  <ScaleCrop>false</ScaleCrop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5</cp:revision>
  <dcterms:created xsi:type="dcterms:W3CDTF">2026-03-15T00:57:00Z</dcterms:created>
  <dcterms:modified xsi:type="dcterms:W3CDTF">2026-03-15T00:59:00Z</dcterms:modified>
</cp:coreProperties>
</file>