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E4CAB" w14:textId="77777777" w:rsidR="000843B3" w:rsidRDefault="000843B3" w:rsidP="000843B3">
      <w:pPr>
        <w:rPr>
          <w:rFonts w:ascii="Arial Regular" w:eastAsia="SimSun" w:hAnsi="Arial Regular" w:cs="Arial Regular"/>
          <w:szCs w:val="21"/>
        </w:rPr>
      </w:pPr>
    </w:p>
    <w:p w14:paraId="1810197C" w14:textId="77777777" w:rsidR="000843B3" w:rsidRDefault="000843B3" w:rsidP="000843B3">
      <w:pPr>
        <w:rPr>
          <w:rFonts w:ascii="Arial Regular" w:eastAsia="SimSun" w:hAnsi="Arial Regular" w:cs="Arial Regular"/>
          <w:szCs w:val="21"/>
          <w:lang w:bidi="ar"/>
        </w:rPr>
      </w:pPr>
      <w:r>
        <w:rPr>
          <w:rFonts w:ascii="Arial Regular" w:eastAsia="SimSun" w:hAnsi="Arial Regular" w:cs="Arial Regular"/>
          <w:szCs w:val="21"/>
          <w:lang w:bidi="ar"/>
        </w:rPr>
        <w:t xml:space="preserve"> </w:t>
      </w:r>
    </w:p>
    <w:p w14:paraId="3CAE69F6" w14:textId="77777777" w:rsidR="000843B3" w:rsidRDefault="000843B3" w:rsidP="000843B3">
      <w:pPr>
        <w:rPr>
          <w:rFonts w:ascii="Arial Regular" w:eastAsia="SimSun" w:hAnsi="Arial Regular" w:cs="Arial Regular"/>
          <w:szCs w:val="21"/>
        </w:rPr>
      </w:pPr>
      <w:r>
        <w:rPr>
          <w:rFonts w:ascii="Arial Regular" w:eastAsia="SimSun" w:hAnsi="Arial Regular" w:cs="Arial Regular"/>
          <w:b/>
          <w:bCs/>
          <w:szCs w:val="21"/>
          <w:lang w:bidi="ar"/>
        </w:rPr>
        <w:t xml:space="preserve">Supplemental Table  </w:t>
      </w:r>
      <w:r>
        <w:rPr>
          <w:rFonts w:ascii="Arial Regular" w:eastAsia="SimSun" w:hAnsi="Arial Regular" w:cs="Arial Regular" w:hint="eastAsia"/>
          <w:b/>
          <w:bCs/>
          <w:szCs w:val="21"/>
          <w:lang w:bidi="ar"/>
        </w:rPr>
        <w:t>3</w:t>
      </w:r>
      <w:r>
        <w:rPr>
          <w:rFonts w:ascii="Arial Regular" w:eastAsia="SimSun" w:hAnsi="Arial Regular" w:cs="Arial Regular"/>
          <w:b/>
          <w:bCs/>
          <w:szCs w:val="21"/>
          <w:lang w:bidi="ar"/>
        </w:rPr>
        <w:t xml:space="preserve"> </w:t>
      </w:r>
      <w:r>
        <w:rPr>
          <w:rFonts w:ascii="Arial Regular" w:eastAsia="SimSun" w:hAnsi="Arial Regular" w:cs="Arial Regular"/>
          <w:szCs w:val="21"/>
          <w:lang w:bidi="ar"/>
        </w:rPr>
        <w:t xml:space="preserve">Comparison of serological indexes of the 14 patients with </w:t>
      </w:r>
      <w:r>
        <w:rPr>
          <w:rFonts w:ascii="Arial Regular" w:eastAsia="SimSun" w:hAnsi="Arial Regular" w:cs="Arial Regular" w:hint="eastAsia"/>
          <w:szCs w:val="21"/>
          <w:lang w:bidi="ar"/>
        </w:rPr>
        <w:t>PA-SOS</w:t>
      </w:r>
    </w:p>
    <w:tbl>
      <w:tblPr>
        <w:tblW w:w="8278" w:type="dxa"/>
        <w:tblInd w:w="88" w:type="dxa"/>
        <w:tblLayout w:type="fixed"/>
        <w:tblLook w:val="04A0" w:firstRow="1" w:lastRow="0" w:firstColumn="1" w:lastColumn="0" w:noHBand="0" w:noVBand="1"/>
      </w:tblPr>
      <w:tblGrid>
        <w:gridCol w:w="1969"/>
        <w:gridCol w:w="2195"/>
        <w:gridCol w:w="2176"/>
        <w:gridCol w:w="886"/>
        <w:gridCol w:w="1052"/>
      </w:tblGrid>
      <w:tr w:rsidR="000843B3" w14:paraId="72E9A3F8" w14:textId="77777777" w:rsidTr="00077D12">
        <w:trPr>
          <w:trHeight w:val="680"/>
        </w:trPr>
        <w:tc>
          <w:tcPr>
            <w:tcW w:w="1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A23D9E3" w14:textId="77777777" w:rsidR="000843B3" w:rsidRDefault="000843B3" w:rsidP="00077D12">
            <w:pPr>
              <w:textAlignment w:val="center"/>
              <w:rPr>
                <w:rFonts w:ascii="Arial Regular" w:eastAsia="Arial Bold" w:hAnsi="Arial Regular" w:cs="Arial Regular"/>
                <w:b/>
                <w:bCs/>
                <w:sz w:val="18"/>
                <w:szCs w:val="18"/>
              </w:rPr>
            </w:pPr>
            <w:r>
              <w:rPr>
                <w:rFonts w:ascii="Arial Regular" w:eastAsia="Arial Bold" w:hAnsi="Arial Regular" w:cs="Arial Regular"/>
                <w:b/>
                <w:bCs/>
                <w:kern w:val="0"/>
                <w:sz w:val="18"/>
                <w:szCs w:val="18"/>
                <w:lang w:bidi="ar"/>
              </w:rPr>
              <w:t>Characteristics</w:t>
            </w:r>
          </w:p>
        </w:tc>
        <w:tc>
          <w:tcPr>
            <w:tcW w:w="21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6A92F0" w14:textId="77777777" w:rsidR="000843B3" w:rsidRDefault="000843B3" w:rsidP="00077D12">
            <w:pPr>
              <w:jc w:val="center"/>
              <w:textAlignment w:val="center"/>
              <w:rPr>
                <w:rFonts w:ascii="Arial Regular" w:eastAsia="Arial Bold" w:hAnsi="Arial Regular" w:cs="Arial Regular"/>
                <w:b/>
                <w:bCs/>
                <w:sz w:val="18"/>
                <w:szCs w:val="18"/>
              </w:rPr>
            </w:pPr>
            <w:r>
              <w:rPr>
                <w:rFonts w:ascii="Arial Regular" w:eastAsia="Arial Bold" w:hAnsi="Arial Regular" w:cs="Arial Regular"/>
                <w:b/>
                <w:bCs/>
                <w:kern w:val="0"/>
                <w:sz w:val="18"/>
                <w:szCs w:val="18"/>
                <w:lang w:bidi="ar"/>
              </w:rPr>
              <w:t>Acute phase of SOS (n= 14)</w:t>
            </w:r>
          </w:p>
        </w:tc>
        <w:tc>
          <w:tcPr>
            <w:tcW w:w="21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F93C0E0" w14:textId="77777777" w:rsidR="000843B3" w:rsidRDefault="000843B3" w:rsidP="00077D12">
            <w:pPr>
              <w:jc w:val="center"/>
              <w:textAlignment w:val="center"/>
              <w:rPr>
                <w:rFonts w:ascii="Arial Regular" w:eastAsia="Arial Bold" w:hAnsi="Arial Regular" w:cs="Arial Regular"/>
                <w:b/>
                <w:bCs/>
                <w:sz w:val="18"/>
                <w:szCs w:val="18"/>
              </w:rPr>
            </w:pPr>
            <w:r>
              <w:rPr>
                <w:rFonts w:ascii="Arial Regular" w:eastAsia="Arial Bold" w:hAnsi="Arial Regular" w:cs="Arial Regular"/>
                <w:b/>
                <w:bCs/>
                <w:kern w:val="0"/>
                <w:sz w:val="18"/>
                <w:szCs w:val="18"/>
                <w:lang w:bidi="ar"/>
              </w:rPr>
              <w:t>Recovery phase of SOS (n= 14)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25B3A5A" w14:textId="77777777" w:rsidR="000843B3" w:rsidRDefault="000843B3" w:rsidP="00077D12">
            <w:pPr>
              <w:jc w:val="center"/>
              <w:textAlignment w:val="center"/>
              <w:rPr>
                <w:rFonts w:ascii="Arial Regular" w:eastAsia="Arial Bold Italic" w:hAnsi="Arial Regular" w:cs="Arial Regular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Arial Regular" w:eastAsia="Arial Bold Italic" w:hAnsi="Arial Regular" w:cs="Arial Regular"/>
                <w:b/>
                <w:bCs/>
                <w:i/>
                <w:iCs/>
                <w:kern w:val="0"/>
                <w:sz w:val="18"/>
                <w:szCs w:val="18"/>
                <w:lang w:bidi="ar"/>
              </w:rPr>
              <w:t xml:space="preserve">p </w:t>
            </w:r>
            <w:r>
              <w:rPr>
                <w:rFonts w:ascii="Arial Regular" w:eastAsia="Arial Bold" w:hAnsi="Arial Regular" w:cs="Arial Regular"/>
                <w:b/>
                <w:bCs/>
                <w:kern w:val="0"/>
                <w:sz w:val="18"/>
                <w:szCs w:val="18"/>
                <w:lang w:bidi="ar"/>
              </w:rPr>
              <w:t>value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0DA5488" w14:textId="77777777" w:rsidR="000843B3" w:rsidRDefault="000843B3" w:rsidP="00077D12">
            <w:pPr>
              <w:jc w:val="center"/>
              <w:textAlignment w:val="center"/>
              <w:rPr>
                <w:rFonts w:ascii="Arial Regular" w:eastAsia="Arial Bold" w:hAnsi="Arial Regular" w:cs="Arial Regular"/>
                <w:b/>
                <w:bCs/>
                <w:sz w:val="18"/>
                <w:szCs w:val="18"/>
              </w:rPr>
            </w:pPr>
            <w:r>
              <w:rPr>
                <w:rFonts w:ascii="Arial Regular" w:eastAsia="Arial Bold" w:hAnsi="Arial Regular" w:cs="Arial Regular"/>
                <w:b/>
                <w:bCs/>
                <w:kern w:val="0"/>
                <w:sz w:val="18"/>
                <w:szCs w:val="18"/>
                <w:lang w:bidi="ar"/>
              </w:rPr>
              <w:t>Normal range</w:t>
            </w:r>
          </w:p>
        </w:tc>
      </w:tr>
      <w:tr w:rsidR="000843B3" w14:paraId="6B855BE9" w14:textId="77777777" w:rsidTr="00077D12">
        <w:trPr>
          <w:trHeight w:val="340"/>
        </w:trPr>
        <w:tc>
          <w:tcPr>
            <w:tcW w:w="19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84454A3" w14:textId="77777777" w:rsidR="000843B3" w:rsidRDefault="000843B3" w:rsidP="00077D12">
            <w:pPr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WBC (10</w:t>
            </w: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vertAlign w:val="superscript"/>
                <w:lang w:bidi="ar"/>
              </w:rPr>
              <w:t>9</w:t>
            </w: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/L)</w:t>
            </w:r>
          </w:p>
        </w:tc>
        <w:tc>
          <w:tcPr>
            <w:tcW w:w="219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06FA84A" w14:textId="77777777" w:rsidR="000843B3" w:rsidRDefault="000843B3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5.69 ± 2.25</w:t>
            </w:r>
          </w:p>
        </w:tc>
        <w:tc>
          <w:tcPr>
            <w:tcW w:w="217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697E5C5" w14:textId="77777777" w:rsidR="000843B3" w:rsidRDefault="000843B3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4.52 ± 1.34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5C566399" w14:textId="77777777" w:rsidR="000843B3" w:rsidRDefault="000843B3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0.106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937C4C9" w14:textId="77777777" w:rsidR="000843B3" w:rsidRDefault="000843B3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3.5–9.5</w:t>
            </w:r>
          </w:p>
        </w:tc>
      </w:tr>
      <w:tr w:rsidR="000843B3" w14:paraId="3FCDF535" w14:textId="77777777" w:rsidTr="00077D12">
        <w:trPr>
          <w:trHeight w:val="340"/>
        </w:trPr>
        <w:tc>
          <w:tcPr>
            <w:tcW w:w="19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23F473" w14:textId="77777777" w:rsidR="000843B3" w:rsidRDefault="000843B3" w:rsidP="00077D12">
            <w:pPr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RBC (10</w:t>
            </w: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vertAlign w:val="superscript"/>
                <w:lang w:bidi="ar"/>
              </w:rPr>
              <w:t>12</w:t>
            </w: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/L)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65D4E4" w14:textId="77777777" w:rsidR="000843B3" w:rsidRDefault="000843B3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4.93 ± 0.50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A50512" w14:textId="77777777" w:rsidR="000843B3" w:rsidRDefault="000843B3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4.13 ± 0.75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C06000" w14:textId="77777777" w:rsidR="000843B3" w:rsidRDefault="000843B3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0.003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2FBF63" w14:textId="77777777" w:rsidR="000843B3" w:rsidRDefault="000843B3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4.3–5.8</w:t>
            </w:r>
          </w:p>
        </w:tc>
      </w:tr>
      <w:tr w:rsidR="000843B3" w14:paraId="48822B3E" w14:textId="77777777" w:rsidTr="00077D12">
        <w:trPr>
          <w:trHeight w:val="340"/>
        </w:trPr>
        <w:tc>
          <w:tcPr>
            <w:tcW w:w="1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44CD97" w14:textId="77777777" w:rsidR="000843B3" w:rsidRDefault="000843B3" w:rsidP="00077D12">
            <w:pPr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PLT (10</w:t>
            </w: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vertAlign w:val="superscript"/>
                <w:lang w:bidi="ar"/>
              </w:rPr>
              <w:t>9</w:t>
            </w: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/L)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9003CD" w14:textId="77777777" w:rsidR="000843B3" w:rsidRDefault="000843B3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Style w:val="16"/>
                <w:color w:val="auto"/>
                <w:sz w:val="18"/>
                <w:szCs w:val="18"/>
                <w:lang w:bidi="ar"/>
              </w:rPr>
              <w:t>82.50 (71.00, 100.80)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EEC988" w14:textId="77777777" w:rsidR="000843B3" w:rsidRDefault="000843B3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103.50 (91.75, 141.30)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B63C32" w14:textId="77777777" w:rsidR="000843B3" w:rsidRDefault="000843B3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 xml:space="preserve">0.027 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30498B" w14:textId="77777777" w:rsidR="000843B3" w:rsidRDefault="000843B3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125–350</w:t>
            </w:r>
          </w:p>
        </w:tc>
      </w:tr>
      <w:tr w:rsidR="000843B3" w14:paraId="512FBAD5" w14:textId="77777777" w:rsidTr="00077D12">
        <w:trPr>
          <w:trHeight w:val="336"/>
        </w:trPr>
        <w:tc>
          <w:tcPr>
            <w:tcW w:w="19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C1C9E2" w14:textId="77777777" w:rsidR="000843B3" w:rsidRDefault="000843B3" w:rsidP="00077D12">
            <w:pPr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Hb (g/L)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6AAD34" w14:textId="77777777" w:rsidR="000843B3" w:rsidRDefault="000843B3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144.50 (134.30, 156.50)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839661" w14:textId="77777777" w:rsidR="000843B3" w:rsidRDefault="000843B3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131.50 (116.30, 144.30)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2CF60F" w14:textId="77777777" w:rsidR="000843B3" w:rsidRDefault="000843B3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0.017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E869CD" w14:textId="77777777" w:rsidR="000843B3" w:rsidRDefault="000843B3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130–175</w:t>
            </w:r>
          </w:p>
        </w:tc>
      </w:tr>
      <w:tr w:rsidR="000843B3" w14:paraId="73CC3651" w14:textId="77777777" w:rsidTr="00077D12">
        <w:trPr>
          <w:trHeight w:val="336"/>
        </w:trPr>
        <w:tc>
          <w:tcPr>
            <w:tcW w:w="19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1F63A8" w14:textId="77777777" w:rsidR="000843B3" w:rsidRDefault="000843B3" w:rsidP="00077D12">
            <w:pPr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CRP (mg/L)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3EFB8C" w14:textId="77777777" w:rsidR="000843B3" w:rsidRDefault="000843B3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11.90 (9.90, 21.55)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4509B2" w14:textId="77777777" w:rsidR="000843B3" w:rsidRDefault="000843B3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2.40 (2.10, 3.70)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91B15A" w14:textId="77777777" w:rsidR="000843B3" w:rsidRDefault="000843B3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&lt;0.001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4DB2AB" w14:textId="77777777" w:rsidR="000843B3" w:rsidRDefault="000843B3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0–6</w:t>
            </w:r>
          </w:p>
        </w:tc>
      </w:tr>
      <w:tr w:rsidR="000843B3" w14:paraId="639178AE" w14:textId="77777777" w:rsidTr="00077D12">
        <w:trPr>
          <w:trHeight w:val="336"/>
        </w:trPr>
        <w:tc>
          <w:tcPr>
            <w:tcW w:w="19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4CA65A" w14:textId="77777777" w:rsidR="000843B3" w:rsidRDefault="000843B3" w:rsidP="00077D12">
            <w:pPr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ALT (U/L)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96BE50" w14:textId="77777777" w:rsidR="000843B3" w:rsidRDefault="000843B3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49.10 (21.83, 185.3)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0FC107" w14:textId="77777777" w:rsidR="000843B3" w:rsidRDefault="000843B3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17.50 (15.63, 29.90)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6D0BB4" w14:textId="77777777" w:rsidR="000843B3" w:rsidRDefault="000843B3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0.005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66A9EC" w14:textId="77777777" w:rsidR="000843B3" w:rsidRDefault="000843B3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9–50</w:t>
            </w:r>
          </w:p>
        </w:tc>
      </w:tr>
      <w:tr w:rsidR="000843B3" w14:paraId="64CE389D" w14:textId="77777777" w:rsidTr="00077D12">
        <w:trPr>
          <w:trHeight w:val="336"/>
        </w:trPr>
        <w:tc>
          <w:tcPr>
            <w:tcW w:w="19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CFA305" w14:textId="77777777" w:rsidR="000843B3" w:rsidRDefault="000843B3" w:rsidP="00077D12">
            <w:pPr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AST (U/L)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ADE1AA" w14:textId="77777777" w:rsidR="000843B3" w:rsidRDefault="000843B3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62.15 (38.98, 192.80)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B71158" w14:textId="77777777" w:rsidR="000843B3" w:rsidRDefault="000843B3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32.45 (26.00, 39.83)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214DF6" w14:textId="77777777" w:rsidR="000843B3" w:rsidRDefault="000843B3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0.001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B8ACE9" w14:textId="77777777" w:rsidR="000843B3" w:rsidRDefault="000843B3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15–40</w:t>
            </w:r>
          </w:p>
        </w:tc>
      </w:tr>
      <w:tr w:rsidR="000843B3" w14:paraId="6D454422" w14:textId="77777777" w:rsidTr="00077D12">
        <w:trPr>
          <w:trHeight w:val="336"/>
        </w:trPr>
        <w:tc>
          <w:tcPr>
            <w:tcW w:w="19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5ED44C" w14:textId="77777777" w:rsidR="000843B3" w:rsidRDefault="000843B3" w:rsidP="00077D12">
            <w:pPr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AKP (U/L)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034BB8" w14:textId="77777777" w:rsidR="000843B3" w:rsidRDefault="000843B3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147.40 (95.00, 174.90)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7C78BC" w14:textId="77777777" w:rsidR="000843B3" w:rsidRDefault="000843B3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116.70 (89.38, 149.90)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308231" w14:textId="77777777" w:rsidR="000843B3" w:rsidRDefault="000843B3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0.145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FF46A0" w14:textId="77777777" w:rsidR="000843B3" w:rsidRDefault="000843B3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45–125</w:t>
            </w:r>
          </w:p>
        </w:tc>
      </w:tr>
      <w:tr w:rsidR="000843B3" w14:paraId="2E7CC537" w14:textId="77777777" w:rsidTr="00077D12">
        <w:trPr>
          <w:trHeight w:val="336"/>
        </w:trPr>
        <w:tc>
          <w:tcPr>
            <w:tcW w:w="19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53CEA8" w14:textId="77777777" w:rsidR="000843B3" w:rsidRDefault="000843B3" w:rsidP="00077D12">
            <w:pPr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GGT (U/L)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2BB1B6" w14:textId="77777777" w:rsidR="000843B3" w:rsidRDefault="000843B3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143.40 (73.90, 234.90)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4D732C" w14:textId="77777777" w:rsidR="000843B3" w:rsidRDefault="000843B3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40.95 (20.20, 82.60)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4859F1" w14:textId="77777777" w:rsidR="000843B3" w:rsidRDefault="000843B3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0.001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AF4F2A" w14:textId="77777777" w:rsidR="000843B3" w:rsidRDefault="000843B3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10–60</w:t>
            </w:r>
          </w:p>
        </w:tc>
      </w:tr>
      <w:tr w:rsidR="000843B3" w14:paraId="2E284BC4" w14:textId="77777777" w:rsidTr="00077D12">
        <w:trPr>
          <w:trHeight w:val="336"/>
        </w:trPr>
        <w:tc>
          <w:tcPr>
            <w:tcW w:w="19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A6A959" w14:textId="77777777" w:rsidR="000843B3" w:rsidRDefault="000843B3" w:rsidP="00077D12">
            <w:pPr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TB (μmol/L)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BB710F" w14:textId="77777777" w:rsidR="000843B3" w:rsidRDefault="000843B3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26.45 (22.60, 54.35)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ED08FE" w14:textId="77777777" w:rsidR="000843B3" w:rsidRDefault="000843B3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19.70 (14.60, 26.03)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7EC91F" w14:textId="77777777" w:rsidR="000843B3" w:rsidRDefault="000843B3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0.017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F683BB" w14:textId="77777777" w:rsidR="000843B3" w:rsidRDefault="000843B3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≤26</w:t>
            </w:r>
          </w:p>
        </w:tc>
      </w:tr>
      <w:tr w:rsidR="000843B3" w14:paraId="129EA8ED" w14:textId="77777777" w:rsidTr="00077D12">
        <w:trPr>
          <w:trHeight w:val="336"/>
        </w:trPr>
        <w:tc>
          <w:tcPr>
            <w:tcW w:w="19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EF65D5" w14:textId="77777777" w:rsidR="000843B3" w:rsidRDefault="000843B3" w:rsidP="00077D12">
            <w:pPr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DB (μmol/L)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228F18" w14:textId="77777777" w:rsidR="000843B3" w:rsidRDefault="000843B3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15.60 (10.95, 37.10)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D86915" w14:textId="77777777" w:rsidR="000843B3" w:rsidRDefault="000843B3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6.50 (3.25, 8.68)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440A8C" w14:textId="77777777" w:rsidR="000843B3" w:rsidRDefault="000843B3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&lt;0.001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554E02" w14:textId="77777777" w:rsidR="000843B3" w:rsidRDefault="000843B3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≤4</w:t>
            </w:r>
          </w:p>
        </w:tc>
      </w:tr>
      <w:tr w:rsidR="000843B3" w14:paraId="74D34127" w14:textId="77777777" w:rsidTr="00077D12">
        <w:trPr>
          <w:trHeight w:val="336"/>
        </w:trPr>
        <w:tc>
          <w:tcPr>
            <w:tcW w:w="19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C34BDC" w14:textId="77777777" w:rsidR="000843B3" w:rsidRDefault="000843B3" w:rsidP="00077D12">
            <w:pPr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ALB (g/L)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4226DD" w14:textId="77777777" w:rsidR="000843B3" w:rsidRDefault="000843B3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32.30 (31.63, 36.20)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D9D484" w14:textId="77777777" w:rsidR="000843B3" w:rsidRDefault="000843B3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37.05 (33.05, 40.63)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BA7277" w14:textId="77777777" w:rsidR="000843B3" w:rsidRDefault="000843B3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 xml:space="preserve">0.010 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C62702" w14:textId="77777777" w:rsidR="000843B3" w:rsidRDefault="000843B3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40–55</w:t>
            </w:r>
          </w:p>
        </w:tc>
      </w:tr>
      <w:tr w:rsidR="000843B3" w14:paraId="4B7E18BB" w14:textId="77777777" w:rsidTr="00077D12">
        <w:trPr>
          <w:trHeight w:val="336"/>
        </w:trPr>
        <w:tc>
          <w:tcPr>
            <w:tcW w:w="19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7775AB" w14:textId="77777777" w:rsidR="000843B3" w:rsidRDefault="000843B3" w:rsidP="00077D12">
            <w:pPr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PT (s)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EA0EBD" w14:textId="77777777" w:rsidR="000843B3" w:rsidRDefault="000843B3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14.45 (12.95, 19.83)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445EE5" w14:textId="77777777" w:rsidR="000843B3" w:rsidRDefault="000843B3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12.95 (12.00, 13.98)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F9694E" w14:textId="77777777" w:rsidR="000843B3" w:rsidRDefault="000843B3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0.043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49C7AE" w14:textId="77777777" w:rsidR="000843B3" w:rsidRDefault="000843B3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10–15</w:t>
            </w:r>
          </w:p>
        </w:tc>
      </w:tr>
      <w:tr w:rsidR="000843B3" w14:paraId="1B9050F4" w14:textId="77777777" w:rsidTr="00077D12">
        <w:trPr>
          <w:trHeight w:val="336"/>
        </w:trPr>
        <w:tc>
          <w:tcPr>
            <w:tcW w:w="19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879274" w14:textId="77777777" w:rsidR="000843B3" w:rsidRDefault="000843B3" w:rsidP="00077D12">
            <w:pPr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APTT (s)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0A41C8" w14:textId="77777777" w:rsidR="000843B3" w:rsidRDefault="000843B3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34.50 ± 6.48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8A8719" w14:textId="77777777" w:rsidR="000843B3" w:rsidRDefault="000843B3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27.34 ± 2.59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6DA411" w14:textId="77777777" w:rsidR="000843B3" w:rsidRDefault="000843B3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&lt;0.001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3C2626" w14:textId="77777777" w:rsidR="000843B3" w:rsidRDefault="000843B3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25–31.3</w:t>
            </w:r>
          </w:p>
        </w:tc>
      </w:tr>
      <w:tr w:rsidR="000843B3" w14:paraId="6F13C770" w14:textId="77777777" w:rsidTr="00077D12">
        <w:trPr>
          <w:trHeight w:val="336"/>
        </w:trPr>
        <w:tc>
          <w:tcPr>
            <w:tcW w:w="19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7E6F9E" w14:textId="77777777" w:rsidR="000843B3" w:rsidRDefault="000843B3" w:rsidP="00077D12">
            <w:pPr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FIB (g/L)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8CC51C" w14:textId="77777777" w:rsidR="000843B3" w:rsidRDefault="000843B3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2.30 (1.58, 2.75)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728C4D" w14:textId="77777777" w:rsidR="000843B3" w:rsidRDefault="000843B3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2.70 (2.48, 3.00)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7D4A9A" w14:textId="77777777" w:rsidR="000843B3" w:rsidRDefault="000843B3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 xml:space="preserve">0.030 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A3CD9C" w14:textId="77777777" w:rsidR="000843B3" w:rsidRDefault="000843B3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2–4</w:t>
            </w:r>
          </w:p>
        </w:tc>
      </w:tr>
      <w:tr w:rsidR="000843B3" w14:paraId="113B88FF" w14:textId="77777777" w:rsidTr="00077D12">
        <w:trPr>
          <w:trHeight w:val="336"/>
        </w:trPr>
        <w:tc>
          <w:tcPr>
            <w:tcW w:w="19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D717DC" w14:textId="77777777" w:rsidR="000843B3" w:rsidRDefault="000843B3" w:rsidP="00077D12">
            <w:pPr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INR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BB3CA6" w14:textId="77777777" w:rsidR="000843B3" w:rsidRDefault="000843B3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1.27 (1.14, 1.76)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126B18" w14:textId="77777777" w:rsidR="000843B3" w:rsidRDefault="000843B3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1.13 (1.02, 1.20)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A359CD" w14:textId="77777777" w:rsidR="000843B3" w:rsidRDefault="000843B3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0.012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B8DE79" w14:textId="77777777" w:rsidR="000843B3" w:rsidRDefault="000843B3" w:rsidP="00077D12">
            <w:pPr>
              <w:jc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</w:p>
        </w:tc>
      </w:tr>
      <w:tr w:rsidR="000843B3" w14:paraId="4CB59A57" w14:textId="77777777" w:rsidTr="00077D12">
        <w:trPr>
          <w:trHeight w:val="336"/>
        </w:trPr>
        <w:tc>
          <w:tcPr>
            <w:tcW w:w="19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036B97" w14:textId="77777777" w:rsidR="000843B3" w:rsidRDefault="000843B3" w:rsidP="00077D12">
            <w:pPr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DTSS score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43483E" w14:textId="77777777" w:rsidR="000843B3" w:rsidRDefault="000843B3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8.21 ± 1.97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371177" w14:textId="77777777" w:rsidR="000843B3" w:rsidRDefault="000843B3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4.57 ± 0.65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A6031C" w14:textId="77777777" w:rsidR="000843B3" w:rsidRDefault="000843B3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&lt;0.001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D223D6" w14:textId="77777777" w:rsidR="000843B3" w:rsidRDefault="000843B3" w:rsidP="00077D12">
            <w:pPr>
              <w:jc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</w:p>
        </w:tc>
      </w:tr>
      <w:tr w:rsidR="000843B3" w14:paraId="7FBA21E5" w14:textId="77777777" w:rsidTr="00077D12">
        <w:trPr>
          <w:trHeight w:val="336"/>
        </w:trPr>
        <w:tc>
          <w:tcPr>
            <w:tcW w:w="19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EECE06" w14:textId="77777777" w:rsidR="000843B3" w:rsidRDefault="000843B3" w:rsidP="00077D12">
            <w:pPr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DTSS Class, n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62B4E3" w14:textId="77777777" w:rsidR="000843B3" w:rsidRDefault="000843B3" w:rsidP="00077D12">
            <w:pPr>
              <w:jc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C25A48" w14:textId="77777777" w:rsidR="000843B3" w:rsidRDefault="000843B3" w:rsidP="00077D12">
            <w:pPr>
              <w:jc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0E52B4" w14:textId="77777777" w:rsidR="000843B3" w:rsidRDefault="000843B3" w:rsidP="00077D12">
            <w:pPr>
              <w:jc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876EFF" w14:textId="77777777" w:rsidR="000843B3" w:rsidRDefault="000843B3" w:rsidP="00077D12">
            <w:pPr>
              <w:jc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</w:p>
        </w:tc>
      </w:tr>
      <w:tr w:rsidR="000843B3" w14:paraId="26549CF8" w14:textId="77777777" w:rsidTr="00077D12">
        <w:trPr>
          <w:trHeight w:val="336"/>
        </w:trPr>
        <w:tc>
          <w:tcPr>
            <w:tcW w:w="19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B358BC" w14:textId="77777777" w:rsidR="000843B3" w:rsidRDefault="000843B3" w:rsidP="00077D12">
            <w:pPr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mild/moderate/severe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5FF897" w14:textId="77777777" w:rsidR="000843B3" w:rsidRDefault="000843B3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3/9/2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D09FF5" w14:textId="77777777" w:rsidR="000843B3" w:rsidRDefault="000843B3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14/0/0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955172" w14:textId="77777777" w:rsidR="000843B3" w:rsidRDefault="000843B3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&lt;0.001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625B48" w14:textId="77777777" w:rsidR="000843B3" w:rsidRDefault="000843B3" w:rsidP="00077D12">
            <w:pPr>
              <w:jc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</w:p>
        </w:tc>
      </w:tr>
      <w:tr w:rsidR="000843B3" w14:paraId="1430E59C" w14:textId="77777777" w:rsidTr="00077D12">
        <w:trPr>
          <w:trHeight w:val="336"/>
        </w:trPr>
        <w:tc>
          <w:tcPr>
            <w:tcW w:w="19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169855" w14:textId="77777777" w:rsidR="000843B3" w:rsidRDefault="000843B3" w:rsidP="00077D12">
            <w:pPr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Child–Pugh score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DEBE3C" w14:textId="77777777" w:rsidR="000843B3" w:rsidRDefault="000843B3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8.86 ± 1.66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34D6F7" w14:textId="77777777" w:rsidR="000843B3" w:rsidRDefault="000843B3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5.64 ± 0.74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27B366" w14:textId="77777777" w:rsidR="000843B3" w:rsidRDefault="000843B3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&lt;0.001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1A18A9" w14:textId="77777777" w:rsidR="000843B3" w:rsidRDefault="000843B3" w:rsidP="00077D12">
            <w:pPr>
              <w:jc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</w:p>
        </w:tc>
      </w:tr>
      <w:tr w:rsidR="000843B3" w14:paraId="2E6DEBE1" w14:textId="77777777" w:rsidTr="00077D12">
        <w:trPr>
          <w:trHeight w:val="336"/>
        </w:trPr>
        <w:tc>
          <w:tcPr>
            <w:tcW w:w="19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E55FD3" w14:textId="77777777" w:rsidR="000843B3" w:rsidRDefault="000843B3" w:rsidP="00077D12">
            <w:pPr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Child–Pugh Class, n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99E670" w14:textId="77777777" w:rsidR="000843B3" w:rsidRDefault="000843B3" w:rsidP="00077D12">
            <w:pPr>
              <w:jc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2A26C9" w14:textId="77777777" w:rsidR="000843B3" w:rsidRDefault="000843B3" w:rsidP="00077D12">
            <w:pPr>
              <w:jc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1ECD87" w14:textId="77777777" w:rsidR="000843B3" w:rsidRDefault="000843B3" w:rsidP="00077D12">
            <w:pPr>
              <w:jc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BF8C15" w14:textId="77777777" w:rsidR="000843B3" w:rsidRDefault="000843B3" w:rsidP="00077D12">
            <w:pPr>
              <w:jc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</w:p>
        </w:tc>
      </w:tr>
      <w:tr w:rsidR="000843B3" w14:paraId="77C3DE9A" w14:textId="77777777" w:rsidTr="00077D12">
        <w:trPr>
          <w:trHeight w:val="336"/>
        </w:trPr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9FEE018" w14:textId="77777777" w:rsidR="000843B3" w:rsidRDefault="000843B3" w:rsidP="00077D12">
            <w:pPr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 xml:space="preserve">  A/B/C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1E7CBE3" w14:textId="77777777" w:rsidR="000843B3" w:rsidRDefault="000843B3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0/8/6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485B522" w14:textId="77777777" w:rsidR="000843B3" w:rsidRDefault="000843B3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12/2/0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882A1E2" w14:textId="77777777" w:rsidR="000843B3" w:rsidRDefault="000843B3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&lt;0.001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6892E59" w14:textId="77777777" w:rsidR="000843B3" w:rsidRDefault="000843B3" w:rsidP="00077D12">
            <w:pPr>
              <w:jc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</w:p>
        </w:tc>
      </w:tr>
    </w:tbl>
    <w:p w14:paraId="303FA4B8" w14:textId="77777777" w:rsidR="000843B3" w:rsidRDefault="000843B3" w:rsidP="000843B3">
      <w:pPr>
        <w:rPr>
          <w:rFonts w:ascii="Arial Regular" w:eastAsia="SimSun" w:hAnsi="Arial Regular" w:cs="Arial Regular"/>
          <w:sz w:val="15"/>
          <w:szCs w:val="15"/>
        </w:rPr>
      </w:pPr>
      <w:r>
        <w:rPr>
          <w:rFonts w:ascii="Arial Regular" w:eastAsia="SimSun" w:hAnsi="Arial Regular" w:cs="Arial Regular" w:hint="eastAsia"/>
          <w:sz w:val="15"/>
          <w:szCs w:val="15"/>
          <w:lang w:bidi="ar"/>
        </w:rPr>
        <w:t>PA-SOS</w:t>
      </w:r>
      <w:r>
        <w:rPr>
          <w:rFonts w:ascii="Arial Regular" w:eastAsia="SimSun" w:hAnsi="Arial Regular" w:cs="Arial Regular"/>
          <w:sz w:val="15"/>
          <w:szCs w:val="15"/>
          <w:lang w:bidi="ar"/>
        </w:rPr>
        <w:t>, pyrrolizidine alkaloid-induced sinusoidal obstruction syndrome; WBC, white blood cell; RBC, red blood cell; PLT, platelets; Hb, hemoglobin; CRP, C-reactive protein; ALT, alanine aminotransferase; AST, aspartate aminotransferase; AKP, alkaline phosphatase; GGT, γ-glutamyl transpeptidase; TB, total bilirubin; DB, direct bilirubin; ALB, albumin; PT, prothrombin time; APTT, activated partial thromboplastin time; FIB, fibrinogen; INR, international normalized ratio; DTSS, Drum Tower Severity Scoring.</w:t>
      </w:r>
    </w:p>
    <w:p w14:paraId="149EFA8B" w14:textId="77777777" w:rsidR="000843B3" w:rsidRDefault="000843B3" w:rsidP="000843B3">
      <w:pPr>
        <w:rPr>
          <w:rFonts w:ascii="Arial Regular" w:eastAsia="SimSun" w:hAnsi="Arial Regular" w:cs="Arial Regular"/>
          <w:sz w:val="15"/>
          <w:szCs w:val="15"/>
        </w:rPr>
      </w:pPr>
      <w:r>
        <w:rPr>
          <w:rFonts w:ascii="Arial Regular" w:eastAsia="SimSun" w:hAnsi="Arial Regular" w:cs="Arial Regular"/>
          <w:sz w:val="15"/>
          <w:szCs w:val="15"/>
          <w:lang w:bidi="ar"/>
        </w:rPr>
        <w:t xml:space="preserve"> </w:t>
      </w:r>
    </w:p>
    <w:p w14:paraId="4CC6061D" w14:textId="77777777" w:rsidR="0067415F" w:rsidRDefault="0067415F"/>
    <w:sectPr w:rsidR="0067415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Regular">
    <w:altName w:val="Arial"/>
    <w:charset w:val="00"/>
    <w:family w:val="auto"/>
    <w:pitch w:val="default"/>
    <w:sig w:usb0="E0000AFF" w:usb1="00007843" w:usb2="00000001" w:usb3="00000000" w:csb0="400001BF" w:csb1="DFF70000"/>
  </w:font>
  <w:font w:name="SimSun">
    <w:altName w:val="ËÎÌå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Bold">
    <w:altName w:val="Arial"/>
    <w:panose1 w:val="020B0704020202020204"/>
    <w:charset w:val="00"/>
    <w:family w:val="auto"/>
    <w:pitch w:val="default"/>
    <w:sig w:usb0="E0000AFF" w:usb1="00007843" w:usb2="00000001" w:usb3="00000000" w:csb0="400001BF" w:csb1="DFF70000"/>
  </w:font>
  <w:font w:name="Arial Bold Italic">
    <w:altName w:val="Arial"/>
    <w:panose1 w:val="020B0704020202090204"/>
    <w:charset w:val="00"/>
    <w:family w:val="auto"/>
    <w:pitch w:val="default"/>
    <w:sig w:usb0="E0000AFF" w:usb1="00007843" w:usb2="00000001" w:usb3="00000000" w:csb0="4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349"/>
    <w:rsid w:val="000843B3"/>
    <w:rsid w:val="004244E6"/>
    <w:rsid w:val="0067415F"/>
    <w:rsid w:val="00E47349"/>
    <w:rsid w:val="00EF6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B125921-0FE4-4195-9B55-8F5900EF8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473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473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4734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73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4734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473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473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73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73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734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4734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4734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734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734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73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473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73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73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473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473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73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473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473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473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4734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4734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734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734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47349"/>
    <w:rPr>
      <w:b/>
      <w:bCs/>
      <w:smallCaps/>
      <w:color w:val="2F5496" w:themeColor="accent1" w:themeShade="BF"/>
      <w:spacing w:val="5"/>
    </w:rPr>
  </w:style>
  <w:style w:type="character" w:customStyle="1" w:styleId="16">
    <w:name w:val="16"/>
    <w:basedOn w:val="DefaultParagraphFont"/>
    <w:qFormat/>
    <w:rsid w:val="000843B3"/>
    <w:rPr>
      <w:rFonts w:ascii="Arial Regular" w:eastAsia="Arial Regular" w:hAnsi="Arial Regular" w:cs="Arial Regular" w:hint="default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282</Words>
  <Characters>1614</Characters>
  <Application>Microsoft Office Word</Application>
  <DocSecurity>0</DocSecurity>
  <Lines>13</Lines>
  <Paragraphs>3</Paragraphs>
  <ScaleCrop>false</ScaleCrop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Wei</dc:creator>
  <cp:keywords/>
  <dc:description/>
  <cp:lastModifiedBy>Robin Wei</cp:lastModifiedBy>
  <cp:revision>2</cp:revision>
  <dcterms:created xsi:type="dcterms:W3CDTF">2026-08-23T10:04:00Z</dcterms:created>
  <dcterms:modified xsi:type="dcterms:W3CDTF">2026-08-23T10:04:00Z</dcterms:modified>
</cp:coreProperties>
</file>