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73E" w:rsidRDefault="002C273E" w:rsidP="002C273E">
      <w:pPr>
        <w:spacing w:line="480" w:lineRule="auto"/>
        <w:jc w:val="center"/>
        <w:rPr>
          <w:rFonts w:ascii="Times New Roman" w:hAnsi="Times New Roman" w:cs="Times New Roman"/>
          <w:i/>
          <w:highlight w:val="yellow"/>
        </w:rPr>
      </w:pPr>
      <w:r>
        <w:rPr>
          <w:rFonts w:ascii="Times New Roman" w:hAnsi="Times New Roman" w:cs="Times New Roman"/>
          <w:b/>
          <w:bCs/>
        </w:rPr>
        <w:t xml:space="preserve">Table </w:t>
      </w:r>
      <w:r>
        <w:rPr>
          <w:rFonts w:ascii="Times New Roman" w:hAnsi="Times New Roman" w:cs="Times New Roman" w:hint="eastAsia"/>
          <w:b/>
          <w:bCs/>
          <w:lang w:eastAsia="zh-CN"/>
        </w:rPr>
        <w:t>S</w:t>
      </w:r>
      <w:r>
        <w:rPr>
          <w:rFonts w:ascii="Times New Roman" w:hAnsi="Times New Roman" w:cs="Times New Roman"/>
          <w:b/>
          <w:bCs/>
        </w:rPr>
        <w:t>5.</w:t>
      </w:r>
      <w:r>
        <w:rPr>
          <w:rFonts w:ascii="Times New Roman" w:hAnsi="Times New Roman" w:cs="Times New Roman"/>
        </w:rPr>
        <w:t xml:space="preserve"> </w:t>
      </w:r>
      <w:r>
        <w:rPr>
          <w:rFonts w:ascii="Times New Roman" w:hAnsi="Times New Roman" w:cs="Times New Roman"/>
          <w:b/>
          <w:bCs/>
        </w:rPr>
        <w:t>Main functional characteristics of predicted functional partners of Small EDRK-rich factor 2 (</w:t>
      </w:r>
      <w:r>
        <w:rPr>
          <w:rFonts w:ascii="Times New Roman" w:hAnsi="Times New Roman" w:cs="Times New Roman"/>
          <w:b/>
          <w:bCs/>
          <w:iCs/>
        </w:rPr>
        <w:t>SERF2)</w:t>
      </w:r>
    </w:p>
    <w:tbl>
      <w:tblPr>
        <w:tblW w:w="975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9"/>
        <w:gridCol w:w="5528"/>
        <w:gridCol w:w="312"/>
        <w:gridCol w:w="302"/>
        <w:gridCol w:w="307"/>
        <w:gridCol w:w="307"/>
        <w:gridCol w:w="307"/>
        <w:gridCol w:w="307"/>
        <w:gridCol w:w="851"/>
      </w:tblGrid>
      <w:tr w:rsidR="002C273E" w:rsidTr="00D92A7E">
        <w:trPr>
          <w:trHeight w:val="140"/>
        </w:trPr>
        <w:tc>
          <w:tcPr>
            <w:tcW w:w="1529" w:type="dxa"/>
            <w:vMerge w:val="restart"/>
            <w:tcBorders>
              <w:top w:val="single" w:sz="4" w:space="0" w:color="auto"/>
              <w:left w:val="single" w:sz="4" w:space="0" w:color="auto"/>
              <w:bottom w:val="single" w:sz="4" w:space="0" w:color="auto"/>
              <w:right w:val="single" w:sz="4" w:space="0" w:color="auto"/>
            </w:tcBorders>
            <w:vAlign w:val="center"/>
          </w:tcPr>
          <w:p w:rsidR="002C273E" w:rsidRDefault="002C273E" w:rsidP="00D92A7E">
            <w:pPr>
              <w:spacing w:line="480" w:lineRule="auto"/>
              <w:rPr>
                <w:rFonts w:ascii="Times New Roman" w:hAnsi="Times New Roman" w:cs="Times New Roman"/>
              </w:rPr>
            </w:pPr>
            <w:r>
              <w:rPr>
                <w:rFonts w:ascii="Times New Roman" w:hAnsi="Times New Roman" w:cs="Times New Roman"/>
              </w:rPr>
              <w:t>Protein</w:t>
            </w:r>
          </w:p>
        </w:tc>
        <w:tc>
          <w:tcPr>
            <w:tcW w:w="5528" w:type="dxa"/>
            <w:vMerge w:val="restart"/>
            <w:tcBorders>
              <w:top w:val="single" w:sz="4" w:space="0" w:color="auto"/>
              <w:left w:val="single" w:sz="4" w:space="0" w:color="auto"/>
              <w:bottom w:val="single" w:sz="4" w:space="0" w:color="auto"/>
              <w:right w:val="single" w:sz="4" w:space="0" w:color="auto"/>
            </w:tcBorders>
            <w:vAlign w:val="center"/>
          </w:tcPr>
          <w:p w:rsidR="002C273E" w:rsidRDefault="002C273E" w:rsidP="00D92A7E">
            <w:pPr>
              <w:spacing w:line="480" w:lineRule="auto"/>
              <w:rPr>
                <w:rFonts w:ascii="Times New Roman" w:hAnsi="Times New Roman" w:cs="Times New Roman"/>
              </w:rPr>
            </w:pPr>
            <w:r>
              <w:rPr>
                <w:rFonts w:ascii="Times New Roman" w:hAnsi="Times New Roman" w:cs="Times New Roman"/>
              </w:rPr>
              <w:t>Functions</w:t>
            </w:r>
          </w:p>
        </w:tc>
        <w:tc>
          <w:tcPr>
            <w:tcW w:w="1842" w:type="dxa"/>
            <w:gridSpan w:val="6"/>
            <w:tcBorders>
              <w:top w:val="single" w:sz="4" w:space="0" w:color="auto"/>
              <w:left w:val="single" w:sz="4" w:space="0" w:color="auto"/>
              <w:bottom w:val="single" w:sz="4" w:space="0" w:color="auto"/>
              <w:right w:val="single" w:sz="4" w:space="0" w:color="auto"/>
            </w:tcBorders>
            <w:vAlign w:val="center"/>
          </w:tcPr>
          <w:p w:rsidR="002C273E" w:rsidRDefault="002C273E" w:rsidP="00D92A7E">
            <w:pPr>
              <w:spacing w:line="480" w:lineRule="auto"/>
              <w:rPr>
                <w:rFonts w:ascii="Times New Roman" w:hAnsi="Times New Roman" w:cs="Times New Roman"/>
              </w:rPr>
            </w:pPr>
            <w:r>
              <w:rPr>
                <w:rFonts w:ascii="Times New Roman" w:hAnsi="Times New Roman" w:cs="Times New Roman"/>
              </w:rPr>
              <w:t>*</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2C273E" w:rsidRDefault="002C273E" w:rsidP="00D92A7E">
            <w:pPr>
              <w:spacing w:line="480" w:lineRule="auto"/>
              <w:rPr>
                <w:rFonts w:ascii="Times New Roman" w:hAnsi="Times New Roman" w:cs="Times New Roman"/>
              </w:rPr>
            </w:pPr>
            <w:r>
              <w:rPr>
                <w:rFonts w:ascii="Times New Roman" w:hAnsi="Times New Roman" w:cs="Times New Roman"/>
              </w:rPr>
              <w:t>Score</w:t>
            </w:r>
          </w:p>
        </w:tc>
      </w:tr>
      <w:tr w:rsidR="002C273E" w:rsidTr="00D92A7E">
        <w:trPr>
          <w:trHeight w:val="408"/>
        </w:trPr>
        <w:tc>
          <w:tcPr>
            <w:tcW w:w="1529" w:type="dxa"/>
            <w:vMerge/>
            <w:tcBorders>
              <w:top w:val="single" w:sz="4" w:space="0" w:color="auto"/>
              <w:left w:val="single" w:sz="4" w:space="0" w:color="auto"/>
              <w:bottom w:val="single" w:sz="4" w:space="0" w:color="auto"/>
              <w:right w:val="single" w:sz="4" w:space="0" w:color="auto"/>
            </w:tcBorders>
            <w:vAlign w:val="center"/>
          </w:tcPr>
          <w:p w:rsidR="002C273E" w:rsidRDefault="002C273E" w:rsidP="00D92A7E">
            <w:pPr>
              <w:spacing w:line="480" w:lineRule="auto"/>
              <w:rPr>
                <w:rFonts w:ascii="Times New Roman" w:hAnsi="Times New Roman" w:cs="Times New Roman"/>
              </w:rPr>
            </w:pPr>
          </w:p>
        </w:tc>
        <w:tc>
          <w:tcPr>
            <w:tcW w:w="5528" w:type="dxa"/>
            <w:vMerge/>
            <w:tcBorders>
              <w:top w:val="single" w:sz="4" w:space="0" w:color="auto"/>
              <w:left w:val="single" w:sz="4" w:space="0" w:color="auto"/>
              <w:bottom w:val="single" w:sz="4" w:space="0" w:color="auto"/>
              <w:right w:val="single" w:sz="4" w:space="0" w:color="auto"/>
            </w:tcBorders>
            <w:vAlign w:val="center"/>
          </w:tcPr>
          <w:p w:rsidR="002C273E" w:rsidRDefault="002C273E" w:rsidP="00D92A7E">
            <w:pPr>
              <w:spacing w:line="480" w:lineRule="auto"/>
              <w:rPr>
                <w:rFonts w:ascii="Times New Roman" w:hAnsi="Times New Roman" w:cs="Times New Roman"/>
              </w:rPr>
            </w:pPr>
          </w:p>
        </w:tc>
        <w:tc>
          <w:tcPr>
            <w:tcW w:w="312" w:type="dxa"/>
            <w:tcBorders>
              <w:top w:val="single" w:sz="4" w:space="0" w:color="auto"/>
              <w:left w:val="single" w:sz="4" w:space="0" w:color="auto"/>
              <w:bottom w:val="single" w:sz="4" w:space="0" w:color="auto"/>
              <w:right w:val="single" w:sz="4" w:space="0" w:color="auto"/>
            </w:tcBorders>
            <w:vAlign w:val="center"/>
          </w:tcPr>
          <w:p w:rsidR="002C273E" w:rsidRDefault="002C273E" w:rsidP="00D92A7E">
            <w:pPr>
              <w:spacing w:line="480" w:lineRule="auto"/>
              <w:rPr>
                <w:rFonts w:ascii="Times New Roman" w:hAnsi="Times New Roman" w:cs="Times New Roman"/>
              </w:rPr>
            </w:pPr>
            <w:r>
              <w:rPr>
                <w:rFonts w:ascii="Times New Roman" w:hAnsi="Times New Roman" w:cs="Times New Roman"/>
              </w:rPr>
              <w:t>1</w:t>
            </w:r>
          </w:p>
        </w:tc>
        <w:tc>
          <w:tcPr>
            <w:tcW w:w="302" w:type="dxa"/>
            <w:tcBorders>
              <w:top w:val="single" w:sz="4" w:space="0" w:color="auto"/>
              <w:left w:val="single" w:sz="4" w:space="0" w:color="auto"/>
              <w:bottom w:val="single" w:sz="4" w:space="0" w:color="auto"/>
              <w:right w:val="single" w:sz="4" w:space="0" w:color="auto"/>
            </w:tcBorders>
            <w:vAlign w:val="center"/>
          </w:tcPr>
          <w:p w:rsidR="002C273E" w:rsidRDefault="002C273E" w:rsidP="00D92A7E">
            <w:pPr>
              <w:spacing w:line="480" w:lineRule="auto"/>
              <w:rPr>
                <w:rFonts w:ascii="Times New Roman" w:hAnsi="Times New Roman" w:cs="Times New Roman"/>
              </w:rPr>
            </w:pPr>
            <w:r>
              <w:rPr>
                <w:rFonts w:ascii="Times New Roman" w:hAnsi="Times New Roman" w:cs="Times New Roman"/>
              </w:rPr>
              <w:t>2</w:t>
            </w:r>
          </w:p>
        </w:tc>
        <w:tc>
          <w:tcPr>
            <w:tcW w:w="307" w:type="dxa"/>
            <w:tcBorders>
              <w:top w:val="single" w:sz="4" w:space="0" w:color="auto"/>
              <w:left w:val="single" w:sz="4" w:space="0" w:color="auto"/>
              <w:bottom w:val="single" w:sz="4" w:space="0" w:color="auto"/>
              <w:right w:val="single" w:sz="4" w:space="0" w:color="auto"/>
            </w:tcBorders>
            <w:vAlign w:val="center"/>
          </w:tcPr>
          <w:p w:rsidR="002C273E" w:rsidRDefault="002C273E" w:rsidP="00D92A7E">
            <w:pPr>
              <w:spacing w:line="480" w:lineRule="auto"/>
              <w:rPr>
                <w:rFonts w:ascii="Times New Roman" w:hAnsi="Times New Roman" w:cs="Times New Roman"/>
              </w:rPr>
            </w:pPr>
            <w:r>
              <w:rPr>
                <w:rFonts w:ascii="Times New Roman" w:hAnsi="Times New Roman" w:cs="Times New Roman"/>
              </w:rPr>
              <w:t>3</w:t>
            </w:r>
          </w:p>
        </w:tc>
        <w:tc>
          <w:tcPr>
            <w:tcW w:w="307" w:type="dxa"/>
            <w:tcBorders>
              <w:top w:val="single" w:sz="4" w:space="0" w:color="auto"/>
              <w:left w:val="single" w:sz="4" w:space="0" w:color="auto"/>
              <w:bottom w:val="single" w:sz="4" w:space="0" w:color="auto"/>
              <w:right w:val="single" w:sz="4" w:space="0" w:color="auto"/>
            </w:tcBorders>
            <w:vAlign w:val="center"/>
          </w:tcPr>
          <w:p w:rsidR="002C273E" w:rsidRDefault="002C273E" w:rsidP="00D92A7E">
            <w:pPr>
              <w:spacing w:line="480" w:lineRule="auto"/>
              <w:rPr>
                <w:rFonts w:ascii="Times New Roman" w:hAnsi="Times New Roman" w:cs="Times New Roman"/>
              </w:rPr>
            </w:pPr>
            <w:r>
              <w:rPr>
                <w:rFonts w:ascii="Times New Roman" w:hAnsi="Times New Roman" w:cs="Times New Roman"/>
              </w:rPr>
              <w:t>4</w:t>
            </w:r>
          </w:p>
        </w:tc>
        <w:tc>
          <w:tcPr>
            <w:tcW w:w="307" w:type="dxa"/>
            <w:tcBorders>
              <w:top w:val="single" w:sz="4" w:space="0" w:color="auto"/>
              <w:left w:val="single" w:sz="4" w:space="0" w:color="auto"/>
              <w:bottom w:val="single" w:sz="4" w:space="0" w:color="auto"/>
              <w:right w:val="single" w:sz="4" w:space="0" w:color="auto"/>
            </w:tcBorders>
            <w:vAlign w:val="center"/>
          </w:tcPr>
          <w:p w:rsidR="002C273E" w:rsidRDefault="002C273E" w:rsidP="00D92A7E">
            <w:pPr>
              <w:spacing w:line="480" w:lineRule="auto"/>
              <w:rPr>
                <w:rFonts w:ascii="Times New Roman" w:hAnsi="Times New Roman" w:cs="Times New Roman"/>
              </w:rPr>
            </w:pPr>
            <w:r>
              <w:rPr>
                <w:rFonts w:ascii="Times New Roman" w:hAnsi="Times New Roman" w:cs="Times New Roman"/>
              </w:rPr>
              <w:t>5</w:t>
            </w:r>
          </w:p>
        </w:tc>
        <w:tc>
          <w:tcPr>
            <w:tcW w:w="307" w:type="dxa"/>
            <w:tcBorders>
              <w:top w:val="single" w:sz="4" w:space="0" w:color="auto"/>
              <w:left w:val="single" w:sz="4" w:space="0" w:color="auto"/>
              <w:bottom w:val="single" w:sz="4" w:space="0" w:color="auto"/>
              <w:right w:val="single" w:sz="4" w:space="0" w:color="auto"/>
            </w:tcBorders>
            <w:vAlign w:val="center"/>
          </w:tcPr>
          <w:p w:rsidR="002C273E" w:rsidRDefault="002C273E" w:rsidP="00D92A7E">
            <w:pPr>
              <w:spacing w:line="480" w:lineRule="auto"/>
              <w:rPr>
                <w:rFonts w:ascii="Times New Roman" w:hAnsi="Times New Roman" w:cs="Times New Roman"/>
              </w:rPr>
            </w:pPr>
            <w:r>
              <w:rPr>
                <w:rFonts w:ascii="Times New Roman" w:hAnsi="Times New Roman" w:cs="Times New Roman"/>
              </w:rPr>
              <w:t>6</w:t>
            </w:r>
          </w:p>
        </w:tc>
        <w:tc>
          <w:tcPr>
            <w:tcW w:w="851" w:type="dxa"/>
            <w:vMerge/>
            <w:tcBorders>
              <w:top w:val="single" w:sz="4" w:space="0" w:color="auto"/>
              <w:left w:val="single" w:sz="4" w:space="0" w:color="auto"/>
              <w:bottom w:val="single" w:sz="4" w:space="0" w:color="auto"/>
              <w:right w:val="single" w:sz="4" w:space="0" w:color="auto"/>
            </w:tcBorders>
            <w:vAlign w:val="center"/>
          </w:tcPr>
          <w:p w:rsidR="002C273E" w:rsidRDefault="002C273E" w:rsidP="00D92A7E">
            <w:pPr>
              <w:spacing w:line="480" w:lineRule="auto"/>
              <w:rPr>
                <w:rFonts w:ascii="Times New Roman" w:hAnsi="Times New Roman" w:cs="Times New Roman"/>
              </w:rPr>
            </w:pPr>
          </w:p>
        </w:tc>
      </w:tr>
      <w:tr w:rsidR="002C273E" w:rsidTr="00D92A7E">
        <w:tc>
          <w:tcPr>
            <w:tcW w:w="1529" w:type="dxa"/>
            <w:tcBorders>
              <w:top w:val="single" w:sz="4" w:space="0" w:color="auto"/>
              <w:left w:val="single" w:sz="4" w:space="0" w:color="auto"/>
              <w:bottom w:val="single" w:sz="4" w:space="0" w:color="auto"/>
              <w:right w:val="single" w:sz="4" w:space="0" w:color="auto"/>
            </w:tcBorders>
            <w:vAlign w:val="center"/>
          </w:tcPr>
          <w:p w:rsidR="002C273E" w:rsidRDefault="002C273E" w:rsidP="00D92A7E">
            <w:pPr>
              <w:spacing w:line="480" w:lineRule="auto"/>
              <w:rPr>
                <w:rFonts w:ascii="Times New Roman" w:hAnsi="Times New Roman" w:cs="Times New Roman"/>
                <w:highlight w:val="yellow"/>
                <w:lang w:val="en-GB"/>
              </w:rPr>
            </w:pPr>
            <w:r>
              <w:rPr>
                <w:rFonts w:ascii="Times New Roman" w:hAnsi="Times New Roman"/>
              </w:rPr>
              <w:t>Actin related protein 2/3 complex subunit 2 (</w:t>
            </w:r>
            <w:r>
              <w:rPr>
                <w:rFonts w:ascii="Times New Roman" w:hAnsi="Times New Roman" w:cs="Times New Roman"/>
                <w:lang w:val="en-GB"/>
              </w:rPr>
              <w:t>ARPC2)</w:t>
            </w:r>
          </w:p>
        </w:tc>
        <w:tc>
          <w:tcPr>
            <w:tcW w:w="5528" w:type="dxa"/>
            <w:tcBorders>
              <w:top w:val="single" w:sz="4" w:space="0" w:color="auto"/>
              <w:left w:val="single" w:sz="4" w:space="0" w:color="auto"/>
              <w:bottom w:val="single" w:sz="4" w:space="0" w:color="auto"/>
              <w:right w:val="single" w:sz="4" w:space="0" w:color="auto"/>
            </w:tcBorders>
            <w:vAlign w:val="center"/>
          </w:tcPr>
          <w:p w:rsidR="002C273E" w:rsidRDefault="002C273E" w:rsidP="00D92A7E">
            <w:pPr>
              <w:spacing w:line="480" w:lineRule="auto"/>
              <w:rPr>
                <w:rFonts w:ascii="Times New Roman" w:hAnsi="Times New Roman" w:cs="Times New Roman"/>
              </w:rPr>
            </w:pPr>
            <w:r>
              <w:rPr>
                <w:rFonts w:ascii="Times New Roman" w:hAnsi="Times New Roman" w:cs="Times New Roman"/>
              </w:rPr>
              <w:t xml:space="preserve">Actin-binding component of the Arp2/3 complex, a multiprotein complex that mediates actin polymerization upon stimulation by nucleation-promoting factor (NPF). The Arp2/3 complex mediates the formation of branched actin networks in the cytoplasm, providing the force for cell motility. Seems to contact the mother actin filament. In addition to its role in the cytoplasmic cytoskeleton, the Arp2/3 complex also promotes actin polymerization in the nucleus, thereby regulating gene transcription and repair of damaged DNA </w:t>
            </w:r>
          </w:p>
        </w:tc>
        <w:tc>
          <w:tcPr>
            <w:tcW w:w="312" w:type="dxa"/>
            <w:tcBorders>
              <w:top w:val="single" w:sz="4" w:space="0" w:color="auto"/>
              <w:left w:val="single" w:sz="4" w:space="0" w:color="auto"/>
              <w:bottom w:val="single" w:sz="4" w:space="0" w:color="auto"/>
              <w:right w:val="single" w:sz="4" w:space="0" w:color="auto"/>
            </w:tcBorders>
            <w:vAlign w:val="center"/>
          </w:tcPr>
          <w:p w:rsidR="002C273E" w:rsidRDefault="002C273E" w:rsidP="00D92A7E">
            <w:pPr>
              <w:spacing w:line="480" w:lineRule="auto"/>
              <w:rPr>
                <w:rFonts w:ascii="Times New Roman" w:hAnsi="Times New Roman" w:cs="Times New Roman"/>
                <w:b/>
              </w:rPr>
            </w:pPr>
          </w:p>
        </w:tc>
        <w:tc>
          <w:tcPr>
            <w:tcW w:w="302" w:type="dxa"/>
            <w:tcBorders>
              <w:top w:val="single" w:sz="4" w:space="0" w:color="auto"/>
              <w:left w:val="single" w:sz="4" w:space="0" w:color="auto"/>
              <w:bottom w:val="single" w:sz="4" w:space="0" w:color="auto"/>
              <w:right w:val="single" w:sz="4" w:space="0" w:color="auto"/>
            </w:tcBorders>
            <w:vAlign w:val="center"/>
          </w:tcPr>
          <w:p w:rsidR="002C273E" w:rsidRDefault="002C273E" w:rsidP="00D92A7E">
            <w:pPr>
              <w:spacing w:line="480" w:lineRule="auto"/>
              <w:rPr>
                <w:rFonts w:ascii="Times New Roman" w:hAnsi="Times New Roman" w:cs="Times New Roman"/>
                <w:b/>
              </w:rPr>
            </w:pPr>
          </w:p>
        </w:tc>
        <w:tc>
          <w:tcPr>
            <w:tcW w:w="307" w:type="dxa"/>
            <w:tcBorders>
              <w:top w:val="single" w:sz="4" w:space="0" w:color="auto"/>
              <w:left w:val="single" w:sz="4" w:space="0" w:color="auto"/>
              <w:bottom w:val="single" w:sz="4" w:space="0" w:color="auto"/>
              <w:right w:val="single" w:sz="4" w:space="0" w:color="auto"/>
            </w:tcBorders>
            <w:vAlign w:val="center"/>
          </w:tcPr>
          <w:p w:rsidR="002C273E" w:rsidRDefault="002C273E" w:rsidP="00D92A7E">
            <w:pPr>
              <w:spacing w:line="480" w:lineRule="auto"/>
              <w:rPr>
                <w:rFonts w:ascii="Times New Roman" w:hAnsi="Times New Roman" w:cs="Times New Roman"/>
              </w:rPr>
            </w:pPr>
            <w:r>
              <w:rPr>
                <w:rFonts w:ascii="Times New Roman" w:hAnsi="Times New Roman" w:cs="Times New Roman"/>
              </w:rPr>
              <w:t>•</w:t>
            </w:r>
          </w:p>
        </w:tc>
        <w:tc>
          <w:tcPr>
            <w:tcW w:w="307" w:type="dxa"/>
            <w:tcBorders>
              <w:top w:val="single" w:sz="4" w:space="0" w:color="auto"/>
              <w:left w:val="single" w:sz="4" w:space="0" w:color="auto"/>
              <w:bottom w:val="single" w:sz="4" w:space="0" w:color="auto"/>
              <w:right w:val="single" w:sz="4" w:space="0" w:color="auto"/>
            </w:tcBorders>
            <w:vAlign w:val="center"/>
          </w:tcPr>
          <w:p w:rsidR="002C273E" w:rsidRDefault="002C273E" w:rsidP="00D92A7E">
            <w:pPr>
              <w:spacing w:line="480" w:lineRule="auto"/>
              <w:rPr>
                <w:rFonts w:ascii="Times New Roman" w:hAnsi="Times New Roman" w:cs="Times New Roman"/>
              </w:rPr>
            </w:pPr>
          </w:p>
        </w:tc>
        <w:tc>
          <w:tcPr>
            <w:tcW w:w="307" w:type="dxa"/>
            <w:tcBorders>
              <w:top w:val="single" w:sz="4" w:space="0" w:color="auto"/>
              <w:left w:val="single" w:sz="4" w:space="0" w:color="auto"/>
              <w:bottom w:val="single" w:sz="4" w:space="0" w:color="auto"/>
              <w:right w:val="single" w:sz="4" w:space="0" w:color="auto"/>
            </w:tcBorders>
            <w:vAlign w:val="center"/>
          </w:tcPr>
          <w:p w:rsidR="002C273E" w:rsidRDefault="002C273E" w:rsidP="00D92A7E">
            <w:pPr>
              <w:spacing w:line="480" w:lineRule="auto"/>
              <w:rPr>
                <w:rFonts w:ascii="Times New Roman" w:hAnsi="Times New Roman" w:cs="Times New Roman"/>
              </w:rPr>
            </w:pPr>
          </w:p>
        </w:tc>
        <w:tc>
          <w:tcPr>
            <w:tcW w:w="307" w:type="dxa"/>
            <w:tcBorders>
              <w:top w:val="single" w:sz="4" w:space="0" w:color="auto"/>
              <w:left w:val="single" w:sz="4" w:space="0" w:color="auto"/>
              <w:bottom w:val="single" w:sz="4" w:space="0" w:color="auto"/>
              <w:right w:val="single" w:sz="4" w:space="0" w:color="auto"/>
            </w:tcBorders>
            <w:vAlign w:val="center"/>
          </w:tcPr>
          <w:p w:rsidR="002C273E" w:rsidRDefault="002C273E" w:rsidP="00D92A7E">
            <w:pPr>
              <w:spacing w:line="480" w:lineRule="auto"/>
              <w:rPr>
                <w:rFonts w:ascii="Times New Roman" w:hAnsi="Times New Roman" w:cs="Times New Roman"/>
              </w:rPr>
            </w:pPr>
            <w:r>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vAlign w:val="center"/>
          </w:tcPr>
          <w:p w:rsidR="002C273E" w:rsidRDefault="002C273E" w:rsidP="00D92A7E">
            <w:pPr>
              <w:spacing w:line="480" w:lineRule="auto"/>
              <w:rPr>
                <w:rFonts w:ascii="Times New Roman" w:hAnsi="Times New Roman" w:cs="Times New Roman"/>
              </w:rPr>
            </w:pPr>
            <w:r>
              <w:rPr>
                <w:rFonts w:ascii="Times New Roman" w:hAnsi="Times New Roman" w:cs="Times New Roman"/>
              </w:rPr>
              <w:t>0.572</w:t>
            </w:r>
          </w:p>
        </w:tc>
      </w:tr>
      <w:tr w:rsidR="002C273E" w:rsidTr="00D92A7E">
        <w:tc>
          <w:tcPr>
            <w:tcW w:w="1529" w:type="dxa"/>
            <w:tcBorders>
              <w:top w:val="single" w:sz="4" w:space="0" w:color="auto"/>
              <w:left w:val="single" w:sz="4" w:space="0" w:color="auto"/>
              <w:bottom w:val="single" w:sz="4" w:space="0" w:color="auto"/>
              <w:right w:val="single" w:sz="4" w:space="0" w:color="auto"/>
            </w:tcBorders>
            <w:vAlign w:val="center"/>
          </w:tcPr>
          <w:p w:rsidR="002C273E" w:rsidRDefault="002C273E" w:rsidP="00D92A7E">
            <w:pPr>
              <w:spacing w:line="480" w:lineRule="auto"/>
              <w:rPr>
                <w:rFonts w:ascii="Times New Roman" w:hAnsi="Times New Roman" w:cs="Times New Roman"/>
                <w:highlight w:val="yellow"/>
                <w:lang w:val="en-GB"/>
              </w:rPr>
            </w:pPr>
            <w:r>
              <w:rPr>
                <w:rFonts w:ascii="Times New Roman" w:hAnsi="Times New Roman"/>
              </w:rPr>
              <w:t>Boule RNA Binding Protein (BOLL)</w:t>
            </w:r>
          </w:p>
        </w:tc>
        <w:tc>
          <w:tcPr>
            <w:tcW w:w="5528" w:type="dxa"/>
            <w:tcBorders>
              <w:top w:val="single" w:sz="4" w:space="0" w:color="auto"/>
              <w:left w:val="single" w:sz="4" w:space="0" w:color="auto"/>
              <w:bottom w:val="single" w:sz="4" w:space="0" w:color="auto"/>
              <w:right w:val="single" w:sz="4" w:space="0" w:color="auto"/>
            </w:tcBorders>
            <w:vAlign w:val="center"/>
          </w:tcPr>
          <w:p w:rsidR="002C273E" w:rsidRDefault="002C273E" w:rsidP="00D92A7E">
            <w:pPr>
              <w:spacing w:line="480" w:lineRule="auto"/>
              <w:rPr>
                <w:rFonts w:ascii="Times New Roman" w:hAnsi="Times New Roman" w:cs="Times New Roman"/>
              </w:rPr>
            </w:pPr>
            <w:r>
              <w:rPr>
                <w:rFonts w:ascii="Times New Roman" w:hAnsi="Times New Roman" w:cs="Times New Roman"/>
              </w:rPr>
              <w:t>Probable RNA-binding protein, which may be required during spermatogenesis. May act by binding to the 3</w:t>
            </w:r>
            <w:r>
              <w:rPr>
                <w:rFonts w:ascii="Times New Roman" w:hAnsi="Times New Roman" w:cs="Times New Roman"/>
                <w:lang w:eastAsia="zh-CN"/>
              </w:rPr>
              <w:t>’</w:t>
            </w:r>
            <w:r>
              <w:rPr>
                <w:rFonts w:ascii="Times New Roman" w:hAnsi="Times New Roman" w:cs="Times New Roman"/>
              </w:rPr>
              <w:t xml:space="preserve">-UTR of messenger </w:t>
            </w:r>
            <w:r>
              <w:rPr>
                <w:rFonts w:ascii="Times New Roman" w:hAnsi="Times New Roman" w:cs="Times New Roman" w:hint="eastAsia"/>
                <w:lang w:eastAsia="zh-CN"/>
              </w:rPr>
              <w:t>RNA</w:t>
            </w:r>
            <w:r>
              <w:rPr>
                <w:rFonts w:ascii="Times New Roman" w:hAnsi="Times New Roman" w:cs="Times New Roman"/>
              </w:rPr>
              <w:t xml:space="preserve"> (mRNA) and regulating their translation (By similarity)</w:t>
            </w:r>
          </w:p>
        </w:tc>
        <w:tc>
          <w:tcPr>
            <w:tcW w:w="312" w:type="dxa"/>
            <w:tcBorders>
              <w:top w:val="single" w:sz="4" w:space="0" w:color="auto"/>
              <w:left w:val="single" w:sz="4" w:space="0" w:color="auto"/>
              <w:bottom w:val="single" w:sz="4" w:space="0" w:color="auto"/>
              <w:right w:val="single" w:sz="4" w:space="0" w:color="auto"/>
            </w:tcBorders>
            <w:vAlign w:val="center"/>
          </w:tcPr>
          <w:p w:rsidR="002C273E" w:rsidRDefault="002C273E" w:rsidP="00D92A7E">
            <w:pPr>
              <w:spacing w:line="480" w:lineRule="auto"/>
              <w:rPr>
                <w:rFonts w:ascii="Times New Roman" w:hAnsi="Times New Roman" w:cs="Times New Roman"/>
                <w:lang w:val="en-GB"/>
              </w:rPr>
            </w:pPr>
          </w:p>
        </w:tc>
        <w:tc>
          <w:tcPr>
            <w:tcW w:w="302" w:type="dxa"/>
            <w:tcBorders>
              <w:top w:val="single" w:sz="4" w:space="0" w:color="auto"/>
              <w:left w:val="single" w:sz="4" w:space="0" w:color="auto"/>
              <w:bottom w:val="single" w:sz="4" w:space="0" w:color="auto"/>
              <w:right w:val="single" w:sz="4" w:space="0" w:color="auto"/>
            </w:tcBorders>
            <w:vAlign w:val="center"/>
          </w:tcPr>
          <w:p w:rsidR="002C273E" w:rsidRDefault="002C273E" w:rsidP="00D92A7E">
            <w:pPr>
              <w:spacing w:line="480" w:lineRule="auto"/>
              <w:rPr>
                <w:rFonts w:ascii="Times New Roman" w:hAnsi="Times New Roman" w:cs="Times New Roman"/>
                <w:lang w:val="en-GB"/>
              </w:rPr>
            </w:pPr>
          </w:p>
        </w:tc>
        <w:tc>
          <w:tcPr>
            <w:tcW w:w="307" w:type="dxa"/>
            <w:tcBorders>
              <w:top w:val="single" w:sz="4" w:space="0" w:color="auto"/>
              <w:left w:val="single" w:sz="4" w:space="0" w:color="auto"/>
              <w:bottom w:val="single" w:sz="4" w:space="0" w:color="auto"/>
              <w:right w:val="single" w:sz="4" w:space="0" w:color="auto"/>
            </w:tcBorders>
            <w:vAlign w:val="center"/>
          </w:tcPr>
          <w:p w:rsidR="002C273E" w:rsidRDefault="002C273E" w:rsidP="00D92A7E">
            <w:pPr>
              <w:spacing w:line="480" w:lineRule="auto"/>
              <w:rPr>
                <w:rFonts w:ascii="Times New Roman" w:hAnsi="Times New Roman" w:cs="Times New Roman"/>
                <w:lang w:val="en-GB"/>
              </w:rPr>
            </w:pPr>
          </w:p>
        </w:tc>
        <w:tc>
          <w:tcPr>
            <w:tcW w:w="307" w:type="dxa"/>
            <w:tcBorders>
              <w:top w:val="single" w:sz="4" w:space="0" w:color="auto"/>
              <w:left w:val="single" w:sz="4" w:space="0" w:color="auto"/>
              <w:bottom w:val="single" w:sz="4" w:space="0" w:color="auto"/>
              <w:right w:val="single" w:sz="4" w:space="0" w:color="auto"/>
            </w:tcBorders>
            <w:vAlign w:val="center"/>
          </w:tcPr>
          <w:p w:rsidR="002C273E" w:rsidRDefault="002C273E" w:rsidP="00D92A7E">
            <w:pPr>
              <w:spacing w:line="480" w:lineRule="auto"/>
              <w:rPr>
                <w:rFonts w:ascii="Times New Roman" w:hAnsi="Times New Roman" w:cs="Times New Roman"/>
              </w:rPr>
            </w:pPr>
            <w:r>
              <w:rPr>
                <w:rFonts w:ascii="Times New Roman" w:hAnsi="Times New Roman" w:cs="Times New Roman"/>
              </w:rPr>
              <w:t>•</w:t>
            </w:r>
          </w:p>
        </w:tc>
        <w:tc>
          <w:tcPr>
            <w:tcW w:w="307" w:type="dxa"/>
            <w:tcBorders>
              <w:top w:val="single" w:sz="4" w:space="0" w:color="auto"/>
              <w:left w:val="single" w:sz="4" w:space="0" w:color="auto"/>
              <w:bottom w:val="single" w:sz="4" w:space="0" w:color="auto"/>
              <w:right w:val="single" w:sz="4" w:space="0" w:color="auto"/>
            </w:tcBorders>
            <w:vAlign w:val="center"/>
          </w:tcPr>
          <w:p w:rsidR="002C273E" w:rsidRDefault="002C273E" w:rsidP="00D92A7E">
            <w:pPr>
              <w:spacing w:line="480" w:lineRule="auto"/>
              <w:rPr>
                <w:rFonts w:ascii="Times New Roman" w:hAnsi="Times New Roman" w:cs="Times New Roman"/>
              </w:rPr>
            </w:pPr>
          </w:p>
        </w:tc>
        <w:tc>
          <w:tcPr>
            <w:tcW w:w="307" w:type="dxa"/>
            <w:tcBorders>
              <w:top w:val="single" w:sz="4" w:space="0" w:color="auto"/>
              <w:left w:val="single" w:sz="4" w:space="0" w:color="auto"/>
              <w:bottom w:val="single" w:sz="4" w:space="0" w:color="auto"/>
              <w:right w:val="single" w:sz="4" w:space="0" w:color="auto"/>
            </w:tcBorders>
            <w:vAlign w:val="center"/>
          </w:tcPr>
          <w:p w:rsidR="002C273E" w:rsidRDefault="002C273E" w:rsidP="00D92A7E">
            <w:pPr>
              <w:spacing w:line="480" w:lineRule="auto"/>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2C273E" w:rsidRDefault="002C273E" w:rsidP="00D92A7E">
            <w:pPr>
              <w:spacing w:line="480" w:lineRule="auto"/>
              <w:rPr>
                <w:rFonts w:ascii="Times New Roman" w:hAnsi="Times New Roman" w:cs="Times New Roman"/>
              </w:rPr>
            </w:pPr>
            <w:r>
              <w:rPr>
                <w:rFonts w:ascii="Times New Roman" w:hAnsi="Times New Roman" w:cs="Times New Roman"/>
              </w:rPr>
              <w:t>0.572</w:t>
            </w:r>
          </w:p>
        </w:tc>
      </w:tr>
      <w:tr w:rsidR="002C273E" w:rsidTr="00D92A7E">
        <w:tc>
          <w:tcPr>
            <w:tcW w:w="1529" w:type="dxa"/>
            <w:tcBorders>
              <w:top w:val="single" w:sz="4" w:space="0" w:color="auto"/>
              <w:left w:val="single" w:sz="4" w:space="0" w:color="auto"/>
              <w:bottom w:val="single" w:sz="4" w:space="0" w:color="auto"/>
              <w:right w:val="single" w:sz="4" w:space="0" w:color="auto"/>
            </w:tcBorders>
            <w:vAlign w:val="center"/>
          </w:tcPr>
          <w:p w:rsidR="002C273E" w:rsidRDefault="002C273E" w:rsidP="00D92A7E">
            <w:pPr>
              <w:spacing w:line="480" w:lineRule="auto"/>
              <w:rPr>
                <w:rFonts w:ascii="Times New Roman" w:hAnsi="Times New Roman" w:cs="Times New Roman"/>
                <w:highlight w:val="yellow"/>
                <w:lang w:val="en-GB"/>
              </w:rPr>
            </w:pPr>
            <w:r>
              <w:rPr>
                <w:rFonts w:ascii="Times New Roman" w:hAnsi="Times New Roman"/>
              </w:rPr>
              <w:t>Huntingtin interacting protein K (HYPK)</w:t>
            </w:r>
          </w:p>
        </w:tc>
        <w:tc>
          <w:tcPr>
            <w:tcW w:w="5528" w:type="dxa"/>
            <w:tcBorders>
              <w:top w:val="single" w:sz="4" w:space="0" w:color="auto"/>
              <w:left w:val="single" w:sz="4" w:space="0" w:color="auto"/>
              <w:bottom w:val="single" w:sz="4" w:space="0" w:color="auto"/>
              <w:right w:val="single" w:sz="4" w:space="0" w:color="auto"/>
            </w:tcBorders>
            <w:vAlign w:val="center"/>
          </w:tcPr>
          <w:p w:rsidR="002C273E" w:rsidRDefault="002C273E" w:rsidP="00D92A7E">
            <w:pPr>
              <w:spacing w:line="480" w:lineRule="auto"/>
              <w:rPr>
                <w:rFonts w:ascii="Times New Roman" w:hAnsi="Times New Roman" w:cs="Times New Roman"/>
              </w:rPr>
            </w:pPr>
            <w:r>
              <w:rPr>
                <w:rFonts w:ascii="Times New Roman" w:hAnsi="Times New Roman" w:cs="Times New Roman"/>
              </w:rPr>
              <w:t xml:space="preserve">Has a chaperone-like activity preventing polyglutamine (polyQ) aggregation of huntingtin (HTT). Protects against HTT polyQ-mediated apoptosis in Neuro2a neuronal cells. Regulator of the N-terminal acetyltransferase N-alpha-acetyltransferase (NAA) 10-NAA15 complex. Has been in </w:t>
            </w:r>
            <w:r>
              <w:rPr>
                <w:rFonts w:ascii="Times New Roman" w:hAnsi="Times New Roman" w:cs="Times New Roman"/>
              </w:rPr>
              <w:lastRenderedPageBreak/>
              <w:t xml:space="preserve">one study shown to be required for optimal NAA10-NAA15 complex-mediated N-terminal acetylation. However, has been shown in another study to act </w:t>
            </w:r>
            <w:r>
              <w:rPr>
                <w:rFonts w:ascii="Times New Roman" w:hAnsi="Times New Roman" w:cs="Times New Roman"/>
                <w:i/>
                <w:iCs/>
              </w:rPr>
              <w:t>in vitro</w:t>
            </w:r>
            <w:r>
              <w:rPr>
                <w:rFonts w:ascii="Times New Roman" w:hAnsi="Times New Roman" w:cs="Times New Roman"/>
              </w:rPr>
              <w:t xml:space="preserve"> as an inhibitor of NAA10-NAA15 complex-mediated N- terminal acetylation</w:t>
            </w:r>
          </w:p>
        </w:tc>
        <w:tc>
          <w:tcPr>
            <w:tcW w:w="312" w:type="dxa"/>
            <w:tcBorders>
              <w:top w:val="single" w:sz="4" w:space="0" w:color="auto"/>
              <w:left w:val="single" w:sz="4" w:space="0" w:color="auto"/>
              <w:bottom w:val="single" w:sz="4" w:space="0" w:color="auto"/>
              <w:right w:val="single" w:sz="4" w:space="0" w:color="auto"/>
            </w:tcBorders>
            <w:vAlign w:val="center"/>
          </w:tcPr>
          <w:p w:rsidR="002C273E" w:rsidRDefault="002C273E" w:rsidP="00D92A7E">
            <w:pPr>
              <w:spacing w:line="480" w:lineRule="auto"/>
              <w:rPr>
                <w:rFonts w:ascii="Times New Roman" w:hAnsi="Times New Roman" w:cs="Times New Roman"/>
              </w:rPr>
            </w:pPr>
          </w:p>
        </w:tc>
        <w:tc>
          <w:tcPr>
            <w:tcW w:w="302" w:type="dxa"/>
            <w:tcBorders>
              <w:top w:val="single" w:sz="4" w:space="0" w:color="auto"/>
              <w:left w:val="single" w:sz="4" w:space="0" w:color="auto"/>
              <w:bottom w:val="single" w:sz="4" w:space="0" w:color="auto"/>
              <w:right w:val="single" w:sz="4" w:space="0" w:color="auto"/>
            </w:tcBorders>
            <w:vAlign w:val="center"/>
          </w:tcPr>
          <w:p w:rsidR="002C273E" w:rsidRDefault="002C273E" w:rsidP="00D92A7E">
            <w:pPr>
              <w:spacing w:line="480" w:lineRule="auto"/>
              <w:rPr>
                <w:rFonts w:ascii="Times New Roman" w:hAnsi="Times New Roman" w:cs="Times New Roman"/>
              </w:rPr>
            </w:pPr>
          </w:p>
        </w:tc>
        <w:tc>
          <w:tcPr>
            <w:tcW w:w="307" w:type="dxa"/>
            <w:tcBorders>
              <w:top w:val="single" w:sz="4" w:space="0" w:color="auto"/>
              <w:left w:val="single" w:sz="4" w:space="0" w:color="auto"/>
              <w:bottom w:val="single" w:sz="4" w:space="0" w:color="auto"/>
              <w:right w:val="single" w:sz="4" w:space="0" w:color="auto"/>
            </w:tcBorders>
            <w:vAlign w:val="center"/>
          </w:tcPr>
          <w:p w:rsidR="002C273E" w:rsidRDefault="002C273E" w:rsidP="00D92A7E">
            <w:pPr>
              <w:spacing w:line="480" w:lineRule="auto"/>
              <w:rPr>
                <w:rFonts w:ascii="Times New Roman" w:hAnsi="Times New Roman" w:cs="Times New Roman"/>
              </w:rPr>
            </w:pPr>
            <w:r>
              <w:rPr>
                <w:rFonts w:ascii="Times New Roman" w:hAnsi="Times New Roman" w:cs="Times New Roman"/>
              </w:rPr>
              <w:t>•</w:t>
            </w:r>
          </w:p>
        </w:tc>
        <w:tc>
          <w:tcPr>
            <w:tcW w:w="307" w:type="dxa"/>
            <w:tcBorders>
              <w:top w:val="single" w:sz="4" w:space="0" w:color="auto"/>
              <w:left w:val="single" w:sz="4" w:space="0" w:color="auto"/>
              <w:bottom w:val="single" w:sz="4" w:space="0" w:color="auto"/>
              <w:right w:val="single" w:sz="4" w:space="0" w:color="auto"/>
            </w:tcBorders>
            <w:vAlign w:val="center"/>
          </w:tcPr>
          <w:p w:rsidR="002C273E" w:rsidRDefault="002C273E" w:rsidP="00D92A7E">
            <w:pPr>
              <w:spacing w:line="480" w:lineRule="auto"/>
              <w:rPr>
                <w:rFonts w:ascii="Times New Roman" w:hAnsi="Times New Roman" w:cs="Times New Roman"/>
              </w:rPr>
            </w:pPr>
          </w:p>
        </w:tc>
        <w:tc>
          <w:tcPr>
            <w:tcW w:w="307" w:type="dxa"/>
            <w:tcBorders>
              <w:top w:val="single" w:sz="4" w:space="0" w:color="auto"/>
              <w:left w:val="single" w:sz="4" w:space="0" w:color="auto"/>
              <w:bottom w:val="single" w:sz="4" w:space="0" w:color="auto"/>
              <w:right w:val="single" w:sz="4" w:space="0" w:color="auto"/>
            </w:tcBorders>
            <w:vAlign w:val="center"/>
          </w:tcPr>
          <w:p w:rsidR="002C273E" w:rsidRDefault="002C273E" w:rsidP="00D92A7E">
            <w:pPr>
              <w:spacing w:line="480" w:lineRule="auto"/>
              <w:rPr>
                <w:rFonts w:ascii="Times New Roman" w:hAnsi="Times New Roman" w:cs="Times New Roman"/>
              </w:rPr>
            </w:pPr>
          </w:p>
        </w:tc>
        <w:tc>
          <w:tcPr>
            <w:tcW w:w="307" w:type="dxa"/>
            <w:tcBorders>
              <w:top w:val="single" w:sz="4" w:space="0" w:color="auto"/>
              <w:left w:val="single" w:sz="4" w:space="0" w:color="auto"/>
              <w:bottom w:val="single" w:sz="4" w:space="0" w:color="auto"/>
              <w:right w:val="single" w:sz="4" w:space="0" w:color="auto"/>
            </w:tcBorders>
            <w:vAlign w:val="center"/>
          </w:tcPr>
          <w:p w:rsidR="002C273E" w:rsidRDefault="002C273E" w:rsidP="00D92A7E">
            <w:pPr>
              <w:spacing w:line="480" w:lineRule="auto"/>
              <w:rPr>
                <w:rFonts w:ascii="Times New Roman" w:hAnsi="Times New Roman" w:cs="Times New Roman"/>
              </w:rPr>
            </w:pPr>
            <w:r>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vAlign w:val="center"/>
          </w:tcPr>
          <w:p w:rsidR="002C273E" w:rsidRDefault="002C273E" w:rsidP="00D92A7E">
            <w:pPr>
              <w:spacing w:line="480" w:lineRule="auto"/>
              <w:rPr>
                <w:rFonts w:ascii="Times New Roman" w:hAnsi="Times New Roman" w:cs="Times New Roman"/>
              </w:rPr>
            </w:pPr>
            <w:r>
              <w:rPr>
                <w:rFonts w:ascii="Times New Roman" w:hAnsi="Times New Roman" w:cs="Times New Roman"/>
              </w:rPr>
              <w:t>0.681</w:t>
            </w:r>
          </w:p>
        </w:tc>
      </w:tr>
      <w:tr w:rsidR="002C273E" w:rsidTr="00D92A7E">
        <w:tc>
          <w:tcPr>
            <w:tcW w:w="1529" w:type="dxa"/>
            <w:tcBorders>
              <w:top w:val="single" w:sz="4" w:space="0" w:color="auto"/>
              <w:left w:val="single" w:sz="4" w:space="0" w:color="auto"/>
              <w:bottom w:val="single" w:sz="4" w:space="0" w:color="auto"/>
              <w:right w:val="single" w:sz="4" w:space="0" w:color="auto"/>
            </w:tcBorders>
            <w:vAlign w:val="center"/>
          </w:tcPr>
          <w:p w:rsidR="002C273E" w:rsidRDefault="002C273E" w:rsidP="00D92A7E">
            <w:pPr>
              <w:spacing w:line="480" w:lineRule="auto"/>
              <w:rPr>
                <w:rFonts w:ascii="Times New Roman" w:hAnsi="Times New Roman" w:cs="Times New Roman"/>
                <w:highlight w:val="yellow"/>
              </w:rPr>
            </w:pPr>
            <w:r>
              <w:rPr>
                <w:rFonts w:ascii="Times New Roman" w:hAnsi="Times New Roman"/>
              </w:rPr>
              <w:lastRenderedPageBreak/>
              <w:t>Myosin light chain 6 (MYL6)</w:t>
            </w:r>
          </w:p>
        </w:tc>
        <w:tc>
          <w:tcPr>
            <w:tcW w:w="5528" w:type="dxa"/>
            <w:tcBorders>
              <w:top w:val="single" w:sz="4" w:space="0" w:color="auto"/>
              <w:left w:val="single" w:sz="4" w:space="0" w:color="auto"/>
              <w:bottom w:val="single" w:sz="4" w:space="0" w:color="auto"/>
              <w:right w:val="single" w:sz="4" w:space="0" w:color="auto"/>
            </w:tcBorders>
            <w:vAlign w:val="center"/>
          </w:tcPr>
          <w:p w:rsidR="002C273E" w:rsidRDefault="002C273E" w:rsidP="00D92A7E">
            <w:pPr>
              <w:spacing w:line="480" w:lineRule="auto"/>
              <w:rPr>
                <w:rFonts w:ascii="Times New Roman" w:hAnsi="Times New Roman" w:cs="Times New Roman"/>
              </w:rPr>
            </w:pPr>
            <w:r>
              <w:rPr>
                <w:rFonts w:ascii="Times New Roman" w:hAnsi="Times New Roman" w:cs="Times New Roman"/>
              </w:rPr>
              <w:t>Regulatory light chain of myosin. Does not bind calcium</w:t>
            </w:r>
          </w:p>
        </w:tc>
        <w:tc>
          <w:tcPr>
            <w:tcW w:w="312" w:type="dxa"/>
            <w:tcBorders>
              <w:top w:val="single" w:sz="4" w:space="0" w:color="auto"/>
              <w:left w:val="single" w:sz="4" w:space="0" w:color="auto"/>
              <w:bottom w:val="single" w:sz="4" w:space="0" w:color="auto"/>
              <w:right w:val="single" w:sz="4" w:space="0" w:color="auto"/>
            </w:tcBorders>
            <w:vAlign w:val="center"/>
          </w:tcPr>
          <w:p w:rsidR="002C273E" w:rsidRDefault="002C273E" w:rsidP="00D92A7E">
            <w:pPr>
              <w:spacing w:line="480" w:lineRule="auto"/>
              <w:rPr>
                <w:rFonts w:ascii="Times New Roman" w:hAnsi="Times New Roman" w:cs="Times New Roman"/>
              </w:rPr>
            </w:pPr>
          </w:p>
        </w:tc>
        <w:tc>
          <w:tcPr>
            <w:tcW w:w="302" w:type="dxa"/>
            <w:tcBorders>
              <w:top w:val="single" w:sz="4" w:space="0" w:color="auto"/>
              <w:left w:val="single" w:sz="4" w:space="0" w:color="auto"/>
              <w:bottom w:val="single" w:sz="4" w:space="0" w:color="auto"/>
              <w:right w:val="single" w:sz="4" w:space="0" w:color="auto"/>
            </w:tcBorders>
            <w:vAlign w:val="center"/>
          </w:tcPr>
          <w:p w:rsidR="002C273E" w:rsidRDefault="002C273E" w:rsidP="00D92A7E">
            <w:pPr>
              <w:spacing w:line="480" w:lineRule="auto"/>
              <w:rPr>
                <w:rFonts w:ascii="Times New Roman" w:hAnsi="Times New Roman" w:cs="Times New Roman"/>
              </w:rPr>
            </w:pPr>
          </w:p>
        </w:tc>
        <w:tc>
          <w:tcPr>
            <w:tcW w:w="307" w:type="dxa"/>
            <w:tcBorders>
              <w:top w:val="single" w:sz="4" w:space="0" w:color="auto"/>
              <w:left w:val="single" w:sz="4" w:space="0" w:color="auto"/>
              <w:bottom w:val="single" w:sz="4" w:space="0" w:color="auto"/>
              <w:right w:val="single" w:sz="4" w:space="0" w:color="auto"/>
            </w:tcBorders>
            <w:vAlign w:val="center"/>
          </w:tcPr>
          <w:p w:rsidR="002C273E" w:rsidRDefault="002C273E" w:rsidP="00D92A7E">
            <w:pPr>
              <w:spacing w:line="480" w:lineRule="auto"/>
              <w:rPr>
                <w:rFonts w:ascii="Times New Roman" w:hAnsi="Times New Roman" w:cs="Times New Roman"/>
              </w:rPr>
            </w:pPr>
            <w:r>
              <w:rPr>
                <w:rFonts w:ascii="Times New Roman" w:hAnsi="Times New Roman" w:cs="Times New Roman"/>
              </w:rPr>
              <w:t>•</w:t>
            </w:r>
          </w:p>
        </w:tc>
        <w:tc>
          <w:tcPr>
            <w:tcW w:w="307" w:type="dxa"/>
            <w:tcBorders>
              <w:top w:val="single" w:sz="4" w:space="0" w:color="auto"/>
              <w:left w:val="single" w:sz="4" w:space="0" w:color="auto"/>
              <w:bottom w:val="single" w:sz="4" w:space="0" w:color="auto"/>
              <w:right w:val="single" w:sz="4" w:space="0" w:color="auto"/>
            </w:tcBorders>
            <w:vAlign w:val="center"/>
          </w:tcPr>
          <w:p w:rsidR="002C273E" w:rsidRDefault="002C273E" w:rsidP="00D92A7E">
            <w:pPr>
              <w:spacing w:line="480" w:lineRule="auto"/>
              <w:rPr>
                <w:rFonts w:ascii="Times New Roman" w:hAnsi="Times New Roman" w:cs="Times New Roman"/>
              </w:rPr>
            </w:pPr>
          </w:p>
        </w:tc>
        <w:tc>
          <w:tcPr>
            <w:tcW w:w="307" w:type="dxa"/>
            <w:tcBorders>
              <w:top w:val="single" w:sz="4" w:space="0" w:color="auto"/>
              <w:left w:val="single" w:sz="4" w:space="0" w:color="auto"/>
              <w:bottom w:val="single" w:sz="4" w:space="0" w:color="auto"/>
              <w:right w:val="single" w:sz="4" w:space="0" w:color="auto"/>
            </w:tcBorders>
            <w:vAlign w:val="center"/>
          </w:tcPr>
          <w:p w:rsidR="002C273E" w:rsidRDefault="002C273E" w:rsidP="00D92A7E">
            <w:pPr>
              <w:spacing w:line="480" w:lineRule="auto"/>
              <w:rPr>
                <w:rFonts w:ascii="Times New Roman" w:hAnsi="Times New Roman" w:cs="Times New Roman"/>
              </w:rPr>
            </w:pPr>
          </w:p>
        </w:tc>
        <w:tc>
          <w:tcPr>
            <w:tcW w:w="307" w:type="dxa"/>
            <w:tcBorders>
              <w:top w:val="single" w:sz="4" w:space="0" w:color="auto"/>
              <w:left w:val="single" w:sz="4" w:space="0" w:color="auto"/>
              <w:bottom w:val="single" w:sz="4" w:space="0" w:color="auto"/>
              <w:right w:val="single" w:sz="4" w:space="0" w:color="auto"/>
            </w:tcBorders>
            <w:vAlign w:val="center"/>
          </w:tcPr>
          <w:p w:rsidR="002C273E" w:rsidRDefault="002C273E" w:rsidP="00D92A7E">
            <w:pPr>
              <w:spacing w:line="480" w:lineRule="auto"/>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2C273E" w:rsidRDefault="002C273E" w:rsidP="00D92A7E">
            <w:pPr>
              <w:spacing w:line="480" w:lineRule="auto"/>
              <w:rPr>
                <w:rFonts w:ascii="Times New Roman" w:hAnsi="Times New Roman" w:cs="Times New Roman"/>
              </w:rPr>
            </w:pPr>
            <w:r>
              <w:rPr>
                <w:rFonts w:ascii="Times New Roman" w:hAnsi="Times New Roman" w:cs="Times New Roman"/>
              </w:rPr>
              <w:t>0.888</w:t>
            </w:r>
          </w:p>
        </w:tc>
      </w:tr>
      <w:tr w:rsidR="002C273E" w:rsidTr="00D92A7E">
        <w:tc>
          <w:tcPr>
            <w:tcW w:w="1529" w:type="dxa"/>
            <w:tcBorders>
              <w:top w:val="single" w:sz="4" w:space="0" w:color="auto"/>
              <w:left w:val="single" w:sz="4" w:space="0" w:color="auto"/>
              <w:bottom w:val="single" w:sz="4" w:space="0" w:color="auto"/>
              <w:right w:val="single" w:sz="4" w:space="0" w:color="auto"/>
            </w:tcBorders>
            <w:vAlign w:val="center"/>
          </w:tcPr>
          <w:p w:rsidR="002C273E" w:rsidRDefault="002C273E" w:rsidP="00D92A7E">
            <w:pPr>
              <w:spacing w:line="480" w:lineRule="auto"/>
              <w:rPr>
                <w:rFonts w:ascii="Times New Roman" w:hAnsi="Times New Roman" w:cs="Times New Roman"/>
                <w:highlight w:val="yellow"/>
              </w:rPr>
            </w:pPr>
            <w:r>
              <w:rPr>
                <w:rFonts w:ascii="Times New Roman" w:hAnsi="Times New Roman"/>
              </w:rPr>
              <w:t>Ribosomal protein L23a (RPL23A</w:t>
            </w:r>
          </w:p>
        </w:tc>
        <w:tc>
          <w:tcPr>
            <w:tcW w:w="5528" w:type="dxa"/>
            <w:tcBorders>
              <w:top w:val="single" w:sz="4" w:space="0" w:color="auto"/>
              <w:left w:val="single" w:sz="4" w:space="0" w:color="auto"/>
              <w:bottom w:val="single" w:sz="4" w:space="0" w:color="auto"/>
              <w:right w:val="single" w:sz="4" w:space="0" w:color="auto"/>
            </w:tcBorders>
            <w:vAlign w:val="center"/>
          </w:tcPr>
          <w:p w:rsidR="002C273E" w:rsidRDefault="002C273E" w:rsidP="00D92A7E">
            <w:pPr>
              <w:spacing w:line="480" w:lineRule="auto"/>
              <w:rPr>
                <w:rFonts w:ascii="Times New Roman" w:hAnsi="Times New Roman" w:cs="Times New Roman"/>
              </w:rPr>
            </w:pPr>
            <w:r>
              <w:rPr>
                <w:rFonts w:ascii="Times New Roman" w:hAnsi="Times New Roman" w:cs="Times New Roman"/>
              </w:rPr>
              <w:t xml:space="preserve">Component of the ribosome, a large ribonucleoprotein complex responsible for the synthesis of proteins in the cell. Binds a specific region on the 26S ribosomal </w:t>
            </w:r>
            <w:r>
              <w:rPr>
                <w:rFonts w:ascii="Times New Roman" w:hAnsi="Times New Roman" w:cs="Times New Roman" w:hint="eastAsia"/>
                <w:lang w:eastAsia="zh-CN"/>
              </w:rPr>
              <w:t>RNA</w:t>
            </w:r>
            <w:r>
              <w:rPr>
                <w:rFonts w:ascii="Times New Roman" w:hAnsi="Times New Roman" w:cs="Times New Roman"/>
              </w:rPr>
              <w:t xml:space="preserve"> (rRNA). May promote p53/TP53 degradation possibly through the stimulation of mouse double minute 2 homolog protein (MDM2)-mediated TP53 polyubiquitination; Belongs to the universal ribosomal protein uL23 family</w:t>
            </w:r>
          </w:p>
        </w:tc>
        <w:tc>
          <w:tcPr>
            <w:tcW w:w="312" w:type="dxa"/>
            <w:tcBorders>
              <w:top w:val="single" w:sz="4" w:space="0" w:color="auto"/>
              <w:left w:val="single" w:sz="4" w:space="0" w:color="auto"/>
              <w:bottom w:val="single" w:sz="4" w:space="0" w:color="auto"/>
              <w:right w:val="single" w:sz="4" w:space="0" w:color="auto"/>
            </w:tcBorders>
            <w:vAlign w:val="center"/>
          </w:tcPr>
          <w:p w:rsidR="002C273E" w:rsidRDefault="002C273E" w:rsidP="00D92A7E">
            <w:pPr>
              <w:spacing w:line="480" w:lineRule="auto"/>
              <w:rPr>
                <w:rFonts w:ascii="Times New Roman" w:hAnsi="Times New Roman" w:cs="Times New Roman"/>
              </w:rPr>
            </w:pPr>
          </w:p>
        </w:tc>
        <w:tc>
          <w:tcPr>
            <w:tcW w:w="302" w:type="dxa"/>
            <w:tcBorders>
              <w:top w:val="single" w:sz="4" w:space="0" w:color="auto"/>
              <w:left w:val="single" w:sz="4" w:space="0" w:color="auto"/>
              <w:bottom w:val="single" w:sz="4" w:space="0" w:color="auto"/>
              <w:right w:val="single" w:sz="4" w:space="0" w:color="auto"/>
            </w:tcBorders>
            <w:vAlign w:val="center"/>
          </w:tcPr>
          <w:p w:rsidR="002C273E" w:rsidRDefault="002C273E" w:rsidP="00D92A7E">
            <w:pPr>
              <w:spacing w:line="480" w:lineRule="auto"/>
              <w:rPr>
                <w:rFonts w:ascii="Times New Roman" w:hAnsi="Times New Roman" w:cs="Times New Roman"/>
              </w:rPr>
            </w:pPr>
          </w:p>
        </w:tc>
        <w:tc>
          <w:tcPr>
            <w:tcW w:w="307" w:type="dxa"/>
            <w:tcBorders>
              <w:top w:val="single" w:sz="4" w:space="0" w:color="auto"/>
              <w:left w:val="single" w:sz="4" w:space="0" w:color="auto"/>
              <w:bottom w:val="single" w:sz="4" w:space="0" w:color="auto"/>
              <w:right w:val="single" w:sz="4" w:space="0" w:color="auto"/>
            </w:tcBorders>
            <w:vAlign w:val="center"/>
          </w:tcPr>
          <w:p w:rsidR="002C273E" w:rsidRDefault="002C273E" w:rsidP="00D92A7E">
            <w:pPr>
              <w:spacing w:line="480" w:lineRule="auto"/>
              <w:rPr>
                <w:rFonts w:ascii="Times New Roman" w:hAnsi="Times New Roman" w:cs="Times New Roman"/>
              </w:rPr>
            </w:pPr>
            <w:r>
              <w:rPr>
                <w:rFonts w:ascii="Times New Roman" w:hAnsi="Times New Roman" w:cs="Times New Roman"/>
              </w:rPr>
              <w:t>•</w:t>
            </w:r>
          </w:p>
        </w:tc>
        <w:tc>
          <w:tcPr>
            <w:tcW w:w="307" w:type="dxa"/>
            <w:tcBorders>
              <w:top w:val="single" w:sz="4" w:space="0" w:color="auto"/>
              <w:left w:val="single" w:sz="4" w:space="0" w:color="auto"/>
              <w:bottom w:val="single" w:sz="4" w:space="0" w:color="auto"/>
              <w:right w:val="single" w:sz="4" w:space="0" w:color="auto"/>
            </w:tcBorders>
            <w:vAlign w:val="center"/>
          </w:tcPr>
          <w:p w:rsidR="002C273E" w:rsidRDefault="002C273E" w:rsidP="00D92A7E">
            <w:pPr>
              <w:spacing w:line="480" w:lineRule="auto"/>
              <w:rPr>
                <w:rFonts w:ascii="Times New Roman" w:hAnsi="Times New Roman" w:cs="Times New Roman"/>
              </w:rPr>
            </w:pPr>
          </w:p>
        </w:tc>
        <w:tc>
          <w:tcPr>
            <w:tcW w:w="307" w:type="dxa"/>
            <w:tcBorders>
              <w:top w:val="single" w:sz="4" w:space="0" w:color="auto"/>
              <w:left w:val="single" w:sz="4" w:space="0" w:color="auto"/>
              <w:bottom w:val="single" w:sz="4" w:space="0" w:color="auto"/>
              <w:right w:val="single" w:sz="4" w:space="0" w:color="auto"/>
            </w:tcBorders>
            <w:vAlign w:val="center"/>
          </w:tcPr>
          <w:p w:rsidR="002C273E" w:rsidRDefault="002C273E" w:rsidP="00D92A7E">
            <w:pPr>
              <w:spacing w:line="480" w:lineRule="auto"/>
              <w:rPr>
                <w:rFonts w:ascii="Times New Roman" w:hAnsi="Times New Roman" w:cs="Times New Roman"/>
              </w:rPr>
            </w:pPr>
          </w:p>
        </w:tc>
        <w:tc>
          <w:tcPr>
            <w:tcW w:w="307" w:type="dxa"/>
            <w:tcBorders>
              <w:top w:val="single" w:sz="4" w:space="0" w:color="auto"/>
              <w:left w:val="single" w:sz="4" w:space="0" w:color="auto"/>
              <w:bottom w:val="single" w:sz="4" w:space="0" w:color="auto"/>
              <w:right w:val="single" w:sz="4" w:space="0" w:color="auto"/>
            </w:tcBorders>
            <w:vAlign w:val="center"/>
          </w:tcPr>
          <w:p w:rsidR="002C273E" w:rsidRDefault="002C273E" w:rsidP="00D92A7E">
            <w:pPr>
              <w:spacing w:line="480" w:lineRule="auto"/>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2C273E" w:rsidRDefault="002C273E" w:rsidP="00D92A7E">
            <w:pPr>
              <w:spacing w:line="480" w:lineRule="auto"/>
              <w:rPr>
                <w:rFonts w:ascii="Times New Roman" w:hAnsi="Times New Roman" w:cs="Times New Roman"/>
              </w:rPr>
            </w:pPr>
            <w:r>
              <w:rPr>
                <w:rFonts w:ascii="Times New Roman" w:hAnsi="Times New Roman" w:cs="Times New Roman"/>
              </w:rPr>
              <w:t>0.667</w:t>
            </w:r>
          </w:p>
        </w:tc>
      </w:tr>
      <w:tr w:rsidR="002C273E" w:rsidTr="00D92A7E">
        <w:tc>
          <w:tcPr>
            <w:tcW w:w="1529" w:type="dxa"/>
            <w:tcBorders>
              <w:top w:val="single" w:sz="4" w:space="0" w:color="auto"/>
              <w:left w:val="single" w:sz="4" w:space="0" w:color="auto"/>
              <w:bottom w:val="single" w:sz="4" w:space="0" w:color="auto"/>
              <w:right w:val="single" w:sz="4" w:space="0" w:color="auto"/>
            </w:tcBorders>
            <w:vAlign w:val="center"/>
          </w:tcPr>
          <w:p w:rsidR="002C273E" w:rsidRDefault="002C273E" w:rsidP="00D92A7E">
            <w:pPr>
              <w:spacing w:line="480" w:lineRule="auto"/>
              <w:rPr>
                <w:rFonts w:ascii="Times New Roman" w:hAnsi="Times New Roman" w:cs="Times New Roman"/>
                <w:highlight w:val="yellow"/>
                <w:lang w:val="en-GB"/>
              </w:rPr>
            </w:pPr>
            <w:r>
              <w:rPr>
                <w:rFonts w:ascii="Times New Roman" w:hAnsi="Times New Roman"/>
              </w:rPr>
              <w:t>Ribosomal protein lateral stalk subunit P1 (RPLP1)</w:t>
            </w:r>
          </w:p>
        </w:tc>
        <w:tc>
          <w:tcPr>
            <w:tcW w:w="5528" w:type="dxa"/>
            <w:tcBorders>
              <w:top w:val="single" w:sz="4" w:space="0" w:color="auto"/>
              <w:left w:val="single" w:sz="4" w:space="0" w:color="auto"/>
              <w:bottom w:val="single" w:sz="4" w:space="0" w:color="auto"/>
              <w:right w:val="single" w:sz="4" w:space="0" w:color="auto"/>
            </w:tcBorders>
            <w:vAlign w:val="center"/>
          </w:tcPr>
          <w:p w:rsidR="002C273E" w:rsidRDefault="002C273E" w:rsidP="00D92A7E">
            <w:pPr>
              <w:spacing w:line="480" w:lineRule="auto"/>
              <w:rPr>
                <w:rFonts w:ascii="Times New Roman" w:hAnsi="Times New Roman" w:cs="Times New Roman"/>
              </w:rPr>
            </w:pPr>
            <w:r>
              <w:rPr>
                <w:rFonts w:ascii="Times New Roman" w:hAnsi="Times New Roman" w:cs="Times New Roman"/>
              </w:rPr>
              <w:t>Plays an important role in the elongation step of protein synthesis; Belongs to the eukaryotic ribosomal protein P1/P2 family</w:t>
            </w:r>
          </w:p>
        </w:tc>
        <w:tc>
          <w:tcPr>
            <w:tcW w:w="312" w:type="dxa"/>
            <w:tcBorders>
              <w:top w:val="single" w:sz="4" w:space="0" w:color="auto"/>
              <w:left w:val="single" w:sz="4" w:space="0" w:color="auto"/>
              <w:bottom w:val="single" w:sz="4" w:space="0" w:color="auto"/>
              <w:right w:val="single" w:sz="4" w:space="0" w:color="auto"/>
            </w:tcBorders>
            <w:vAlign w:val="center"/>
          </w:tcPr>
          <w:p w:rsidR="002C273E" w:rsidRDefault="002C273E" w:rsidP="00D92A7E">
            <w:pPr>
              <w:spacing w:line="480" w:lineRule="auto"/>
              <w:rPr>
                <w:rFonts w:ascii="Times New Roman" w:hAnsi="Times New Roman" w:cs="Times New Roman"/>
              </w:rPr>
            </w:pPr>
          </w:p>
        </w:tc>
        <w:tc>
          <w:tcPr>
            <w:tcW w:w="302" w:type="dxa"/>
            <w:tcBorders>
              <w:top w:val="single" w:sz="4" w:space="0" w:color="auto"/>
              <w:left w:val="single" w:sz="4" w:space="0" w:color="auto"/>
              <w:bottom w:val="single" w:sz="4" w:space="0" w:color="auto"/>
              <w:right w:val="single" w:sz="4" w:space="0" w:color="auto"/>
            </w:tcBorders>
            <w:vAlign w:val="center"/>
          </w:tcPr>
          <w:p w:rsidR="002C273E" w:rsidRDefault="002C273E" w:rsidP="00D92A7E">
            <w:pPr>
              <w:spacing w:line="480" w:lineRule="auto"/>
              <w:rPr>
                <w:rFonts w:ascii="Times New Roman" w:hAnsi="Times New Roman" w:cs="Times New Roman"/>
              </w:rPr>
            </w:pPr>
          </w:p>
        </w:tc>
        <w:tc>
          <w:tcPr>
            <w:tcW w:w="307" w:type="dxa"/>
            <w:tcBorders>
              <w:top w:val="single" w:sz="4" w:space="0" w:color="auto"/>
              <w:left w:val="single" w:sz="4" w:space="0" w:color="auto"/>
              <w:bottom w:val="single" w:sz="4" w:space="0" w:color="auto"/>
              <w:right w:val="single" w:sz="4" w:space="0" w:color="auto"/>
            </w:tcBorders>
            <w:vAlign w:val="center"/>
          </w:tcPr>
          <w:p w:rsidR="002C273E" w:rsidRDefault="002C273E" w:rsidP="00D92A7E">
            <w:pPr>
              <w:spacing w:line="480" w:lineRule="auto"/>
              <w:rPr>
                <w:rFonts w:ascii="Times New Roman" w:hAnsi="Times New Roman" w:cs="Times New Roman"/>
              </w:rPr>
            </w:pPr>
            <w:r>
              <w:rPr>
                <w:rFonts w:ascii="Times New Roman" w:hAnsi="Times New Roman" w:cs="Times New Roman"/>
              </w:rPr>
              <w:t>•</w:t>
            </w:r>
          </w:p>
        </w:tc>
        <w:tc>
          <w:tcPr>
            <w:tcW w:w="307" w:type="dxa"/>
            <w:tcBorders>
              <w:top w:val="single" w:sz="4" w:space="0" w:color="auto"/>
              <w:left w:val="single" w:sz="4" w:space="0" w:color="auto"/>
              <w:bottom w:val="single" w:sz="4" w:space="0" w:color="auto"/>
              <w:right w:val="single" w:sz="4" w:space="0" w:color="auto"/>
            </w:tcBorders>
            <w:vAlign w:val="center"/>
          </w:tcPr>
          <w:p w:rsidR="002C273E" w:rsidRDefault="002C273E" w:rsidP="00D92A7E">
            <w:pPr>
              <w:spacing w:line="480" w:lineRule="auto"/>
              <w:rPr>
                <w:rFonts w:ascii="Times New Roman" w:hAnsi="Times New Roman" w:cs="Times New Roman"/>
              </w:rPr>
            </w:pPr>
          </w:p>
        </w:tc>
        <w:tc>
          <w:tcPr>
            <w:tcW w:w="307" w:type="dxa"/>
            <w:tcBorders>
              <w:top w:val="single" w:sz="4" w:space="0" w:color="auto"/>
              <w:left w:val="single" w:sz="4" w:space="0" w:color="auto"/>
              <w:bottom w:val="single" w:sz="4" w:space="0" w:color="auto"/>
              <w:right w:val="single" w:sz="4" w:space="0" w:color="auto"/>
            </w:tcBorders>
            <w:vAlign w:val="center"/>
          </w:tcPr>
          <w:p w:rsidR="002C273E" w:rsidRDefault="002C273E" w:rsidP="00D92A7E">
            <w:pPr>
              <w:spacing w:line="480" w:lineRule="auto"/>
              <w:rPr>
                <w:rFonts w:ascii="Times New Roman" w:hAnsi="Times New Roman" w:cs="Times New Roman"/>
              </w:rPr>
            </w:pPr>
          </w:p>
        </w:tc>
        <w:tc>
          <w:tcPr>
            <w:tcW w:w="307" w:type="dxa"/>
            <w:tcBorders>
              <w:top w:val="single" w:sz="4" w:space="0" w:color="auto"/>
              <w:left w:val="single" w:sz="4" w:space="0" w:color="auto"/>
              <w:bottom w:val="single" w:sz="4" w:space="0" w:color="auto"/>
              <w:right w:val="single" w:sz="4" w:space="0" w:color="auto"/>
            </w:tcBorders>
            <w:vAlign w:val="center"/>
          </w:tcPr>
          <w:p w:rsidR="002C273E" w:rsidRDefault="002C273E" w:rsidP="00D92A7E">
            <w:pPr>
              <w:spacing w:line="480" w:lineRule="auto"/>
              <w:rPr>
                <w:rFonts w:ascii="Times New Roman" w:hAnsi="Times New Roman" w:cs="Times New Roman"/>
              </w:rPr>
            </w:pPr>
            <w:r>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vAlign w:val="center"/>
          </w:tcPr>
          <w:p w:rsidR="002C273E" w:rsidRDefault="002C273E" w:rsidP="00D92A7E">
            <w:pPr>
              <w:spacing w:line="480" w:lineRule="auto"/>
              <w:rPr>
                <w:rFonts w:ascii="Times New Roman" w:hAnsi="Times New Roman" w:cs="Times New Roman"/>
              </w:rPr>
            </w:pPr>
            <w:r>
              <w:rPr>
                <w:rFonts w:ascii="Times New Roman" w:hAnsi="Times New Roman" w:cs="Times New Roman"/>
              </w:rPr>
              <w:t>0.555</w:t>
            </w:r>
          </w:p>
        </w:tc>
      </w:tr>
      <w:tr w:rsidR="002C273E" w:rsidTr="00D92A7E">
        <w:tc>
          <w:tcPr>
            <w:tcW w:w="1529" w:type="dxa"/>
            <w:tcBorders>
              <w:top w:val="single" w:sz="4" w:space="0" w:color="auto"/>
              <w:left w:val="single" w:sz="4" w:space="0" w:color="auto"/>
              <w:bottom w:val="single" w:sz="4" w:space="0" w:color="auto"/>
              <w:right w:val="single" w:sz="4" w:space="0" w:color="auto"/>
            </w:tcBorders>
            <w:vAlign w:val="center"/>
          </w:tcPr>
          <w:p w:rsidR="002C273E" w:rsidRDefault="002C273E" w:rsidP="00D92A7E">
            <w:pPr>
              <w:spacing w:line="480" w:lineRule="auto"/>
              <w:rPr>
                <w:rFonts w:ascii="Times New Roman" w:hAnsi="Times New Roman" w:cs="Times New Roman"/>
                <w:highlight w:val="yellow"/>
              </w:rPr>
            </w:pPr>
            <w:r>
              <w:rPr>
                <w:rFonts w:ascii="Times New Roman" w:hAnsi="Times New Roman"/>
              </w:rPr>
              <w:t>Ribosomal protein S19 (RPS19)</w:t>
            </w:r>
          </w:p>
        </w:tc>
        <w:tc>
          <w:tcPr>
            <w:tcW w:w="5528" w:type="dxa"/>
            <w:tcBorders>
              <w:top w:val="single" w:sz="4" w:space="0" w:color="auto"/>
              <w:left w:val="single" w:sz="4" w:space="0" w:color="auto"/>
              <w:bottom w:val="single" w:sz="4" w:space="0" w:color="auto"/>
              <w:right w:val="single" w:sz="4" w:space="0" w:color="auto"/>
            </w:tcBorders>
            <w:vAlign w:val="center"/>
          </w:tcPr>
          <w:p w:rsidR="002C273E" w:rsidRDefault="002C273E" w:rsidP="00D92A7E">
            <w:pPr>
              <w:spacing w:line="480" w:lineRule="auto"/>
              <w:rPr>
                <w:rFonts w:ascii="Times New Roman" w:hAnsi="Times New Roman" w:cs="Times New Roman"/>
              </w:rPr>
            </w:pPr>
            <w:r>
              <w:rPr>
                <w:rFonts w:ascii="Times New Roman" w:hAnsi="Times New Roman" w:cs="Times New Roman"/>
              </w:rPr>
              <w:t>Required for pre-rRNA processing and maturation of 40S ribosomal subunits; Belongs to the eukaryotic ribosomal protein eS19 family</w:t>
            </w:r>
          </w:p>
        </w:tc>
        <w:tc>
          <w:tcPr>
            <w:tcW w:w="312" w:type="dxa"/>
            <w:tcBorders>
              <w:top w:val="single" w:sz="4" w:space="0" w:color="auto"/>
              <w:left w:val="single" w:sz="4" w:space="0" w:color="auto"/>
              <w:bottom w:val="single" w:sz="4" w:space="0" w:color="auto"/>
              <w:right w:val="single" w:sz="4" w:space="0" w:color="auto"/>
            </w:tcBorders>
            <w:vAlign w:val="center"/>
          </w:tcPr>
          <w:p w:rsidR="002C273E" w:rsidRDefault="002C273E" w:rsidP="00D92A7E">
            <w:pPr>
              <w:spacing w:line="480" w:lineRule="auto"/>
              <w:rPr>
                <w:rFonts w:ascii="Times New Roman" w:hAnsi="Times New Roman" w:cs="Times New Roman"/>
              </w:rPr>
            </w:pPr>
          </w:p>
        </w:tc>
        <w:tc>
          <w:tcPr>
            <w:tcW w:w="302" w:type="dxa"/>
            <w:tcBorders>
              <w:top w:val="single" w:sz="4" w:space="0" w:color="auto"/>
              <w:left w:val="single" w:sz="4" w:space="0" w:color="auto"/>
              <w:bottom w:val="single" w:sz="4" w:space="0" w:color="auto"/>
              <w:right w:val="single" w:sz="4" w:space="0" w:color="auto"/>
            </w:tcBorders>
            <w:vAlign w:val="center"/>
          </w:tcPr>
          <w:p w:rsidR="002C273E" w:rsidRDefault="002C273E" w:rsidP="00D92A7E">
            <w:pPr>
              <w:spacing w:line="480" w:lineRule="auto"/>
              <w:rPr>
                <w:rFonts w:ascii="Times New Roman" w:hAnsi="Times New Roman" w:cs="Times New Roman"/>
              </w:rPr>
            </w:pPr>
          </w:p>
        </w:tc>
        <w:tc>
          <w:tcPr>
            <w:tcW w:w="307" w:type="dxa"/>
            <w:tcBorders>
              <w:top w:val="single" w:sz="4" w:space="0" w:color="auto"/>
              <w:left w:val="single" w:sz="4" w:space="0" w:color="auto"/>
              <w:bottom w:val="single" w:sz="4" w:space="0" w:color="auto"/>
              <w:right w:val="single" w:sz="4" w:space="0" w:color="auto"/>
            </w:tcBorders>
            <w:vAlign w:val="center"/>
          </w:tcPr>
          <w:p w:rsidR="002C273E" w:rsidRDefault="002C273E" w:rsidP="00D92A7E">
            <w:pPr>
              <w:spacing w:line="480" w:lineRule="auto"/>
              <w:rPr>
                <w:rFonts w:ascii="Times New Roman" w:hAnsi="Times New Roman" w:cs="Times New Roman"/>
              </w:rPr>
            </w:pPr>
            <w:r>
              <w:rPr>
                <w:rFonts w:ascii="Times New Roman" w:hAnsi="Times New Roman" w:cs="Times New Roman"/>
              </w:rPr>
              <w:t>•</w:t>
            </w:r>
          </w:p>
        </w:tc>
        <w:tc>
          <w:tcPr>
            <w:tcW w:w="307" w:type="dxa"/>
            <w:tcBorders>
              <w:top w:val="single" w:sz="4" w:space="0" w:color="auto"/>
              <w:left w:val="single" w:sz="4" w:space="0" w:color="auto"/>
              <w:bottom w:val="single" w:sz="4" w:space="0" w:color="auto"/>
              <w:right w:val="single" w:sz="4" w:space="0" w:color="auto"/>
            </w:tcBorders>
            <w:vAlign w:val="center"/>
          </w:tcPr>
          <w:p w:rsidR="002C273E" w:rsidRDefault="002C273E" w:rsidP="00D92A7E">
            <w:pPr>
              <w:spacing w:line="480" w:lineRule="auto"/>
              <w:rPr>
                <w:rFonts w:ascii="Times New Roman" w:hAnsi="Times New Roman" w:cs="Times New Roman"/>
              </w:rPr>
            </w:pPr>
          </w:p>
        </w:tc>
        <w:tc>
          <w:tcPr>
            <w:tcW w:w="307" w:type="dxa"/>
            <w:tcBorders>
              <w:top w:val="single" w:sz="4" w:space="0" w:color="auto"/>
              <w:left w:val="single" w:sz="4" w:space="0" w:color="auto"/>
              <w:bottom w:val="single" w:sz="4" w:space="0" w:color="auto"/>
              <w:right w:val="single" w:sz="4" w:space="0" w:color="auto"/>
            </w:tcBorders>
            <w:vAlign w:val="center"/>
          </w:tcPr>
          <w:p w:rsidR="002C273E" w:rsidRDefault="002C273E" w:rsidP="00D92A7E">
            <w:pPr>
              <w:spacing w:line="480" w:lineRule="auto"/>
              <w:rPr>
                <w:rFonts w:ascii="Times New Roman" w:hAnsi="Times New Roman" w:cs="Times New Roman"/>
              </w:rPr>
            </w:pPr>
          </w:p>
        </w:tc>
        <w:tc>
          <w:tcPr>
            <w:tcW w:w="307" w:type="dxa"/>
            <w:tcBorders>
              <w:top w:val="single" w:sz="4" w:space="0" w:color="auto"/>
              <w:left w:val="single" w:sz="4" w:space="0" w:color="auto"/>
              <w:bottom w:val="single" w:sz="4" w:space="0" w:color="auto"/>
              <w:right w:val="single" w:sz="4" w:space="0" w:color="auto"/>
            </w:tcBorders>
            <w:vAlign w:val="center"/>
          </w:tcPr>
          <w:p w:rsidR="002C273E" w:rsidRDefault="002C273E" w:rsidP="00D92A7E">
            <w:pPr>
              <w:spacing w:line="480" w:lineRule="auto"/>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2C273E" w:rsidRDefault="002C273E" w:rsidP="00D92A7E">
            <w:pPr>
              <w:spacing w:line="480" w:lineRule="auto"/>
              <w:rPr>
                <w:rFonts w:ascii="Times New Roman" w:hAnsi="Times New Roman" w:cs="Times New Roman"/>
              </w:rPr>
            </w:pPr>
            <w:r>
              <w:rPr>
                <w:rFonts w:ascii="Times New Roman" w:hAnsi="Times New Roman" w:cs="Times New Roman"/>
              </w:rPr>
              <w:t>0.783</w:t>
            </w:r>
          </w:p>
        </w:tc>
      </w:tr>
      <w:tr w:rsidR="002C273E" w:rsidTr="00D92A7E">
        <w:tc>
          <w:tcPr>
            <w:tcW w:w="1529" w:type="dxa"/>
            <w:tcBorders>
              <w:top w:val="single" w:sz="4" w:space="0" w:color="auto"/>
              <w:left w:val="single" w:sz="4" w:space="0" w:color="auto"/>
              <w:bottom w:val="single" w:sz="4" w:space="0" w:color="auto"/>
              <w:right w:val="single" w:sz="4" w:space="0" w:color="auto"/>
            </w:tcBorders>
            <w:vAlign w:val="center"/>
          </w:tcPr>
          <w:p w:rsidR="002C273E" w:rsidRDefault="002C273E" w:rsidP="00D92A7E">
            <w:pPr>
              <w:spacing w:line="480" w:lineRule="auto"/>
              <w:rPr>
                <w:rFonts w:ascii="Times New Roman" w:hAnsi="Times New Roman" w:cs="Times New Roman"/>
                <w:highlight w:val="yellow"/>
              </w:rPr>
            </w:pPr>
            <w:r>
              <w:rPr>
                <w:rFonts w:ascii="Times New Roman" w:hAnsi="Times New Roman"/>
              </w:rPr>
              <w:t xml:space="preserve">Ribosomal </w:t>
            </w:r>
            <w:r>
              <w:rPr>
                <w:rFonts w:ascii="Times New Roman" w:hAnsi="Times New Roman"/>
              </w:rPr>
              <w:lastRenderedPageBreak/>
              <w:t>protein S27 (RPS27)</w:t>
            </w:r>
          </w:p>
        </w:tc>
        <w:tc>
          <w:tcPr>
            <w:tcW w:w="5528" w:type="dxa"/>
            <w:tcBorders>
              <w:top w:val="single" w:sz="4" w:space="0" w:color="auto"/>
              <w:left w:val="single" w:sz="4" w:space="0" w:color="auto"/>
              <w:bottom w:val="single" w:sz="4" w:space="0" w:color="auto"/>
              <w:right w:val="single" w:sz="4" w:space="0" w:color="auto"/>
            </w:tcBorders>
            <w:vAlign w:val="center"/>
          </w:tcPr>
          <w:p w:rsidR="002C273E" w:rsidRDefault="002C273E" w:rsidP="00D92A7E">
            <w:pPr>
              <w:spacing w:line="480" w:lineRule="auto"/>
              <w:rPr>
                <w:rFonts w:ascii="Times New Roman" w:hAnsi="Times New Roman" w:cs="Times New Roman"/>
              </w:rPr>
            </w:pPr>
            <w:r>
              <w:rPr>
                <w:rFonts w:ascii="Times New Roman" w:hAnsi="Times New Roman" w:cs="Times New Roman"/>
              </w:rPr>
              <w:lastRenderedPageBreak/>
              <w:t xml:space="preserve">Component of the small ribosomal subunit. Required for </w:t>
            </w:r>
            <w:r>
              <w:rPr>
                <w:rFonts w:ascii="Times New Roman" w:hAnsi="Times New Roman" w:cs="Times New Roman"/>
              </w:rPr>
              <w:lastRenderedPageBreak/>
              <w:t>proper rRNA processing and maturation of 18S rRNAs; Belongs to the eukaryotic ribosomal protein eS27 family</w:t>
            </w:r>
          </w:p>
        </w:tc>
        <w:tc>
          <w:tcPr>
            <w:tcW w:w="312" w:type="dxa"/>
            <w:tcBorders>
              <w:top w:val="single" w:sz="4" w:space="0" w:color="auto"/>
              <w:left w:val="single" w:sz="4" w:space="0" w:color="auto"/>
              <w:bottom w:val="single" w:sz="4" w:space="0" w:color="auto"/>
              <w:right w:val="single" w:sz="4" w:space="0" w:color="auto"/>
            </w:tcBorders>
            <w:vAlign w:val="center"/>
          </w:tcPr>
          <w:p w:rsidR="002C273E" w:rsidRDefault="002C273E" w:rsidP="00D92A7E">
            <w:pPr>
              <w:spacing w:line="480" w:lineRule="auto"/>
              <w:rPr>
                <w:rFonts w:ascii="Times New Roman" w:hAnsi="Times New Roman" w:cs="Times New Roman"/>
              </w:rPr>
            </w:pPr>
          </w:p>
        </w:tc>
        <w:tc>
          <w:tcPr>
            <w:tcW w:w="302" w:type="dxa"/>
            <w:tcBorders>
              <w:top w:val="single" w:sz="4" w:space="0" w:color="auto"/>
              <w:left w:val="single" w:sz="4" w:space="0" w:color="auto"/>
              <w:bottom w:val="single" w:sz="4" w:space="0" w:color="auto"/>
              <w:right w:val="single" w:sz="4" w:space="0" w:color="auto"/>
            </w:tcBorders>
            <w:vAlign w:val="center"/>
          </w:tcPr>
          <w:p w:rsidR="002C273E" w:rsidRDefault="002C273E" w:rsidP="00D92A7E">
            <w:pPr>
              <w:spacing w:line="480" w:lineRule="auto"/>
              <w:rPr>
                <w:rFonts w:ascii="Times New Roman" w:hAnsi="Times New Roman" w:cs="Times New Roman"/>
              </w:rPr>
            </w:pPr>
          </w:p>
        </w:tc>
        <w:tc>
          <w:tcPr>
            <w:tcW w:w="307" w:type="dxa"/>
            <w:tcBorders>
              <w:top w:val="single" w:sz="4" w:space="0" w:color="auto"/>
              <w:left w:val="single" w:sz="4" w:space="0" w:color="auto"/>
              <w:bottom w:val="single" w:sz="4" w:space="0" w:color="auto"/>
              <w:right w:val="single" w:sz="4" w:space="0" w:color="auto"/>
            </w:tcBorders>
            <w:vAlign w:val="center"/>
          </w:tcPr>
          <w:p w:rsidR="002C273E" w:rsidRDefault="002C273E" w:rsidP="00D92A7E">
            <w:pPr>
              <w:spacing w:line="480" w:lineRule="auto"/>
              <w:rPr>
                <w:rFonts w:ascii="Times New Roman" w:hAnsi="Times New Roman" w:cs="Times New Roman"/>
              </w:rPr>
            </w:pPr>
            <w:r>
              <w:rPr>
                <w:rFonts w:ascii="Times New Roman" w:hAnsi="Times New Roman" w:cs="Times New Roman"/>
              </w:rPr>
              <w:t>•</w:t>
            </w:r>
          </w:p>
        </w:tc>
        <w:tc>
          <w:tcPr>
            <w:tcW w:w="307" w:type="dxa"/>
            <w:tcBorders>
              <w:top w:val="single" w:sz="4" w:space="0" w:color="auto"/>
              <w:left w:val="single" w:sz="4" w:space="0" w:color="auto"/>
              <w:bottom w:val="single" w:sz="4" w:space="0" w:color="auto"/>
              <w:right w:val="single" w:sz="4" w:space="0" w:color="auto"/>
            </w:tcBorders>
            <w:vAlign w:val="center"/>
          </w:tcPr>
          <w:p w:rsidR="002C273E" w:rsidRDefault="002C273E" w:rsidP="00D92A7E">
            <w:pPr>
              <w:spacing w:line="480" w:lineRule="auto"/>
              <w:rPr>
                <w:rFonts w:ascii="Times New Roman" w:hAnsi="Times New Roman" w:cs="Times New Roman"/>
              </w:rPr>
            </w:pPr>
          </w:p>
        </w:tc>
        <w:tc>
          <w:tcPr>
            <w:tcW w:w="307" w:type="dxa"/>
            <w:tcBorders>
              <w:top w:val="single" w:sz="4" w:space="0" w:color="auto"/>
              <w:left w:val="single" w:sz="4" w:space="0" w:color="auto"/>
              <w:bottom w:val="single" w:sz="4" w:space="0" w:color="auto"/>
              <w:right w:val="single" w:sz="4" w:space="0" w:color="auto"/>
            </w:tcBorders>
            <w:vAlign w:val="center"/>
          </w:tcPr>
          <w:p w:rsidR="002C273E" w:rsidRDefault="002C273E" w:rsidP="00D92A7E">
            <w:pPr>
              <w:spacing w:line="480" w:lineRule="auto"/>
              <w:rPr>
                <w:rFonts w:ascii="Times New Roman" w:hAnsi="Times New Roman" w:cs="Times New Roman"/>
              </w:rPr>
            </w:pPr>
          </w:p>
        </w:tc>
        <w:tc>
          <w:tcPr>
            <w:tcW w:w="307" w:type="dxa"/>
            <w:tcBorders>
              <w:top w:val="single" w:sz="4" w:space="0" w:color="auto"/>
              <w:left w:val="single" w:sz="4" w:space="0" w:color="auto"/>
              <w:bottom w:val="single" w:sz="4" w:space="0" w:color="auto"/>
              <w:right w:val="single" w:sz="4" w:space="0" w:color="auto"/>
            </w:tcBorders>
            <w:vAlign w:val="center"/>
          </w:tcPr>
          <w:p w:rsidR="002C273E" w:rsidRDefault="002C273E" w:rsidP="00D92A7E">
            <w:pPr>
              <w:spacing w:line="480" w:lineRule="auto"/>
              <w:rPr>
                <w:rFonts w:ascii="Times New Roman" w:hAnsi="Times New Roman" w:cs="Times New Roman"/>
              </w:rPr>
            </w:pPr>
            <w:r>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vAlign w:val="center"/>
          </w:tcPr>
          <w:p w:rsidR="002C273E" w:rsidRDefault="002C273E" w:rsidP="00D92A7E">
            <w:pPr>
              <w:spacing w:line="480" w:lineRule="auto"/>
              <w:rPr>
                <w:rFonts w:ascii="Times New Roman" w:hAnsi="Times New Roman" w:cs="Times New Roman"/>
              </w:rPr>
            </w:pPr>
            <w:r>
              <w:rPr>
                <w:rFonts w:ascii="Times New Roman" w:hAnsi="Times New Roman" w:cs="Times New Roman"/>
              </w:rPr>
              <w:t>0.695</w:t>
            </w:r>
          </w:p>
        </w:tc>
      </w:tr>
      <w:tr w:rsidR="002C273E" w:rsidTr="00D92A7E">
        <w:tc>
          <w:tcPr>
            <w:tcW w:w="1529" w:type="dxa"/>
            <w:tcBorders>
              <w:top w:val="single" w:sz="4" w:space="0" w:color="auto"/>
              <w:left w:val="single" w:sz="4" w:space="0" w:color="auto"/>
              <w:bottom w:val="single" w:sz="4" w:space="0" w:color="auto"/>
              <w:right w:val="single" w:sz="4" w:space="0" w:color="auto"/>
            </w:tcBorders>
            <w:vAlign w:val="center"/>
          </w:tcPr>
          <w:p w:rsidR="002C273E" w:rsidRDefault="002C273E" w:rsidP="00D92A7E">
            <w:pPr>
              <w:spacing w:line="480" w:lineRule="auto"/>
              <w:rPr>
                <w:rFonts w:ascii="Times New Roman" w:hAnsi="Times New Roman" w:cs="Times New Roman"/>
                <w:highlight w:val="yellow"/>
              </w:rPr>
            </w:pPr>
            <w:r>
              <w:rPr>
                <w:rFonts w:ascii="Times New Roman" w:hAnsi="Times New Roman"/>
              </w:rPr>
              <w:lastRenderedPageBreak/>
              <w:t>Signal recognition particle 14 (SRP14)</w:t>
            </w:r>
          </w:p>
        </w:tc>
        <w:tc>
          <w:tcPr>
            <w:tcW w:w="5528" w:type="dxa"/>
            <w:tcBorders>
              <w:top w:val="single" w:sz="4" w:space="0" w:color="auto"/>
              <w:left w:val="single" w:sz="4" w:space="0" w:color="auto"/>
              <w:bottom w:val="single" w:sz="4" w:space="0" w:color="auto"/>
              <w:right w:val="single" w:sz="4" w:space="0" w:color="auto"/>
            </w:tcBorders>
            <w:vAlign w:val="center"/>
          </w:tcPr>
          <w:p w:rsidR="002C273E" w:rsidRDefault="002C273E" w:rsidP="00D92A7E">
            <w:pPr>
              <w:spacing w:line="480" w:lineRule="auto"/>
              <w:rPr>
                <w:rFonts w:ascii="Times New Roman" w:hAnsi="Times New Roman" w:cs="Times New Roman"/>
              </w:rPr>
            </w:pPr>
            <w:r>
              <w:rPr>
                <w:rFonts w:ascii="Times New Roman" w:hAnsi="Times New Roman" w:cs="Times New Roman"/>
              </w:rPr>
              <w:t>Signal-recognition-particle assembly has a crucial role in targeting secretory proteins to the rough endoplasmic reticulum membrane. SRP9 together with SRP14 and the Alu portion of the SRP RNA, constitutes the elongation arrest domain of SRP. The complex of SRP9 and SRP14 is required for SRP RNA binding</w:t>
            </w:r>
          </w:p>
        </w:tc>
        <w:tc>
          <w:tcPr>
            <w:tcW w:w="312" w:type="dxa"/>
            <w:tcBorders>
              <w:top w:val="single" w:sz="4" w:space="0" w:color="auto"/>
              <w:left w:val="single" w:sz="4" w:space="0" w:color="auto"/>
              <w:bottom w:val="single" w:sz="4" w:space="0" w:color="auto"/>
              <w:right w:val="single" w:sz="4" w:space="0" w:color="auto"/>
            </w:tcBorders>
            <w:vAlign w:val="center"/>
          </w:tcPr>
          <w:p w:rsidR="002C273E" w:rsidRDefault="002C273E" w:rsidP="00D92A7E">
            <w:pPr>
              <w:spacing w:line="480" w:lineRule="auto"/>
              <w:rPr>
                <w:rFonts w:ascii="Times New Roman" w:hAnsi="Times New Roman" w:cs="Times New Roman"/>
              </w:rPr>
            </w:pPr>
          </w:p>
        </w:tc>
        <w:tc>
          <w:tcPr>
            <w:tcW w:w="302" w:type="dxa"/>
            <w:tcBorders>
              <w:top w:val="single" w:sz="4" w:space="0" w:color="auto"/>
              <w:left w:val="single" w:sz="4" w:space="0" w:color="auto"/>
              <w:bottom w:val="single" w:sz="4" w:space="0" w:color="auto"/>
              <w:right w:val="single" w:sz="4" w:space="0" w:color="auto"/>
            </w:tcBorders>
            <w:vAlign w:val="center"/>
          </w:tcPr>
          <w:p w:rsidR="002C273E" w:rsidRDefault="002C273E" w:rsidP="00D92A7E">
            <w:pPr>
              <w:spacing w:line="480" w:lineRule="auto"/>
              <w:rPr>
                <w:rFonts w:ascii="Times New Roman" w:hAnsi="Times New Roman" w:cs="Times New Roman"/>
              </w:rPr>
            </w:pPr>
          </w:p>
        </w:tc>
        <w:tc>
          <w:tcPr>
            <w:tcW w:w="307" w:type="dxa"/>
            <w:tcBorders>
              <w:top w:val="single" w:sz="4" w:space="0" w:color="auto"/>
              <w:left w:val="single" w:sz="4" w:space="0" w:color="auto"/>
              <w:bottom w:val="single" w:sz="4" w:space="0" w:color="auto"/>
              <w:right w:val="single" w:sz="4" w:space="0" w:color="auto"/>
            </w:tcBorders>
            <w:vAlign w:val="center"/>
          </w:tcPr>
          <w:p w:rsidR="002C273E" w:rsidRDefault="002C273E" w:rsidP="00D92A7E">
            <w:pPr>
              <w:spacing w:line="480" w:lineRule="auto"/>
              <w:rPr>
                <w:rFonts w:ascii="Times New Roman" w:hAnsi="Times New Roman" w:cs="Times New Roman"/>
              </w:rPr>
            </w:pPr>
            <w:r>
              <w:rPr>
                <w:rFonts w:ascii="Times New Roman" w:hAnsi="Times New Roman" w:cs="Times New Roman"/>
              </w:rPr>
              <w:t>•</w:t>
            </w:r>
          </w:p>
        </w:tc>
        <w:tc>
          <w:tcPr>
            <w:tcW w:w="307" w:type="dxa"/>
            <w:tcBorders>
              <w:top w:val="single" w:sz="4" w:space="0" w:color="auto"/>
              <w:left w:val="single" w:sz="4" w:space="0" w:color="auto"/>
              <w:bottom w:val="single" w:sz="4" w:space="0" w:color="auto"/>
              <w:right w:val="single" w:sz="4" w:space="0" w:color="auto"/>
            </w:tcBorders>
            <w:vAlign w:val="center"/>
          </w:tcPr>
          <w:p w:rsidR="002C273E" w:rsidRDefault="002C273E" w:rsidP="00D92A7E">
            <w:pPr>
              <w:spacing w:line="480" w:lineRule="auto"/>
              <w:rPr>
                <w:rFonts w:ascii="Times New Roman" w:hAnsi="Times New Roman" w:cs="Times New Roman"/>
              </w:rPr>
            </w:pPr>
          </w:p>
        </w:tc>
        <w:tc>
          <w:tcPr>
            <w:tcW w:w="307" w:type="dxa"/>
            <w:tcBorders>
              <w:top w:val="single" w:sz="4" w:space="0" w:color="auto"/>
              <w:left w:val="single" w:sz="4" w:space="0" w:color="auto"/>
              <w:bottom w:val="single" w:sz="4" w:space="0" w:color="auto"/>
              <w:right w:val="single" w:sz="4" w:space="0" w:color="auto"/>
            </w:tcBorders>
            <w:vAlign w:val="center"/>
          </w:tcPr>
          <w:p w:rsidR="002C273E" w:rsidRDefault="002C273E" w:rsidP="00D92A7E">
            <w:pPr>
              <w:spacing w:line="480" w:lineRule="auto"/>
              <w:rPr>
                <w:rFonts w:ascii="Times New Roman" w:hAnsi="Times New Roman" w:cs="Times New Roman"/>
              </w:rPr>
            </w:pPr>
          </w:p>
        </w:tc>
        <w:tc>
          <w:tcPr>
            <w:tcW w:w="307" w:type="dxa"/>
            <w:tcBorders>
              <w:top w:val="single" w:sz="4" w:space="0" w:color="auto"/>
              <w:left w:val="single" w:sz="4" w:space="0" w:color="auto"/>
              <w:bottom w:val="single" w:sz="4" w:space="0" w:color="auto"/>
              <w:right w:val="single" w:sz="4" w:space="0" w:color="auto"/>
            </w:tcBorders>
            <w:vAlign w:val="center"/>
          </w:tcPr>
          <w:p w:rsidR="002C273E" w:rsidRDefault="002C273E" w:rsidP="00D92A7E">
            <w:pPr>
              <w:spacing w:line="480" w:lineRule="auto"/>
              <w:rPr>
                <w:rFonts w:ascii="Times New Roman" w:hAnsi="Times New Roman" w:cs="Times New Roman"/>
              </w:rPr>
            </w:pPr>
            <w:r>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vAlign w:val="center"/>
          </w:tcPr>
          <w:p w:rsidR="002C273E" w:rsidRDefault="002C273E" w:rsidP="00D92A7E">
            <w:pPr>
              <w:spacing w:line="480" w:lineRule="auto"/>
              <w:rPr>
                <w:rFonts w:ascii="Times New Roman" w:hAnsi="Times New Roman" w:cs="Times New Roman"/>
              </w:rPr>
            </w:pPr>
            <w:r>
              <w:rPr>
                <w:rFonts w:ascii="Times New Roman" w:hAnsi="Times New Roman" w:cs="Times New Roman"/>
              </w:rPr>
              <w:t>0.568</w:t>
            </w:r>
          </w:p>
        </w:tc>
      </w:tr>
      <w:tr w:rsidR="002C273E" w:rsidTr="00D92A7E">
        <w:tc>
          <w:tcPr>
            <w:tcW w:w="1529" w:type="dxa"/>
            <w:tcBorders>
              <w:top w:val="single" w:sz="4" w:space="0" w:color="auto"/>
              <w:left w:val="single" w:sz="4" w:space="0" w:color="auto"/>
              <w:bottom w:val="single" w:sz="4" w:space="0" w:color="auto"/>
              <w:right w:val="single" w:sz="4" w:space="0" w:color="auto"/>
            </w:tcBorders>
            <w:vAlign w:val="center"/>
          </w:tcPr>
          <w:p w:rsidR="002C273E" w:rsidRDefault="002C273E" w:rsidP="00D92A7E">
            <w:pPr>
              <w:spacing w:line="480" w:lineRule="auto"/>
              <w:rPr>
                <w:rFonts w:ascii="Times New Roman" w:hAnsi="Times New Roman" w:cs="Times New Roman"/>
                <w:highlight w:val="yellow"/>
                <w:lang w:val="en-GB"/>
              </w:rPr>
            </w:pPr>
            <w:r>
              <w:rPr>
                <w:rFonts w:ascii="Times New Roman" w:hAnsi="Times New Roman"/>
              </w:rPr>
              <w:t>Translation machinery associated 7 homolog (TMA7)</w:t>
            </w:r>
          </w:p>
        </w:tc>
        <w:tc>
          <w:tcPr>
            <w:tcW w:w="5528" w:type="dxa"/>
            <w:tcBorders>
              <w:top w:val="single" w:sz="4" w:space="0" w:color="auto"/>
              <w:left w:val="single" w:sz="4" w:space="0" w:color="auto"/>
              <w:bottom w:val="single" w:sz="4" w:space="0" w:color="auto"/>
              <w:right w:val="single" w:sz="4" w:space="0" w:color="auto"/>
            </w:tcBorders>
            <w:vAlign w:val="center"/>
          </w:tcPr>
          <w:p w:rsidR="002C273E" w:rsidRDefault="002C273E" w:rsidP="00D92A7E">
            <w:pPr>
              <w:spacing w:line="480" w:lineRule="auto"/>
              <w:rPr>
                <w:rFonts w:ascii="Times New Roman" w:hAnsi="Times New Roman" w:cs="Times New Roman"/>
              </w:rPr>
            </w:pPr>
            <w:r>
              <w:rPr>
                <w:rFonts w:ascii="Times New Roman" w:hAnsi="Times New Roman" w:cs="Times New Roman"/>
                <w:lang w:val="en-GB"/>
              </w:rPr>
              <w:t xml:space="preserve">Involved in cytoplasmic translation and is expressed in various tissues. </w:t>
            </w:r>
          </w:p>
        </w:tc>
        <w:tc>
          <w:tcPr>
            <w:tcW w:w="312" w:type="dxa"/>
            <w:tcBorders>
              <w:top w:val="single" w:sz="4" w:space="0" w:color="auto"/>
              <w:left w:val="single" w:sz="4" w:space="0" w:color="auto"/>
              <w:bottom w:val="single" w:sz="4" w:space="0" w:color="auto"/>
              <w:right w:val="single" w:sz="4" w:space="0" w:color="auto"/>
            </w:tcBorders>
            <w:vAlign w:val="center"/>
          </w:tcPr>
          <w:p w:rsidR="002C273E" w:rsidRDefault="002C273E" w:rsidP="00D92A7E">
            <w:pPr>
              <w:spacing w:line="480" w:lineRule="auto"/>
              <w:rPr>
                <w:rFonts w:ascii="Times New Roman" w:hAnsi="Times New Roman" w:cs="Times New Roman"/>
              </w:rPr>
            </w:pPr>
          </w:p>
        </w:tc>
        <w:tc>
          <w:tcPr>
            <w:tcW w:w="302" w:type="dxa"/>
            <w:tcBorders>
              <w:top w:val="single" w:sz="4" w:space="0" w:color="auto"/>
              <w:left w:val="single" w:sz="4" w:space="0" w:color="auto"/>
              <w:bottom w:val="single" w:sz="4" w:space="0" w:color="auto"/>
              <w:right w:val="single" w:sz="4" w:space="0" w:color="auto"/>
            </w:tcBorders>
            <w:vAlign w:val="center"/>
          </w:tcPr>
          <w:p w:rsidR="002C273E" w:rsidRDefault="002C273E" w:rsidP="00D92A7E">
            <w:pPr>
              <w:spacing w:line="480" w:lineRule="auto"/>
              <w:rPr>
                <w:rFonts w:ascii="Times New Roman" w:hAnsi="Times New Roman" w:cs="Times New Roman"/>
              </w:rPr>
            </w:pPr>
          </w:p>
        </w:tc>
        <w:tc>
          <w:tcPr>
            <w:tcW w:w="307" w:type="dxa"/>
            <w:tcBorders>
              <w:top w:val="single" w:sz="4" w:space="0" w:color="auto"/>
              <w:left w:val="single" w:sz="4" w:space="0" w:color="auto"/>
              <w:bottom w:val="single" w:sz="4" w:space="0" w:color="auto"/>
              <w:right w:val="single" w:sz="4" w:space="0" w:color="auto"/>
            </w:tcBorders>
            <w:vAlign w:val="center"/>
          </w:tcPr>
          <w:p w:rsidR="002C273E" w:rsidRDefault="002C273E" w:rsidP="00D92A7E">
            <w:pPr>
              <w:spacing w:line="480" w:lineRule="auto"/>
              <w:rPr>
                <w:rFonts w:ascii="Times New Roman" w:hAnsi="Times New Roman" w:cs="Times New Roman"/>
              </w:rPr>
            </w:pPr>
            <w:r>
              <w:rPr>
                <w:rFonts w:ascii="Times New Roman" w:hAnsi="Times New Roman" w:cs="Times New Roman"/>
              </w:rPr>
              <w:t>•</w:t>
            </w:r>
          </w:p>
        </w:tc>
        <w:tc>
          <w:tcPr>
            <w:tcW w:w="307" w:type="dxa"/>
            <w:tcBorders>
              <w:top w:val="single" w:sz="4" w:space="0" w:color="auto"/>
              <w:left w:val="single" w:sz="4" w:space="0" w:color="auto"/>
              <w:bottom w:val="single" w:sz="4" w:space="0" w:color="auto"/>
              <w:right w:val="single" w:sz="4" w:space="0" w:color="auto"/>
            </w:tcBorders>
            <w:vAlign w:val="center"/>
          </w:tcPr>
          <w:p w:rsidR="002C273E" w:rsidRDefault="002C273E" w:rsidP="00D92A7E">
            <w:pPr>
              <w:spacing w:line="480" w:lineRule="auto"/>
              <w:rPr>
                <w:rFonts w:ascii="Times New Roman" w:hAnsi="Times New Roman" w:cs="Times New Roman"/>
              </w:rPr>
            </w:pPr>
          </w:p>
        </w:tc>
        <w:tc>
          <w:tcPr>
            <w:tcW w:w="307" w:type="dxa"/>
            <w:tcBorders>
              <w:top w:val="single" w:sz="4" w:space="0" w:color="auto"/>
              <w:left w:val="single" w:sz="4" w:space="0" w:color="auto"/>
              <w:bottom w:val="single" w:sz="4" w:space="0" w:color="auto"/>
              <w:right w:val="single" w:sz="4" w:space="0" w:color="auto"/>
            </w:tcBorders>
            <w:vAlign w:val="center"/>
          </w:tcPr>
          <w:p w:rsidR="002C273E" w:rsidRDefault="002C273E" w:rsidP="00D92A7E">
            <w:pPr>
              <w:spacing w:line="480" w:lineRule="auto"/>
              <w:rPr>
                <w:rFonts w:ascii="Times New Roman" w:hAnsi="Times New Roman" w:cs="Times New Roman"/>
              </w:rPr>
            </w:pPr>
          </w:p>
        </w:tc>
        <w:tc>
          <w:tcPr>
            <w:tcW w:w="307" w:type="dxa"/>
            <w:tcBorders>
              <w:top w:val="single" w:sz="4" w:space="0" w:color="auto"/>
              <w:left w:val="single" w:sz="4" w:space="0" w:color="auto"/>
              <w:bottom w:val="single" w:sz="4" w:space="0" w:color="auto"/>
              <w:right w:val="single" w:sz="4" w:space="0" w:color="auto"/>
            </w:tcBorders>
            <w:vAlign w:val="center"/>
          </w:tcPr>
          <w:p w:rsidR="002C273E" w:rsidRDefault="002C273E" w:rsidP="00D92A7E">
            <w:pPr>
              <w:spacing w:line="480" w:lineRule="auto"/>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2C273E" w:rsidRDefault="002C273E" w:rsidP="00D92A7E">
            <w:pPr>
              <w:spacing w:line="480" w:lineRule="auto"/>
              <w:rPr>
                <w:rFonts w:ascii="Times New Roman" w:hAnsi="Times New Roman" w:cs="Times New Roman"/>
              </w:rPr>
            </w:pPr>
            <w:r>
              <w:rPr>
                <w:rFonts w:ascii="Times New Roman" w:hAnsi="Times New Roman" w:cs="Times New Roman"/>
              </w:rPr>
              <w:t>0.803</w:t>
            </w:r>
          </w:p>
        </w:tc>
      </w:tr>
    </w:tbl>
    <w:p w:rsidR="002C273E" w:rsidRDefault="002C273E" w:rsidP="002C273E">
      <w:pPr>
        <w:spacing w:line="480" w:lineRule="auto"/>
        <w:rPr>
          <w:rFonts w:ascii="Times New Roman" w:hAnsi="Times New Roman" w:cs="Times New Roman"/>
          <w:iCs/>
        </w:rPr>
      </w:pPr>
      <w:r>
        <w:rPr>
          <w:rFonts w:ascii="Times New Roman" w:hAnsi="Times New Roman" w:cs="Times New Roman"/>
        </w:rPr>
        <w:t xml:space="preserve">Data from the STRING database </w:t>
      </w:r>
      <w:r>
        <w:rPr>
          <w:rFonts w:ascii="Times New Roman" w:hAnsi="Times New Roman" w:cs="Times New Roman" w:hint="eastAsia"/>
          <w:lang w:eastAsia="zh-CN"/>
        </w:rPr>
        <w:t>are</w:t>
      </w:r>
      <w:r>
        <w:rPr>
          <w:rFonts w:ascii="Times New Roman" w:hAnsi="Times New Roman" w:cs="Times New Roman"/>
        </w:rPr>
        <w:t xml:space="preserve"> shown.</w:t>
      </w:r>
      <w:r>
        <w:rPr>
          <w:rFonts w:ascii="Times New Roman" w:hAnsi="Times New Roman" w:cs="Times New Roman" w:hint="eastAsia"/>
          <w:lang w:eastAsia="zh-CN"/>
        </w:rPr>
        <w:t xml:space="preserve"> </w:t>
      </w:r>
      <w:r>
        <w:rPr>
          <w:rFonts w:ascii="Times New Roman" w:hAnsi="Times New Roman" w:cs="Times New Roman"/>
        </w:rPr>
        <w:t>*Proven interaction mechanisms:</w:t>
      </w:r>
      <w:r>
        <w:rPr>
          <w:rFonts w:ascii="Times New Roman" w:hAnsi="Times New Roman" w:cs="Times New Roman"/>
          <w:vertAlign w:val="superscript"/>
        </w:rPr>
        <w:t>1</w:t>
      </w:r>
      <w:r>
        <w:rPr>
          <w:rFonts w:ascii="Times New Roman" w:hAnsi="Times New Roman" w:cs="Times New Roman"/>
        </w:rPr>
        <w:t xml:space="preserve">Neighborhood; </w:t>
      </w:r>
      <w:r>
        <w:rPr>
          <w:rFonts w:ascii="Times New Roman" w:hAnsi="Times New Roman" w:cs="Times New Roman"/>
          <w:vertAlign w:val="superscript"/>
        </w:rPr>
        <w:t>2</w:t>
      </w:r>
      <w:r>
        <w:rPr>
          <w:rFonts w:ascii="Times New Roman" w:hAnsi="Times New Roman" w:cs="Times New Roman"/>
        </w:rPr>
        <w:t xml:space="preserve">Cooccurence; </w:t>
      </w:r>
      <w:r>
        <w:rPr>
          <w:rFonts w:ascii="Times New Roman" w:hAnsi="Times New Roman" w:cs="Times New Roman"/>
          <w:vertAlign w:val="superscript"/>
        </w:rPr>
        <w:t>3</w:t>
      </w:r>
      <w:r>
        <w:rPr>
          <w:rFonts w:ascii="Times New Roman" w:hAnsi="Times New Roman" w:cs="Times New Roman"/>
        </w:rPr>
        <w:t xml:space="preserve">Coexpression; </w:t>
      </w:r>
      <w:r>
        <w:rPr>
          <w:rFonts w:ascii="Times New Roman" w:hAnsi="Times New Roman" w:cs="Times New Roman"/>
          <w:vertAlign w:val="superscript"/>
        </w:rPr>
        <w:t>4</w:t>
      </w:r>
      <w:r>
        <w:rPr>
          <w:rFonts w:ascii="Times New Roman" w:hAnsi="Times New Roman" w:cs="Times New Roman"/>
        </w:rPr>
        <w:t xml:space="preserve">Experiments; </w:t>
      </w:r>
      <w:r>
        <w:rPr>
          <w:rFonts w:ascii="Times New Roman" w:hAnsi="Times New Roman" w:cs="Times New Roman"/>
          <w:vertAlign w:val="superscript"/>
        </w:rPr>
        <w:t>5</w:t>
      </w:r>
      <w:r>
        <w:rPr>
          <w:rFonts w:ascii="Times New Roman" w:hAnsi="Times New Roman" w:cs="Times New Roman"/>
        </w:rPr>
        <w:t xml:space="preserve">Databases; </w:t>
      </w:r>
      <w:r>
        <w:rPr>
          <w:rFonts w:ascii="Times New Roman" w:hAnsi="Times New Roman" w:cs="Times New Roman"/>
          <w:vertAlign w:val="superscript"/>
        </w:rPr>
        <w:t>6</w:t>
      </w:r>
      <w:r>
        <w:rPr>
          <w:rFonts w:ascii="Times New Roman" w:hAnsi="Times New Roman" w:cs="Times New Roman"/>
        </w:rPr>
        <w:t>Textmining</w:t>
      </w:r>
      <w:r>
        <w:rPr>
          <w:rFonts w:ascii="Times New Roman" w:hAnsi="Times New Roman" w:cs="Times New Roman" w:hint="eastAsia"/>
          <w:lang w:eastAsia="zh-CN"/>
        </w:rPr>
        <w:t>.</w:t>
      </w:r>
    </w:p>
    <w:p w:rsidR="0016756F" w:rsidRDefault="002C273E"/>
    <w:sectPr w:rsidR="0016756F" w:rsidSect="009112AA">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oNotDisplayPageBoundaries/>
  <w:defaultTabStop w:val="720"/>
  <w:characterSpacingControl w:val="doNotCompress"/>
  <w:compat>
    <w:useFELayout/>
  </w:compat>
  <w:rsids>
    <w:rsidRoot w:val="002C273E"/>
    <w:rsid w:val="001855EF"/>
    <w:rsid w:val="001B03F3"/>
    <w:rsid w:val="001C3DEE"/>
    <w:rsid w:val="002207C3"/>
    <w:rsid w:val="002C273E"/>
    <w:rsid w:val="002F2EBB"/>
    <w:rsid w:val="00331F01"/>
    <w:rsid w:val="003C12BA"/>
    <w:rsid w:val="003F15C8"/>
    <w:rsid w:val="0082299C"/>
    <w:rsid w:val="0082406F"/>
    <w:rsid w:val="009112AA"/>
    <w:rsid w:val="00A3284F"/>
    <w:rsid w:val="00AB14C5"/>
    <w:rsid w:val="00BC349D"/>
    <w:rsid w:val="00CA52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2A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488</Words>
  <Characters>2788</Characters>
  <Application>Microsoft Office Word</Application>
  <DocSecurity>0</DocSecurity>
  <Lines>23</Lines>
  <Paragraphs>6</Paragraphs>
  <ScaleCrop>false</ScaleCrop>
  <Company/>
  <LinksUpToDate>false</LinksUpToDate>
  <CharactersWithSpaces>3270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Adminstrator</dc:creator>
  <cp:lastModifiedBy>Adminstrator</cp:lastModifiedBy>
  <cp:revision>1</cp:revision>
  <dcterms:created xsi:type="dcterms:W3CDTF">2025-10-28T11:15:00Z</dcterms:created>
  <dcterms:modified xsi:type="dcterms:W3CDTF">2025-10-28T11:15:00Z</dcterms:modified>
</cp:coreProperties>
</file>