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F7D1" w14:textId="77777777" w:rsidR="00E90413" w:rsidRDefault="00E90413" w:rsidP="00E90413">
      <w:pPr>
        <w:pStyle w:val="BodyText"/>
        <w:rPr>
          <w:rFonts w:ascii="Times New Roman Regular" w:hAnsi="Times New Roman Regular" w:cs="Times New Roman Regular"/>
          <w:lang w:eastAsia="zh-CN"/>
        </w:rPr>
      </w:pPr>
    </w:p>
    <w:p w14:paraId="0E6CB53E" w14:textId="77777777" w:rsidR="00E90413" w:rsidRDefault="00E90413" w:rsidP="00E90413">
      <w:pPr>
        <w:pStyle w:val="BodyText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 w:hint="eastAsia"/>
          <w:b/>
          <w:bCs/>
          <w:lang w:eastAsia="zh-CN"/>
        </w:rPr>
        <w:t>Supplementary T</w:t>
      </w:r>
      <w:r>
        <w:rPr>
          <w:rFonts w:ascii="Times New Roman Regular" w:hAnsi="Times New Roman Regular" w:cs="Times New Roman Regular"/>
          <w:b/>
          <w:bCs/>
        </w:rPr>
        <w:t>able 2</w:t>
      </w:r>
      <w:r>
        <w:rPr>
          <w:rFonts w:ascii="Times New Roman Regular" w:hAnsi="Times New Roman Regular" w:cs="Times New Roman Regular" w:hint="eastAsia"/>
          <w:lang w:eastAsia="zh-CN"/>
        </w:rPr>
        <w:t>.</w:t>
      </w:r>
      <w:r w:rsidRPr="00596039">
        <w:rPr>
          <w:rFonts w:ascii="Times New Roman Regular" w:hAnsi="Times New Roman Regular" w:cs="Times New Roman Regular" w:hint="eastAsia"/>
          <w:b/>
          <w:bCs/>
          <w:lang w:eastAsia="zh-CN"/>
        </w:rPr>
        <w:t xml:space="preserve"> </w:t>
      </w:r>
      <w:r>
        <w:rPr>
          <w:rFonts w:ascii="Times New Roman Regular" w:hAnsi="Times New Roman Regular" w:cs="Times New Roman Regular" w:hint="eastAsia"/>
          <w:b/>
          <w:bCs/>
          <w:lang w:eastAsia="zh-CN"/>
        </w:rPr>
        <w:t>C</w:t>
      </w:r>
      <w:r w:rsidRPr="00596039">
        <w:rPr>
          <w:rFonts w:ascii="Times New Roman Regular" w:hAnsi="Times New Roman Regular" w:cs="Times New Roman Regular"/>
          <w:b/>
          <w:bCs/>
        </w:rPr>
        <w:t>hinese patent medicines for syndrome differentiation</w:t>
      </w:r>
      <w:r w:rsidRPr="008144FF">
        <w:rPr>
          <w:rFonts w:ascii="Times New Roman Regular" w:hAnsi="Times New Roman Regular" w:cs="Times New Roman Regular"/>
          <w:b/>
          <w:bCs/>
        </w:rPr>
        <w:t>–based</w:t>
      </w:r>
      <w:r w:rsidRPr="00596039">
        <w:rPr>
          <w:rFonts w:ascii="Times New Roman Regular" w:hAnsi="Times New Roman Regular" w:cs="Times New Roman Regular"/>
          <w:b/>
          <w:bCs/>
        </w:rPr>
        <w:t xml:space="preserve"> treatment</w:t>
      </w:r>
      <w:r w:rsidRPr="00AB7CCC">
        <w:t xml:space="preserve"> </w:t>
      </w:r>
      <w:r w:rsidRPr="00AB7CCC">
        <w:rPr>
          <w:rFonts w:ascii="Times New Roman Regular" w:hAnsi="Times New Roman Regular" w:cs="Times New Roman Regular"/>
          <w:b/>
          <w:bCs/>
        </w:rPr>
        <w:t>in combination with TACE/ablation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620"/>
        <w:gridCol w:w="1290"/>
        <w:gridCol w:w="1290"/>
        <w:gridCol w:w="1290"/>
        <w:gridCol w:w="1290"/>
        <w:gridCol w:w="1290"/>
        <w:gridCol w:w="1290"/>
      </w:tblGrid>
      <w:tr w:rsidR="00E90413" w14:paraId="7183ED53" w14:textId="77777777" w:rsidTr="00E67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1B45B" w14:textId="77777777" w:rsidR="00E90413" w:rsidRDefault="00E90413" w:rsidP="00E67B96">
            <w:pPr>
              <w:pStyle w:val="Compac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Chinese patent medicine</w:t>
            </w:r>
          </w:p>
        </w:tc>
        <w:tc>
          <w:tcPr>
            <w:tcW w:w="0" w:type="auto"/>
          </w:tcPr>
          <w:p w14:paraId="54210709" w14:textId="77777777" w:rsidR="00E90413" w:rsidRDefault="00E90413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Increase objective response rate</w:t>
            </w:r>
          </w:p>
        </w:tc>
        <w:tc>
          <w:tcPr>
            <w:tcW w:w="0" w:type="auto"/>
          </w:tcPr>
          <w:p w14:paraId="1217C767" w14:textId="77777777" w:rsidR="00E90413" w:rsidRDefault="00E90413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Prolong survival</w:t>
            </w:r>
          </w:p>
        </w:tc>
        <w:tc>
          <w:tcPr>
            <w:tcW w:w="0" w:type="auto"/>
          </w:tcPr>
          <w:p w14:paraId="354979CF" w14:textId="77777777" w:rsidR="00E90413" w:rsidRDefault="00E90413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quality of life</w:t>
            </w:r>
          </w:p>
        </w:tc>
        <w:tc>
          <w:tcPr>
            <w:tcW w:w="0" w:type="auto"/>
          </w:tcPr>
          <w:p w14:paraId="5ED2C74D" w14:textId="77777777" w:rsidR="00E90413" w:rsidRDefault="00E90413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Enhance immune function</w:t>
            </w:r>
          </w:p>
        </w:tc>
        <w:tc>
          <w:tcPr>
            <w:tcW w:w="0" w:type="auto"/>
          </w:tcPr>
          <w:p w14:paraId="5734AB4A" w14:textId="77777777" w:rsidR="00E90413" w:rsidRDefault="00E90413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 w:rsidRPr="009C6AA3">
              <w:rPr>
                <w:rFonts w:ascii="Times New Roman Regular" w:hAnsi="Times New Roman Regular" w:cs="Times New Roman Regular"/>
              </w:rPr>
              <w:t>Reduce</w:t>
            </w:r>
            <w:r>
              <w:rPr>
                <w:rFonts w:ascii="Times New Roman Regular" w:hAnsi="Times New Roman Regular" w:cs="Times New Roman Regular"/>
              </w:rPr>
              <w:t xml:space="preserve"> adverse reactions</w:t>
            </w:r>
          </w:p>
        </w:tc>
        <w:tc>
          <w:tcPr>
            <w:tcW w:w="0" w:type="auto"/>
          </w:tcPr>
          <w:p w14:paraId="1A9C1951" w14:textId="77777777" w:rsidR="00E90413" w:rsidRDefault="00E90413" w:rsidP="00E67B96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Improve post-embolization syndrome</w:t>
            </w:r>
          </w:p>
        </w:tc>
      </w:tr>
      <w:tr w:rsidR="00E90413" w14:paraId="2FBC19EC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D346C21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Huaier granules</w:t>
            </w:r>
          </w:p>
        </w:tc>
        <w:tc>
          <w:tcPr>
            <w:tcW w:w="0" w:type="auto"/>
            <w:shd w:val="clear" w:color="auto" w:fill="auto"/>
          </w:tcPr>
          <w:p w14:paraId="0F252C3F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201F22EA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58B1D0F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4E6AF2E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40DB2C50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33FC02C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2F521261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3B4694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Jinlong capsules</w:t>
            </w:r>
          </w:p>
        </w:tc>
        <w:tc>
          <w:tcPr>
            <w:tcW w:w="0" w:type="auto"/>
          </w:tcPr>
          <w:p w14:paraId="230F7F6C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24981C0A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7A78823F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C29AA30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572E4A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03BAC632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7F2C2859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A97DF23" w14:textId="77777777" w:rsidR="00E90413" w:rsidRPr="002C79E3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  <w:lang w:val="fr-FR"/>
              </w:rPr>
            </w:pPr>
            <w:r w:rsidRPr="002C79E3">
              <w:rPr>
                <w:rFonts w:ascii="Times New Roman Regular" w:hAnsi="Times New Roman Regular" w:cs="Times New Roman Regular"/>
                <w:lang w:val="fr-FR"/>
              </w:rPr>
              <w:t>Huachansu (tablet, capsule, or injection)</w:t>
            </w:r>
          </w:p>
        </w:tc>
        <w:tc>
          <w:tcPr>
            <w:tcW w:w="0" w:type="auto"/>
            <w:shd w:val="clear" w:color="auto" w:fill="auto"/>
          </w:tcPr>
          <w:p w14:paraId="2F5841FE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67E885E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5E663746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12636D65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B6883ED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4399D278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5377139B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4C79B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Compound Kushen injection</w:t>
            </w:r>
          </w:p>
        </w:tc>
        <w:tc>
          <w:tcPr>
            <w:tcW w:w="0" w:type="auto"/>
          </w:tcPr>
          <w:p w14:paraId="243A6718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F91B8C4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446A281F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3791FCE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6A053B4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7FB8112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1E175F0D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A3806B0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Shenqi Fuzheng injection</w:t>
            </w:r>
          </w:p>
        </w:tc>
        <w:tc>
          <w:tcPr>
            <w:tcW w:w="0" w:type="auto"/>
            <w:shd w:val="clear" w:color="auto" w:fill="auto"/>
          </w:tcPr>
          <w:p w14:paraId="72655E8F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35E97EDF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9B512A4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1299116C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153E08AB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07DF56F3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7B57875C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A64719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 xml:space="preserve">Elemene 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>(</w:t>
            </w: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emulsion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 xml:space="preserve"> or </w:t>
            </w: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injection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>)</w:t>
            </w:r>
          </w:p>
        </w:tc>
        <w:tc>
          <w:tcPr>
            <w:tcW w:w="0" w:type="auto"/>
          </w:tcPr>
          <w:p w14:paraId="6302479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981974A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2B95EDF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1D6EEC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D931E2A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2FF8EAE1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1705E39D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7F0DB84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Huisheng oral liquid</w:t>
            </w:r>
          </w:p>
        </w:tc>
        <w:tc>
          <w:tcPr>
            <w:tcW w:w="0" w:type="auto"/>
            <w:shd w:val="clear" w:color="auto" w:fill="auto"/>
          </w:tcPr>
          <w:p w14:paraId="1E2243FA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23968C50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1919F45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2A97FB7A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3972FE5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A151CFC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5360179C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F9BF72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Xiaoaiping/Tongguan Teng injection</w:t>
            </w:r>
          </w:p>
        </w:tc>
        <w:tc>
          <w:tcPr>
            <w:tcW w:w="0" w:type="auto"/>
          </w:tcPr>
          <w:p w14:paraId="23326836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5FD49364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92750DF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74566A4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2381BF5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2D954AB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27658CF9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876A04D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Aidi injection</w:t>
            </w:r>
          </w:p>
        </w:tc>
        <w:tc>
          <w:tcPr>
            <w:tcW w:w="0" w:type="auto"/>
            <w:shd w:val="clear" w:color="auto" w:fill="auto"/>
          </w:tcPr>
          <w:p w14:paraId="69F081A3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4AAA37FC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7F329C5B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53A538C8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  <w:tc>
          <w:tcPr>
            <w:tcW w:w="0" w:type="auto"/>
            <w:shd w:val="clear" w:color="auto" w:fill="auto"/>
          </w:tcPr>
          <w:p w14:paraId="048035E3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  <w:shd w:val="clear" w:color="auto" w:fill="auto"/>
          </w:tcPr>
          <w:p w14:paraId="45A00827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70D661C4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DDE6E6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Brucea javanica oil emulsion</w:t>
            </w:r>
          </w:p>
        </w:tc>
        <w:tc>
          <w:tcPr>
            <w:tcW w:w="0" w:type="auto"/>
          </w:tcPr>
          <w:p w14:paraId="44EFF978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45424A6F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1B2E5600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5BA5F106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81C67C6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44C5BC52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50099A82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B717D15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Kang’ai injection</w:t>
            </w:r>
          </w:p>
        </w:tc>
        <w:tc>
          <w:tcPr>
            <w:tcW w:w="0" w:type="auto"/>
            <w:shd w:val="clear" w:color="auto" w:fill="auto"/>
          </w:tcPr>
          <w:p w14:paraId="7BD88995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Grade II, strong </w:t>
            </w:r>
            <w:r>
              <w:rPr>
                <w:rFonts w:ascii="Times New Roman Regular" w:hAnsi="Times New Roman Regular" w:cs="Times New Roman Regular"/>
              </w:rPr>
              <w:lastRenderedPageBreak/>
              <w:t>recommendation</w:t>
            </w:r>
          </w:p>
        </w:tc>
        <w:tc>
          <w:tcPr>
            <w:tcW w:w="0" w:type="auto"/>
            <w:shd w:val="clear" w:color="auto" w:fill="auto"/>
          </w:tcPr>
          <w:p w14:paraId="3D231C2E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lastRenderedPageBreak/>
              <w:t>None</w:t>
            </w:r>
          </w:p>
        </w:tc>
        <w:tc>
          <w:tcPr>
            <w:tcW w:w="0" w:type="auto"/>
            <w:shd w:val="clear" w:color="auto" w:fill="auto"/>
          </w:tcPr>
          <w:p w14:paraId="06FCDEB7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DF8C954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Grade II, strong </w:t>
            </w:r>
            <w:r>
              <w:rPr>
                <w:rFonts w:ascii="Times New Roman Regular" w:hAnsi="Times New Roman Regular" w:cs="Times New Roman Regular"/>
              </w:rPr>
              <w:lastRenderedPageBreak/>
              <w:t>recommendation</w:t>
            </w:r>
          </w:p>
        </w:tc>
        <w:tc>
          <w:tcPr>
            <w:tcW w:w="0" w:type="auto"/>
            <w:shd w:val="clear" w:color="auto" w:fill="auto"/>
          </w:tcPr>
          <w:p w14:paraId="3C5073DB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lastRenderedPageBreak/>
              <w:t>None</w:t>
            </w:r>
          </w:p>
        </w:tc>
        <w:tc>
          <w:tcPr>
            <w:tcW w:w="0" w:type="auto"/>
            <w:shd w:val="clear" w:color="auto" w:fill="auto"/>
          </w:tcPr>
          <w:p w14:paraId="75797850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Grade III, weak </w:t>
            </w:r>
            <w:r>
              <w:rPr>
                <w:rFonts w:ascii="Times New Roman Regular" w:hAnsi="Times New Roman Regular" w:cs="Times New Roman Regular"/>
              </w:rPr>
              <w:lastRenderedPageBreak/>
              <w:t>recommendation</w:t>
            </w:r>
          </w:p>
        </w:tc>
      </w:tr>
      <w:tr w:rsidR="00E90413" w14:paraId="75B62770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795A66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lastRenderedPageBreak/>
              <w:t xml:space="preserve">Ganfule 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>(</w:t>
            </w: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capsule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 xml:space="preserve"> or </w:t>
            </w: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tablet</w:t>
            </w:r>
            <w:r>
              <w:rPr>
                <w:rFonts w:ascii="Times New Roman Regular" w:hAnsi="Times New Roman Regular" w:cs="Times New Roman Regular" w:hint="eastAsia"/>
                <w:b w:val="0"/>
                <w:bCs w:val="0"/>
              </w:rPr>
              <w:t>)</w:t>
            </w:r>
          </w:p>
        </w:tc>
        <w:tc>
          <w:tcPr>
            <w:tcW w:w="0" w:type="auto"/>
          </w:tcPr>
          <w:p w14:paraId="198DC77C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6F2A9E03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</w:tcPr>
          <w:p w14:paraId="50FCBB3F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AA837EE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2766958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3B4448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25639F6B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813F490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Kanglaite injection</w:t>
            </w:r>
          </w:p>
        </w:tc>
        <w:tc>
          <w:tcPr>
            <w:tcW w:w="0" w:type="auto"/>
            <w:shd w:val="clear" w:color="auto" w:fill="auto"/>
          </w:tcPr>
          <w:p w14:paraId="609A2256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142417E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7B5F0E1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29E6BA2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380893E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451DDAE7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1FFF0422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79AFE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Cidan capsules</w:t>
            </w:r>
          </w:p>
        </w:tc>
        <w:tc>
          <w:tcPr>
            <w:tcW w:w="0" w:type="auto"/>
          </w:tcPr>
          <w:p w14:paraId="4531FB48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2981E07C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weak recommendation</w:t>
            </w:r>
          </w:p>
        </w:tc>
        <w:tc>
          <w:tcPr>
            <w:tcW w:w="0" w:type="auto"/>
          </w:tcPr>
          <w:p w14:paraId="768DBB0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64CEE6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062F727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FB0782C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7980C17C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54E3F28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Sodium cantharidinate vitamin B6 injection</w:t>
            </w:r>
          </w:p>
        </w:tc>
        <w:tc>
          <w:tcPr>
            <w:tcW w:w="0" w:type="auto"/>
            <w:shd w:val="clear" w:color="auto" w:fill="auto"/>
          </w:tcPr>
          <w:p w14:paraId="75D99AD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8167550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strong recommendation</w:t>
            </w:r>
          </w:p>
        </w:tc>
        <w:tc>
          <w:tcPr>
            <w:tcW w:w="0" w:type="auto"/>
            <w:shd w:val="clear" w:color="auto" w:fill="auto"/>
          </w:tcPr>
          <w:p w14:paraId="509F48EA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9BD2475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82C621D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9BCC290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</w:tr>
      <w:tr w:rsidR="00E90413" w14:paraId="5709B7AC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8BB492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Xuebijing injection</w:t>
            </w:r>
          </w:p>
        </w:tc>
        <w:tc>
          <w:tcPr>
            <w:tcW w:w="0" w:type="auto"/>
          </w:tcPr>
          <w:p w14:paraId="199B2F11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169537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70B440EA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4E2B49DE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6DBDA30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F2484DC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</w:tr>
      <w:tr w:rsidR="00E90413" w14:paraId="639EEA11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AD833D4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Qingkailing injection</w:t>
            </w:r>
          </w:p>
        </w:tc>
        <w:tc>
          <w:tcPr>
            <w:tcW w:w="0" w:type="auto"/>
            <w:shd w:val="clear" w:color="auto" w:fill="auto"/>
          </w:tcPr>
          <w:p w14:paraId="4349068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38C8A4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1A20E87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1141C1F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B87AB40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7EC195DB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E90413" w14:paraId="63DEEF53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868396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Compound Phyllanthus granules</w:t>
            </w:r>
          </w:p>
        </w:tc>
        <w:tc>
          <w:tcPr>
            <w:tcW w:w="0" w:type="auto"/>
          </w:tcPr>
          <w:p w14:paraId="5D730388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05B63C8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6D0FAE4B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D9E6DC2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11E55E5B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27618959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E90413" w14:paraId="488453C6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A9034BE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Babao Dan capsules</w:t>
            </w:r>
          </w:p>
        </w:tc>
        <w:tc>
          <w:tcPr>
            <w:tcW w:w="0" w:type="auto"/>
            <w:shd w:val="clear" w:color="auto" w:fill="auto"/>
          </w:tcPr>
          <w:p w14:paraId="094444F4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B15F5B9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4806CB6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3DD745EE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6A27DB4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2BD0562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E90413" w14:paraId="5D94197C" w14:textId="77777777" w:rsidTr="00E67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E9E3C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Xihuang capsules</w:t>
            </w:r>
          </w:p>
        </w:tc>
        <w:tc>
          <w:tcPr>
            <w:tcW w:w="0" w:type="auto"/>
          </w:tcPr>
          <w:p w14:paraId="55592C54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90665C2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657ABC1C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308F68F2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08B9DF8A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</w:tcPr>
          <w:p w14:paraId="5DC15985" w14:textId="77777777" w:rsidR="00E90413" w:rsidRDefault="00E90413" w:rsidP="00E67B96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  <w:tr w:rsidR="00E90413" w14:paraId="11EADE7D" w14:textId="77777777" w:rsidTr="00E67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5A27F8B" w14:textId="77777777" w:rsidR="00E90413" w:rsidRPr="00677601" w:rsidRDefault="00E90413" w:rsidP="00E67B96">
            <w:pPr>
              <w:pStyle w:val="Compact"/>
              <w:rPr>
                <w:rFonts w:ascii="Times New Roman Regular" w:hAnsi="Times New Roman Regular" w:cs="Times New Roman Regular"/>
                <w:b w:val="0"/>
                <w:bCs w:val="0"/>
              </w:rPr>
            </w:pPr>
            <w:r w:rsidRPr="00677601">
              <w:rPr>
                <w:rFonts w:ascii="Times New Roman Regular" w:hAnsi="Times New Roman Regular" w:cs="Times New Roman Regular"/>
                <w:b w:val="0"/>
                <w:bCs w:val="0"/>
              </w:rPr>
              <w:t>Yangzheng Xiaoji capsules</w:t>
            </w:r>
          </w:p>
        </w:tc>
        <w:tc>
          <w:tcPr>
            <w:tcW w:w="0" w:type="auto"/>
            <w:shd w:val="clear" w:color="auto" w:fill="auto"/>
          </w:tcPr>
          <w:p w14:paraId="1603B4A4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2735B373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231FB46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6281849E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II, strong recommendation</w:t>
            </w:r>
          </w:p>
        </w:tc>
        <w:tc>
          <w:tcPr>
            <w:tcW w:w="0" w:type="auto"/>
            <w:shd w:val="clear" w:color="auto" w:fill="auto"/>
          </w:tcPr>
          <w:p w14:paraId="1DC99996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5A15D074" w14:textId="77777777" w:rsidR="00E90413" w:rsidRDefault="00E90413" w:rsidP="00E67B96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Grade III, weak recommendation</w:t>
            </w:r>
          </w:p>
        </w:tc>
      </w:tr>
    </w:tbl>
    <w:p w14:paraId="4DD4205D" w14:textId="77777777" w:rsidR="003361BC" w:rsidRDefault="003361BC"/>
    <w:sectPr w:rsidR="00336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BC"/>
    <w:rsid w:val="003361BC"/>
    <w:rsid w:val="00D17E3A"/>
    <w:rsid w:val="00E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61D67-21A8-44D7-8D8C-BCE62C01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1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1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1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1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1B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E90413"/>
    <w:pPr>
      <w:spacing w:before="180" w:after="180" w:line="240" w:lineRule="auto"/>
    </w:pPr>
    <w:rPr>
      <w:rFonts w:eastAsiaTheme="minorEastAs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E90413"/>
    <w:rPr>
      <w:rFonts w:eastAsiaTheme="minorEastAsia"/>
      <w:kern w:val="0"/>
      <w14:ligatures w14:val="none"/>
    </w:rPr>
  </w:style>
  <w:style w:type="paragraph" w:customStyle="1" w:styleId="Compact">
    <w:name w:val="Compact"/>
    <w:basedOn w:val="BodyText"/>
    <w:qFormat/>
    <w:rsid w:val="00E90413"/>
    <w:pPr>
      <w:spacing w:before="36" w:after="36"/>
    </w:pPr>
  </w:style>
  <w:style w:type="table" w:styleId="ListTable6Colorful">
    <w:name w:val="List Table 6 Colorful"/>
    <w:basedOn w:val="TableNormal"/>
    <w:uiPriority w:val="51"/>
    <w:rsid w:val="00E90413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2026-04-29T23:38:00Z</dcterms:created>
  <dcterms:modified xsi:type="dcterms:W3CDTF">2026-04-29T23:38:00Z</dcterms:modified>
</cp:coreProperties>
</file>