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EFC68" w14:textId="77777777" w:rsidR="00304187" w:rsidRDefault="00304187" w:rsidP="00304187">
      <w:pPr>
        <w:pStyle w:val="BodyText"/>
        <w:rPr>
          <w:rFonts w:ascii="Times New Roman Regular" w:hAnsi="Times New Roman Regular" w:cs="Times New Roman Regular"/>
        </w:rPr>
      </w:pPr>
      <w:r>
        <w:rPr>
          <w:rFonts w:ascii="Times New Roman Regular" w:hAnsi="Times New Roman Regular" w:cs="Times New Roman Regular" w:hint="eastAsia"/>
          <w:b/>
          <w:bCs/>
          <w:lang w:eastAsia="zh-CN"/>
        </w:rPr>
        <w:t>Supplementary Table 1.</w:t>
      </w:r>
      <w:r w:rsidRPr="00596039">
        <w:rPr>
          <w:rFonts w:ascii="Times New Roman Regular" w:hAnsi="Times New Roman Regular" w:cs="Times New Roman Regular" w:hint="eastAsia"/>
          <w:b/>
          <w:bCs/>
          <w:lang w:eastAsia="zh-CN"/>
        </w:rPr>
        <w:t xml:space="preserve"> </w:t>
      </w:r>
      <w:r>
        <w:rPr>
          <w:rFonts w:ascii="Times New Roman Regular" w:hAnsi="Times New Roman Regular" w:cs="Times New Roman Regular" w:hint="eastAsia"/>
          <w:b/>
          <w:bCs/>
          <w:lang w:eastAsia="zh-CN"/>
        </w:rPr>
        <w:t>C</w:t>
      </w:r>
      <w:r w:rsidRPr="00596039">
        <w:rPr>
          <w:rFonts w:ascii="Times New Roman Regular" w:hAnsi="Times New Roman Regular" w:cs="Times New Roman Regular"/>
          <w:b/>
          <w:bCs/>
        </w:rPr>
        <w:t xml:space="preserve">hinese patent medicines </w:t>
      </w:r>
      <w:r w:rsidRPr="008144FF">
        <w:rPr>
          <w:rFonts w:ascii="Times New Roman Regular" w:hAnsi="Times New Roman Regular" w:cs="Times New Roman Regular"/>
          <w:b/>
          <w:bCs/>
        </w:rPr>
        <w:t>for syndrome differentiation–based treatment</w:t>
      </w:r>
      <w:r>
        <w:rPr>
          <w:rFonts w:ascii="Times New Roman Regular" w:hAnsi="Times New Roman Regular" w:cs="Times New Roman Regular" w:hint="eastAsia"/>
          <w:b/>
          <w:bCs/>
          <w:lang w:eastAsia="zh-CN"/>
        </w:rPr>
        <w:t xml:space="preserve"> </w:t>
      </w:r>
      <w:r w:rsidRPr="00596039">
        <w:rPr>
          <w:rFonts w:ascii="Times New Roman Regular" w:hAnsi="Times New Roman Regular" w:cs="Times New Roman Regular"/>
          <w:b/>
          <w:bCs/>
        </w:rPr>
        <w:t>after surgical resection</w:t>
      </w:r>
    </w:p>
    <w:tbl>
      <w:tblPr>
        <w:tblStyle w:val="ListTable6Colorful"/>
        <w:tblW w:w="0" w:type="auto"/>
        <w:tblLook w:val="04A0" w:firstRow="1" w:lastRow="0" w:firstColumn="1" w:lastColumn="0" w:noHBand="0" w:noVBand="1"/>
      </w:tblPr>
      <w:tblGrid>
        <w:gridCol w:w="1610"/>
        <w:gridCol w:w="2193"/>
        <w:gridCol w:w="1786"/>
        <w:gridCol w:w="1907"/>
        <w:gridCol w:w="1864"/>
      </w:tblGrid>
      <w:tr w:rsidR="00304187" w14:paraId="7E6AEEA8" w14:textId="77777777" w:rsidTr="00E67B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3D5E9B6" w14:textId="77777777" w:rsidR="00304187" w:rsidRDefault="00304187" w:rsidP="00E67B96">
            <w:pPr>
              <w:pStyle w:val="Compact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Chinese patent medicine</w:t>
            </w:r>
          </w:p>
        </w:tc>
        <w:tc>
          <w:tcPr>
            <w:tcW w:w="0" w:type="auto"/>
          </w:tcPr>
          <w:p w14:paraId="7073D357" w14:textId="77777777" w:rsidR="00304187" w:rsidRDefault="00304187" w:rsidP="00E67B96">
            <w:pPr>
              <w:pStyle w:val="Compac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Reduce postoperative recurrence rate and prolong survival</w:t>
            </w:r>
          </w:p>
        </w:tc>
        <w:tc>
          <w:tcPr>
            <w:tcW w:w="0" w:type="auto"/>
          </w:tcPr>
          <w:p w14:paraId="267FA3EC" w14:textId="77777777" w:rsidR="00304187" w:rsidRDefault="00304187" w:rsidP="00E67B96">
            <w:pPr>
              <w:pStyle w:val="Compac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Regulate immune function</w:t>
            </w:r>
          </w:p>
        </w:tc>
        <w:tc>
          <w:tcPr>
            <w:tcW w:w="0" w:type="auto"/>
          </w:tcPr>
          <w:p w14:paraId="09C05D32" w14:textId="77777777" w:rsidR="00304187" w:rsidRDefault="00304187" w:rsidP="00E67B96">
            <w:pPr>
              <w:pStyle w:val="Compac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 Regular" w:hAnsi="Times New Roman Regular" w:cs="Times New Roman Regular"/>
              </w:rPr>
            </w:pPr>
            <w:r w:rsidRPr="009C6AA3">
              <w:rPr>
                <w:rFonts w:ascii="Times New Roman Regular" w:hAnsi="Times New Roman Regular" w:cs="Times New Roman Regular"/>
              </w:rPr>
              <w:t>Reduce</w:t>
            </w:r>
            <w:r>
              <w:rPr>
                <w:rFonts w:ascii="Times New Roman Regular" w:hAnsi="Times New Roman Regular" w:cs="Times New Roman Regular"/>
              </w:rPr>
              <w:t xml:space="preserve"> postoperative adverse reactions</w:t>
            </w:r>
          </w:p>
        </w:tc>
        <w:tc>
          <w:tcPr>
            <w:tcW w:w="0" w:type="auto"/>
          </w:tcPr>
          <w:p w14:paraId="33C3ED14" w14:textId="77777777" w:rsidR="00304187" w:rsidRDefault="00304187" w:rsidP="00E67B96">
            <w:pPr>
              <w:pStyle w:val="Compac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Improve postoperative quality of life</w:t>
            </w:r>
          </w:p>
        </w:tc>
      </w:tr>
      <w:tr w:rsidR="00304187" w14:paraId="174715C8" w14:textId="77777777" w:rsidTr="00E67B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7528D6D" w14:textId="77777777" w:rsidR="00304187" w:rsidRPr="00596039" w:rsidRDefault="00304187" w:rsidP="00E67B96">
            <w:pPr>
              <w:pStyle w:val="Compact"/>
              <w:rPr>
                <w:rFonts w:ascii="Times New Roman Regular" w:hAnsi="Times New Roman Regular" w:cs="Times New Roman Regular"/>
                <w:b w:val="0"/>
                <w:bCs w:val="0"/>
              </w:rPr>
            </w:pPr>
            <w:r w:rsidRPr="00596039">
              <w:rPr>
                <w:rFonts w:ascii="Times New Roman Regular" w:hAnsi="Times New Roman Regular" w:cs="Times New Roman Regular"/>
                <w:b w:val="0"/>
                <w:bCs w:val="0"/>
              </w:rPr>
              <w:t>Huaier granules</w:t>
            </w:r>
          </w:p>
        </w:tc>
        <w:tc>
          <w:tcPr>
            <w:tcW w:w="0" w:type="auto"/>
          </w:tcPr>
          <w:p w14:paraId="65088C1A" w14:textId="77777777" w:rsidR="00304187" w:rsidRDefault="00304187" w:rsidP="00E67B96">
            <w:pPr>
              <w:pStyle w:val="Comp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Grade I, strong recommendation</w:t>
            </w:r>
          </w:p>
        </w:tc>
        <w:tc>
          <w:tcPr>
            <w:tcW w:w="0" w:type="auto"/>
          </w:tcPr>
          <w:p w14:paraId="13F3A4CE" w14:textId="77777777" w:rsidR="00304187" w:rsidRDefault="00304187" w:rsidP="00E67B96">
            <w:pPr>
              <w:pStyle w:val="Comp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None</w:t>
            </w:r>
          </w:p>
        </w:tc>
        <w:tc>
          <w:tcPr>
            <w:tcW w:w="0" w:type="auto"/>
          </w:tcPr>
          <w:p w14:paraId="050620C5" w14:textId="77777777" w:rsidR="00304187" w:rsidRDefault="00304187" w:rsidP="00E67B96">
            <w:pPr>
              <w:pStyle w:val="Comp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None</w:t>
            </w:r>
          </w:p>
        </w:tc>
        <w:tc>
          <w:tcPr>
            <w:tcW w:w="0" w:type="auto"/>
          </w:tcPr>
          <w:p w14:paraId="5723E64E" w14:textId="77777777" w:rsidR="00304187" w:rsidRDefault="00304187" w:rsidP="00E67B96">
            <w:pPr>
              <w:pStyle w:val="Comp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None</w:t>
            </w:r>
          </w:p>
        </w:tc>
      </w:tr>
      <w:tr w:rsidR="00304187" w14:paraId="3E34CF92" w14:textId="77777777" w:rsidTr="00E67B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D1B4C29" w14:textId="77777777" w:rsidR="00304187" w:rsidRPr="00596039" w:rsidRDefault="00304187" w:rsidP="00E67B96">
            <w:pPr>
              <w:pStyle w:val="Compact"/>
              <w:rPr>
                <w:rFonts w:ascii="Times New Roman Regular" w:hAnsi="Times New Roman Regular" w:cs="Times New Roman Regular"/>
                <w:b w:val="0"/>
                <w:bCs w:val="0"/>
              </w:rPr>
            </w:pPr>
            <w:r w:rsidRPr="00596039">
              <w:rPr>
                <w:rFonts w:ascii="Times New Roman Regular" w:hAnsi="Times New Roman Regular" w:cs="Times New Roman Regular"/>
                <w:b w:val="0"/>
                <w:bCs w:val="0"/>
              </w:rPr>
              <w:t>Jinlong capsules</w:t>
            </w:r>
          </w:p>
        </w:tc>
        <w:tc>
          <w:tcPr>
            <w:tcW w:w="0" w:type="auto"/>
          </w:tcPr>
          <w:p w14:paraId="3B4584B5" w14:textId="77777777" w:rsidR="00304187" w:rsidRDefault="00304187" w:rsidP="00E67B96">
            <w:pPr>
              <w:pStyle w:val="Comp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Grade II, strong recommendation</w:t>
            </w:r>
          </w:p>
        </w:tc>
        <w:tc>
          <w:tcPr>
            <w:tcW w:w="0" w:type="auto"/>
          </w:tcPr>
          <w:p w14:paraId="7500D5FD" w14:textId="77777777" w:rsidR="00304187" w:rsidRDefault="00304187" w:rsidP="00E67B96">
            <w:pPr>
              <w:pStyle w:val="Comp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Grade II, strong recommendation</w:t>
            </w:r>
          </w:p>
        </w:tc>
        <w:tc>
          <w:tcPr>
            <w:tcW w:w="0" w:type="auto"/>
          </w:tcPr>
          <w:p w14:paraId="3C1E3AA1" w14:textId="77777777" w:rsidR="00304187" w:rsidRDefault="00304187" w:rsidP="00E67B96">
            <w:pPr>
              <w:pStyle w:val="Comp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None</w:t>
            </w:r>
          </w:p>
        </w:tc>
        <w:tc>
          <w:tcPr>
            <w:tcW w:w="0" w:type="auto"/>
          </w:tcPr>
          <w:p w14:paraId="6EBC05BB" w14:textId="77777777" w:rsidR="00304187" w:rsidRDefault="00304187" w:rsidP="00E67B96">
            <w:pPr>
              <w:pStyle w:val="Comp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Grade II, strong recommendation</w:t>
            </w:r>
          </w:p>
        </w:tc>
      </w:tr>
      <w:tr w:rsidR="00304187" w14:paraId="589430E0" w14:textId="77777777" w:rsidTr="00E67B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B0BD89A" w14:textId="77777777" w:rsidR="00304187" w:rsidRPr="002C79E3" w:rsidRDefault="00304187" w:rsidP="00E67B96">
            <w:pPr>
              <w:pStyle w:val="Compact"/>
              <w:rPr>
                <w:rFonts w:ascii="Times New Roman Regular" w:hAnsi="Times New Roman Regular" w:cs="Times New Roman Regular"/>
                <w:b w:val="0"/>
                <w:bCs w:val="0"/>
                <w:lang w:val="fr-FR"/>
              </w:rPr>
            </w:pPr>
            <w:r w:rsidRPr="002C79E3">
              <w:rPr>
                <w:rFonts w:ascii="Times New Roman Regular" w:hAnsi="Times New Roman Regular" w:cs="Times New Roman Regular"/>
                <w:lang w:val="fr-FR"/>
              </w:rPr>
              <w:t>Huachansu (tablet, capsule, or injection)</w:t>
            </w:r>
          </w:p>
        </w:tc>
        <w:tc>
          <w:tcPr>
            <w:tcW w:w="0" w:type="auto"/>
          </w:tcPr>
          <w:p w14:paraId="60814723" w14:textId="77777777" w:rsidR="00304187" w:rsidRDefault="00304187" w:rsidP="00E67B96">
            <w:pPr>
              <w:pStyle w:val="Comp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Grade II, strong recommendation</w:t>
            </w:r>
          </w:p>
        </w:tc>
        <w:tc>
          <w:tcPr>
            <w:tcW w:w="0" w:type="auto"/>
          </w:tcPr>
          <w:p w14:paraId="5A92F696" w14:textId="77777777" w:rsidR="00304187" w:rsidRDefault="00304187" w:rsidP="00E67B96">
            <w:pPr>
              <w:pStyle w:val="Comp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Grade II, strong recommendation</w:t>
            </w:r>
          </w:p>
        </w:tc>
        <w:tc>
          <w:tcPr>
            <w:tcW w:w="0" w:type="auto"/>
          </w:tcPr>
          <w:p w14:paraId="530AAF68" w14:textId="77777777" w:rsidR="00304187" w:rsidRDefault="00304187" w:rsidP="00E67B96">
            <w:pPr>
              <w:pStyle w:val="Comp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None</w:t>
            </w:r>
          </w:p>
        </w:tc>
        <w:tc>
          <w:tcPr>
            <w:tcW w:w="0" w:type="auto"/>
          </w:tcPr>
          <w:p w14:paraId="5BF81D98" w14:textId="77777777" w:rsidR="00304187" w:rsidRDefault="00304187" w:rsidP="00E67B96">
            <w:pPr>
              <w:pStyle w:val="Comp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None</w:t>
            </w:r>
          </w:p>
        </w:tc>
      </w:tr>
      <w:tr w:rsidR="00304187" w14:paraId="42A2A1C4" w14:textId="77777777" w:rsidTr="00E67B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823E75A" w14:textId="77777777" w:rsidR="00304187" w:rsidRPr="00596039" w:rsidRDefault="00304187" w:rsidP="00E67B96">
            <w:pPr>
              <w:pStyle w:val="Compact"/>
              <w:rPr>
                <w:rFonts w:ascii="Times New Roman Regular" w:hAnsi="Times New Roman Regular" w:cs="Times New Roman Regular"/>
                <w:b w:val="0"/>
                <w:bCs w:val="0"/>
              </w:rPr>
            </w:pPr>
            <w:r w:rsidRPr="00596039">
              <w:rPr>
                <w:rFonts w:ascii="Times New Roman Regular" w:hAnsi="Times New Roman Regular" w:cs="Times New Roman Regular"/>
                <w:b w:val="0"/>
                <w:bCs w:val="0"/>
              </w:rPr>
              <w:t>Compound Kushen injection</w:t>
            </w:r>
          </w:p>
        </w:tc>
        <w:tc>
          <w:tcPr>
            <w:tcW w:w="0" w:type="auto"/>
          </w:tcPr>
          <w:p w14:paraId="246F49B4" w14:textId="77777777" w:rsidR="00304187" w:rsidRDefault="00304187" w:rsidP="00E67B96">
            <w:pPr>
              <w:pStyle w:val="Comp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Grade III, weak recommendation</w:t>
            </w:r>
          </w:p>
        </w:tc>
        <w:tc>
          <w:tcPr>
            <w:tcW w:w="0" w:type="auto"/>
          </w:tcPr>
          <w:p w14:paraId="5C6B4858" w14:textId="77777777" w:rsidR="00304187" w:rsidRDefault="00304187" w:rsidP="00E67B96">
            <w:pPr>
              <w:pStyle w:val="Comp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Grade III, weak recommendation</w:t>
            </w:r>
          </w:p>
        </w:tc>
        <w:tc>
          <w:tcPr>
            <w:tcW w:w="0" w:type="auto"/>
          </w:tcPr>
          <w:p w14:paraId="1AC33C86" w14:textId="77777777" w:rsidR="00304187" w:rsidRDefault="00304187" w:rsidP="00E67B96">
            <w:pPr>
              <w:pStyle w:val="Comp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Grade III, weak recommendation</w:t>
            </w:r>
          </w:p>
        </w:tc>
        <w:tc>
          <w:tcPr>
            <w:tcW w:w="0" w:type="auto"/>
          </w:tcPr>
          <w:p w14:paraId="4EF5B160" w14:textId="77777777" w:rsidR="00304187" w:rsidRDefault="00304187" w:rsidP="00E67B96">
            <w:pPr>
              <w:pStyle w:val="Comp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None</w:t>
            </w:r>
          </w:p>
        </w:tc>
      </w:tr>
      <w:tr w:rsidR="00304187" w14:paraId="7947BD2D" w14:textId="77777777" w:rsidTr="00E67B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424B9A3" w14:textId="77777777" w:rsidR="00304187" w:rsidRPr="00596039" w:rsidRDefault="00304187" w:rsidP="00E67B96">
            <w:pPr>
              <w:pStyle w:val="Compact"/>
              <w:rPr>
                <w:rFonts w:ascii="Times New Roman Regular" w:hAnsi="Times New Roman Regular" w:cs="Times New Roman Regular"/>
                <w:b w:val="0"/>
                <w:bCs w:val="0"/>
              </w:rPr>
            </w:pPr>
            <w:r w:rsidRPr="00596039">
              <w:rPr>
                <w:rFonts w:ascii="Times New Roman Regular" w:hAnsi="Times New Roman Regular" w:cs="Times New Roman Regular"/>
                <w:b w:val="0"/>
                <w:bCs w:val="0"/>
              </w:rPr>
              <w:t>Shenqi Fuzheng injection</w:t>
            </w:r>
          </w:p>
        </w:tc>
        <w:tc>
          <w:tcPr>
            <w:tcW w:w="0" w:type="auto"/>
          </w:tcPr>
          <w:p w14:paraId="3FF28F76" w14:textId="77777777" w:rsidR="00304187" w:rsidRDefault="00304187" w:rsidP="00E67B96">
            <w:pPr>
              <w:pStyle w:val="Comp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None</w:t>
            </w:r>
          </w:p>
        </w:tc>
        <w:tc>
          <w:tcPr>
            <w:tcW w:w="0" w:type="auto"/>
          </w:tcPr>
          <w:p w14:paraId="57767569" w14:textId="77777777" w:rsidR="00304187" w:rsidRDefault="00304187" w:rsidP="00E67B96">
            <w:pPr>
              <w:pStyle w:val="Comp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Grade II, strong recommendation</w:t>
            </w:r>
          </w:p>
        </w:tc>
        <w:tc>
          <w:tcPr>
            <w:tcW w:w="0" w:type="auto"/>
          </w:tcPr>
          <w:p w14:paraId="76832B49" w14:textId="77777777" w:rsidR="00304187" w:rsidRDefault="00304187" w:rsidP="00E67B96">
            <w:pPr>
              <w:pStyle w:val="Comp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Grade II, strong recommendation</w:t>
            </w:r>
          </w:p>
        </w:tc>
        <w:tc>
          <w:tcPr>
            <w:tcW w:w="0" w:type="auto"/>
          </w:tcPr>
          <w:p w14:paraId="2120902C" w14:textId="77777777" w:rsidR="00304187" w:rsidRDefault="00304187" w:rsidP="00E67B96">
            <w:pPr>
              <w:pStyle w:val="Comp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None</w:t>
            </w:r>
          </w:p>
        </w:tc>
      </w:tr>
      <w:tr w:rsidR="00304187" w14:paraId="58E8DC46" w14:textId="77777777" w:rsidTr="00E67B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0315557" w14:textId="77777777" w:rsidR="00304187" w:rsidRPr="00596039" w:rsidRDefault="00304187" w:rsidP="00E67B96">
            <w:pPr>
              <w:pStyle w:val="Compact"/>
              <w:rPr>
                <w:rFonts w:ascii="Times New Roman Regular" w:hAnsi="Times New Roman Regular" w:cs="Times New Roman Regular"/>
                <w:b w:val="0"/>
                <w:bCs w:val="0"/>
              </w:rPr>
            </w:pPr>
            <w:r w:rsidRPr="00596039">
              <w:rPr>
                <w:rFonts w:ascii="Times New Roman Regular" w:hAnsi="Times New Roman Regular" w:cs="Times New Roman Regular"/>
                <w:b w:val="0"/>
                <w:bCs w:val="0"/>
              </w:rPr>
              <w:t>Shengmai injection</w:t>
            </w:r>
          </w:p>
        </w:tc>
        <w:tc>
          <w:tcPr>
            <w:tcW w:w="0" w:type="auto"/>
          </w:tcPr>
          <w:p w14:paraId="0FA3DD53" w14:textId="77777777" w:rsidR="00304187" w:rsidRDefault="00304187" w:rsidP="00E67B96">
            <w:pPr>
              <w:pStyle w:val="Comp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None</w:t>
            </w:r>
          </w:p>
        </w:tc>
        <w:tc>
          <w:tcPr>
            <w:tcW w:w="0" w:type="auto"/>
          </w:tcPr>
          <w:p w14:paraId="1C6E7027" w14:textId="77777777" w:rsidR="00304187" w:rsidRDefault="00304187" w:rsidP="00E67B96">
            <w:pPr>
              <w:pStyle w:val="Comp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None</w:t>
            </w:r>
          </w:p>
        </w:tc>
        <w:tc>
          <w:tcPr>
            <w:tcW w:w="0" w:type="auto"/>
          </w:tcPr>
          <w:p w14:paraId="53D14815" w14:textId="77777777" w:rsidR="00304187" w:rsidRDefault="00304187" w:rsidP="00E67B96">
            <w:pPr>
              <w:pStyle w:val="Comp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Grade III, strong recommendation</w:t>
            </w:r>
          </w:p>
        </w:tc>
        <w:tc>
          <w:tcPr>
            <w:tcW w:w="0" w:type="auto"/>
          </w:tcPr>
          <w:p w14:paraId="1EC72526" w14:textId="77777777" w:rsidR="00304187" w:rsidRDefault="00304187" w:rsidP="00E67B96">
            <w:pPr>
              <w:pStyle w:val="Comp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None</w:t>
            </w:r>
          </w:p>
        </w:tc>
      </w:tr>
    </w:tbl>
    <w:p w14:paraId="43F96831" w14:textId="77777777" w:rsidR="007255C4" w:rsidRDefault="007255C4"/>
    <w:sectPr w:rsidR="007255C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 Regular">
    <w:altName w:val="Times New Roman"/>
    <w:charset w:val="00"/>
    <w:family w:val="auto"/>
    <w:pitch w:val="default"/>
    <w:sig w:usb0="E0000AFF" w:usb1="00007843" w:usb2="00000001" w:usb3="00000000" w:csb0="400001BF" w:csb1="DFF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5C4"/>
    <w:rsid w:val="00304187"/>
    <w:rsid w:val="007255C4"/>
    <w:rsid w:val="00D17E3A"/>
    <w:rsid w:val="00F75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F0D5EC-D938-4113-8464-CD9548097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255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55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55C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55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55C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55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55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55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55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55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55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55C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55C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55C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55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55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55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55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55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55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55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255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55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255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55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255C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55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55C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55C4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qFormat/>
    <w:rsid w:val="00304187"/>
    <w:pPr>
      <w:spacing w:before="180" w:after="180" w:line="240" w:lineRule="auto"/>
    </w:pPr>
    <w:rPr>
      <w:rFonts w:eastAsiaTheme="minorEastAsia"/>
      <w:kern w:val="0"/>
      <w14:ligatures w14:val="none"/>
    </w:rPr>
  </w:style>
  <w:style w:type="character" w:customStyle="1" w:styleId="BodyTextChar">
    <w:name w:val="Body Text Char"/>
    <w:basedOn w:val="DefaultParagraphFont"/>
    <w:link w:val="BodyText"/>
    <w:rsid w:val="00304187"/>
    <w:rPr>
      <w:rFonts w:eastAsiaTheme="minorEastAsia"/>
      <w:kern w:val="0"/>
      <w14:ligatures w14:val="none"/>
    </w:rPr>
  </w:style>
  <w:style w:type="paragraph" w:customStyle="1" w:styleId="Compact">
    <w:name w:val="Compact"/>
    <w:basedOn w:val="BodyText"/>
    <w:qFormat/>
    <w:rsid w:val="00304187"/>
    <w:pPr>
      <w:spacing w:before="36" w:after="36"/>
    </w:pPr>
  </w:style>
  <w:style w:type="table" w:styleId="ListTable6Colorful">
    <w:name w:val="List Table 6 Colorful"/>
    <w:basedOn w:val="TableNormal"/>
    <w:uiPriority w:val="51"/>
    <w:rsid w:val="00304187"/>
    <w:pPr>
      <w:spacing w:after="0" w:line="240" w:lineRule="auto"/>
    </w:pPr>
    <w:rPr>
      <w:rFonts w:eastAsiaTheme="minorEastAsia"/>
      <w:color w:val="000000" w:themeColor="text1"/>
      <w:kern w:val="0"/>
      <w:sz w:val="20"/>
      <w:szCs w:val="20"/>
      <w:lang w:eastAsia="zh-CN"/>
      <w14:ligatures w14:val="none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CommentReference">
    <w:name w:val="annotation reference"/>
    <w:basedOn w:val="DefaultParagraphFont"/>
    <w:rsid w:val="00304187"/>
    <w:rPr>
      <w:sz w:val="21"/>
      <w:szCs w:val="21"/>
    </w:rPr>
  </w:style>
  <w:style w:type="paragraph" w:styleId="CommentText">
    <w:name w:val="annotation text"/>
    <w:basedOn w:val="Normal"/>
    <w:link w:val="CommentTextChar"/>
    <w:rsid w:val="00304187"/>
    <w:pPr>
      <w:spacing w:after="200" w:line="240" w:lineRule="auto"/>
    </w:pPr>
    <w:rPr>
      <w:rFonts w:eastAsiaTheme="minorEastAsia"/>
      <w:kern w:val="0"/>
      <w14:ligatures w14:val="none"/>
    </w:rPr>
  </w:style>
  <w:style w:type="character" w:customStyle="1" w:styleId="CommentTextChar">
    <w:name w:val="Comment Text Char"/>
    <w:basedOn w:val="DefaultParagraphFont"/>
    <w:link w:val="CommentText"/>
    <w:rsid w:val="00304187"/>
    <w:rPr>
      <w:rFonts w:eastAsiaTheme="minorEastAsia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763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3</cp:revision>
  <dcterms:created xsi:type="dcterms:W3CDTF">2026-04-29T23:38:00Z</dcterms:created>
  <dcterms:modified xsi:type="dcterms:W3CDTF">2026-04-29T23:38:00Z</dcterms:modified>
</cp:coreProperties>
</file>