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E38A9" w14:textId="77777777" w:rsidR="00CA3087" w:rsidRDefault="00CA3087" w:rsidP="00CA3087">
      <w:pPr>
        <w:spacing w:line="48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734BA007" wp14:editId="37472B3F">
            <wp:extent cx="5537835" cy="3630930"/>
            <wp:effectExtent l="0" t="0" r="5715" b="7620"/>
            <wp:docPr id="728215482" name="图形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8215482" name="图形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39250" cy="3631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808742" w14:textId="77777777" w:rsidR="00CA3087" w:rsidRDefault="00CA3087" w:rsidP="00CA3087">
      <w:pPr>
        <w:outlineLvl w:val="0"/>
        <w:rPr>
          <w:rFonts w:ascii="Times New Roman" w:hAnsi="Times New Roman" w:cs="Times New Roman"/>
        </w:rPr>
      </w:pPr>
      <w:bookmarkStart w:id="0" w:name="_Toc216278136"/>
      <w:r>
        <w:rPr>
          <w:rFonts w:ascii="Times New Roman" w:hAnsi="Times New Roman" w:cs="Times New Roman"/>
          <w:b/>
          <w:bCs/>
        </w:rPr>
        <w:t>Figure S</w:t>
      </w:r>
      <w:r>
        <w:rPr>
          <w:rFonts w:ascii="Times New Roman" w:hAnsi="Times New Roman" w:cs="Times New Roman" w:hint="eastAsia"/>
          <w:b/>
          <w:bCs/>
        </w:rPr>
        <w:t>5</w:t>
      </w:r>
      <w:r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</w:rPr>
        <w:t>Deeks' funnel plot of HBsAg-related markers in predicting HBeAg loss</w:t>
      </w:r>
      <w:r>
        <w:t xml:space="preserve"> </w:t>
      </w:r>
      <w:r>
        <w:rPr>
          <w:rFonts w:ascii="Times New Roman" w:hAnsi="Times New Roman" w:cs="Times New Roman"/>
        </w:rPr>
        <w:t xml:space="preserve">with pegylated interferon in patients with CHB. (A) Baseline HBsAg, (B) </w:t>
      </w:r>
      <w:bookmarkStart w:id="1" w:name="OLE_LINK1"/>
      <w:r>
        <w:rPr>
          <w:rFonts w:ascii="Times New Roman" w:hAnsi="Times New Roman" w:cs="Times New Roman"/>
        </w:rPr>
        <w:t>HBsAg at week 12, (C) HBsAg at week 24</w:t>
      </w:r>
      <w:bookmarkEnd w:id="1"/>
      <w:r>
        <w:rPr>
          <w:rFonts w:ascii="Times New Roman" w:hAnsi="Times New Roman" w:cs="Times New Roman"/>
        </w:rPr>
        <w:t>; (D) HBsAg decline at week 12; (E) HBsAg decline at week 24</w:t>
      </w:r>
      <w:bookmarkEnd w:id="0"/>
    </w:p>
    <w:p w14:paraId="59FA779C" w14:textId="72D1BCF9" w:rsidR="00206FA2" w:rsidRDefault="00CA3087" w:rsidP="00CA3087">
      <w:r>
        <w:rPr>
          <w:rFonts w:ascii="Times New Roman" w:hAnsi="Times New Roman" w:cs="Times New Roman"/>
        </w:rPr>
        <w:t>1/root (ESS), the inverse of the square root of the effective sample size.</w:t>
      </w:r>
    </w:p>
    <w:sectPr w:rsidR="00206FA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11748" w14:textId="77777777" w:rsidR="007617E8" w:rsidRDefault="007617E8" w:rsidP="00CA3087">
      <w:pPr>
        <w:spacing w:after="0" w:line="240" w:lineRule="auto"/>
      </w:pPr>
      <w:r>
        <w:separator/>
      </w:r>
    </w:p>
  </w:endnote>
  <w:endnote w:type="continuationSeparator" w:id="0">
    <w:p w14:paraId="2100FD71" w14:textId="77777777" w:rsidR="007617E8" w:rsidRDefault="007617E8" w:rsidP="00CA3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EB888" w14:textId="77777777" w:rsidR="007617E8" w:rsidRDefault="007617E8" w:rsidP="00CA3087">
      <w:pPr>
        <w:spacing w:after="0" w:line="240" w:lineRule="auto"/>
      </w:pPr>
      <w:r>
        <w:separator/>
      </w:r>
    </w:p>
  </w:footnote>
  <w:footnote w:type="continuationSeparator" w:id="0">
    <w:p w14:paraId="7B2868D6" w14:textId="77777777" w:rsidR="007617E8" w:rsidRDefault="007617E8" w:rsidP="00CA30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FA2"/>
    <w:rsid w:val="00206FA2"/>
    <w:rsid w:val="006922E2"/>
    <w:rsid w:val="007617E8"/>
    <w:rsid w:val="00CA3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021DF46E-0461-42A7-8C6F-699D89D2B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6F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6F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6F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6F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6F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6F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6F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6F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6F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6F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6F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6F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6FA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6FA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6F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6F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6F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6F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6F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6F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6F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6F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6F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6F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6F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6FA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6F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6FA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6FA2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A30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3087"/>
  </w:style>
  <w:style w:type="paragraph" w:styleId="Footer">
    <w:name w:val="footer"/>
    <w:basedOn w:val="Normal"/>
    <w:link w:val="FooterChar"/>
    <w:uiPriority w:val="99"/>
    <w:unhideWhenUsed/>
    <w:rsid w:val="00CA30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30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2025-12-16T02:07:00Z</dcterms:created>
  <dcterms:modified xsi:type="dcterms:W3CDTF">2025-12-16T02:07:00Z</dcterms:modified>
</cp:coreProperties>
</file>