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0" w:rsidRPr="002C265C" w:rsidRDefault="00C92D30" w:rsidP="00C92D30">
      <w:pPr>
        <w:spacing w:line="480" w:lineRule="auto"/>
        <w:contextualSpacing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Supplementary</w:t>
      </w:r>
      <w:r w:rsidRPr="002C265C">
        <w:rPr>
          <w:rFonts w:ascii="Times New Roman" w:eastAsia="宋体" w:hAnsi="Times New Roman" w:cs="Times New Roman"/>
          <w:b/>
          <w:bCs/>
        </w:rPr>
        <w:t xml:space="preserve"> </w:t>
      </w:r>
      <w:r>
        <w:rPr>
          <w:rFonts w:ascii="Times New Roman" w:eastAsia="宋体" w:hAnsi="Times New Roman" w:cs="Times New Roman"/>
          <w:b/>
          <w:bCs/>
        </w:rPr>
        <w:t>Materials</w:t>
      </w:r>
    </w:p>
    <w:p w:rsidR="00C92D30" w:rsidRPr="00B42794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  <w:i/>
          <w:iCs/>
        </w:rPr>
      </w:pPr>
      <w:r w:rsidRPr="00B42794">
        <w:rPr>
          <w:rFonts w:ascii="Times New Roman" w:hAnsi="Times New Roman" w:cs="Times New Roman"/>
          <w:b/>
          <w:bCs/>
          <w:i/>
          <w:iCs/>
        </w:rPr>
        <w:t>Microbiome analysis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2C265C">
        <w:rPr>
          <w:rFonts w:ascii="Times New Roman" w:hAnsi="Times New Roman" w:cs="Times New Roman"/>
          <w:b/>
          <w:bCs/>
        </w:rPr>
        <w:t>1. Human stool sample collection and sort</w:t>
      </w:r>
      <w:r>
        <w:rPr>
          <w:rFonts w:ascii="Times New Roman" w:hAnsi="Times New Roman" w:cs="Times New Roman"/>
          <w:b/>
          <w:bCs/>
        </w:rPr>
        <w:t>ing</w:t>
      </w:r>
      <w:r w:rsidRPr="002C265C">
        <w:rPr>
          <w:rFonts w:ascii="Times New Roman" w:hAnsi="Times New Roman" w:cs="Times New Roman"/>
          <w:b/>
          <w:bCs/>
        </w:rPr>
        <w:t>.</w:t>
      </w:r>
    </w:p>
    <w:p w:rsidR="00C92D30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Stool samples were</w:t>
      </w:r>
      <w:r w:rsidRPr="002C265C">
        <w:rPr>
          <w:rFonts w:ascii="Times New Roman" w:hAnsi="Times New Roman" w:cs="Times New Roman"/>
        </w:rPr>
        <w:t xml:space="preserve"> collected from a healthy population who come to our hospital for physical examination</w:t>
      </w:r>
      <w:r>
        <w:rPr>
          <w:rFonts w:ascii="Times New Roman" w:hAnsi="Times New Roman" w:cs="Times New Roman"/>
        </w:rPr>
        <w:t>s</w:t>
      </w:r>
      <w:r w:rsidRPr="002C265C">
        <w:rPr>
          <w:rFonts w:ascii="Times New Roman" w:hAnsi="Times New Roman" w:cs="Times New Roman"/>
        </w:rPr>
        <w:t xml:space="preserve">, combined with </w:t>
      </w:r>
      <w:r>
        <w:rPr>
          <w:rFonts w:ascii="Times New Roman" w:hAnsi="Times New Roman" w:cs="Times New Roman"/>
        </w:rPr>
        <w:t xml:space="preserve">answering </w:t>
      </w:r>
      <w:r w:rsidRPr="002C265C">
        <w:rPr>
          <w:rFonts w:ascii="Times New Roman" w:hAnsi="Times New Roman" w:cs="Times New Roman"/>
        </w:rPr>
        <w:t>questionnaires</w:t>
      </w:r>
      <w:r>
        <w:rPr>
          <w:rFonts w:ascii="Times New Roman" w:hAnsi="Times New Roman" w:cs="Times New Roman"/>
        </w:rPr>
        <w:t xml:space="preserve"> and providing their</w:t>
      </w:r>
      <w:r w:rsidRPr="002C265C">
        <w:rPr>
          <w:rFonts w:ascii="Times New Roman" w:hAnsi="Times New Roman" w:cs="Times New Roman"/>
        </w:rPr>
        <w:t xml:space="preserve"> blood lipid results and ultrasound results. The stools of </w:t>
      </w:r>
      <w:r>
        <w:rPr>
          <w:rFonts w:ascii="Times New Roman" w:hAnsi="Times New Roman" w:cs="Times New Roman"/>
        </w:rPr>
        <w:t>newly diagnosed</w:t>
      </w:r>
      <w:r w:rsidRPr="002C265C">
        <w:rPr>
          <w:rFonts w:ascii="Times New Roman" w:hAnsi="Times New Roman" w:cs="Times New Roman"/>
        </w:rPr>
        <w:t xml:space="preserve"> NAFLD patients and normal human subjects </w:t>
      </w:r>
      <w:r>
        <w:rPr>
          <w:rFonts w:ascii="Times New Roman" w:hAnsi="Times New Roman" w:cs="Times New Roman"/>
        </w:rPr>
        <w:t>were</w:t>
      </w:r>
      <w:r w:rsidRPr="002C265C">
        <w:rPr>
          <w:rFonts w:ascii="Times New Roman" w:hAnsi="Times New Roman" w:cs="Times New Roman"/>
        </w:rPr>
        <w:t xml:space="preserve"> collected after obtaining informed consent from </w:t>
      </w:r>
      <w:r>
        <w:rPr>
          <w:rFonts w:ascii="Times New Roman" w:hAnsi="Times New Roman" w:cs="Times New Roman"/>
        </w:rPr>
        <w:t>each</w:t>
      </w:r>
      <w:r w:rsidRPr="002C2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Pr="002C265C">
        <w:rPr>
          <w:rFonts w:ascii="Times New Roman" w:hAnsi="Times New Roman" w:cs="Times New Roman"/>
        </w:rPr>
        <w:t xml:space="preserve">he stools </w:t>
      </w:r>
      <w:r>
        <w:rPr>
          <w:rFonts w:ascii="Times New Roman" w:hAnsi="Times New Roman" w:cs="Times New Roman"/>
        </w:rPr>
        <w:t>we</w:t>
      </w:r>
      <w:r w:rsidRPr="002C265C">
        <w:rPr>
          <w:rFonts w:ascii="Times New Roman" w:hAnsi="Times New Roman" w:cs="Times New Roman"/>
        </w:rPr>
        <w:t>re collected for a period of time generally no longer than 3 days from the physical examination. Generally, on Wednesdays, we screen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the human subjects who complete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the physical examination on Mondays and Tuesdays and then we communicate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 w:rsidRPr="002C265C">
        <w:rPr>
          <w:rFonts w:ascii="Times New Roman" w:hAnsi="Times New Roman" w:cs="Times New Roman"/>
        </w:rPr>
        <w:t xml:space="preserve">those who </w:t>
      </w:r>
      <w:r>
        <w:rPr>
          <w:rFonts w:ascii="Times New Roman" w:hAnsi="Times New Roman" w:cs="Times New Roman"/>
        </w:rPr>
        <w:t>would be</w:t>
      </w:r>
      <w:r w:rsidRPr="002C265C">
        <w:rPr>
          <w:rFonts w:ascii="Times New Roman" w:hAnsi="Times New Roman" w:cs="Times New Roman"/>
        </w:rPr>
        <w:t xml:space="preserve"> eligible </w:t>
      </w:r>
      <w:r>
        <w:rPr>
          <w:rFonts w:ascii="Times New Roman" w:hAnsi="Times New Roman" w:cs="Times New Roman"/>
        </w:rPr>
        <w:t>for</w:t>
      </w:r>
      <w:r w:rsidRPr="002C265C">
        <w:rPr>
          <w:rFonts w:ascii="Times New Roman" w:hAnsi="Times New Roman" w:cs="Times New Roman"/>
        </w:rPr>
        <w:t xml:space="preserve"> this study. Finally, we ask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>m</w:t>
      </w:r>
      <w:r w:rsidRPr="002C265C">
        <w:rPr>
          <w:rFonts w:ascii="Times New Roman" w:hAnsi="Times New Roman" w:cs="Times New Roman"/>
        </w:rPr>
        <w:t xml:space="preserve"> to come back </w:t>
      </w:r>
      <w:r>
        <w:rPr>
          <w:rFonts w:ascii="Times New Roman" w:hAnsi="Times New Roman" w:cs="Times New Roman"/>
        </w:rPr>
        <w:t xml:space="preserve">to </w:t>
      </w:r>
      <w:r w:rsidRPr="002C265C">
        <w:rPr>
          <w:rFonts w:ascii="Times New Roman" w:hAnsi="Times New Roman" w:cs="Times New Roman"/>
        </w:rPr>
        <w:t xml:space="preserve">our hospital </w:t>
      </w:r>
      <w:r>
        <w:rPr>
          <w:rFonts w:ascii="Times New Roman" w:hAnsi="Times New Roman" w:cs="Times New Roman"/>
        </w:rPr>
        <w:t>for</w:t>
      </w:r>
      <w:r w:rsidRPr="002C2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stool </w:t>
      </w:r>
      <w:r w:rsidRPr="002C265C">
        <w:rPr>
          <w:rFonts w:ascii="Times New Roman" w:hAnsi="Times New Roman" w:cs="Times New Roman"/>
        </w:rPr>
        <w:t>collect</w:t>
      </w:r>
      <w:r>
        <w:rPr>
          <w:rFonts w:ascii="Times New Roman" w:hAnsi="Times New Roman" w:cs="Times New Roman"/>
        </w:rPr>
        <w:t>ion</w:t>
      </w:r>
      <w:r w:rsidRPr="002C265C">
        <w:rPr>
          <w:rFonts w:ascii="Times New Roman" w:hAnsi="Times New Roman" w:cs="Times New Roman"/>
        </w:rPr>
        <w:t xml:space="preserve"> on Thursdays or Fridays and store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the samples in </w:t>
      </w:r>
      <w:r>
        <w:rPr>
          <w:rFonts w:ascii="Times New Roman" w:hAnsi="Times New Roman" w:cs="Times New Roman"/>
        </w:rPr>
        <w:t>a freezer</w:t>
      </w:r>
      <w:r w:rsidRPr="002C265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−</w:t>
      </w:r>
      <w:r w:rsidRPr="002C265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ºC</w:t>
      </w:r>
      <w:r w:rsidRPr="002C265C">
        <w:rPr>
          <w:rFonts w:ascii="Times New Roman" w:hAnsi="Times New Roman" w:cs="Times New Roman"/>
        </w:rPr>
        <w:t>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2C265C">
        <w:rPr>
          <w:rFonts w:ascii="Times New Roman" w:hAnsi="Times New Roman" w:cs="Times New Roman"/>
          <w:b/>
          <w:bCs/>
        </w:rPr>
        <w:t xml:space="preserve">2. Bacterial 16S rDNA </w:t>
      </w:r>
      <w:r>
        <w:rPr>
          <w:rFonts w:ascii="Times New Roman" w:hAnsi="Times New Roman" w:cs="Times New Roman"/>
          <w:b/>
          <w:bCs/>
        </w:rPr>
        <w:t>s</w:t>
      </w:r>
      <w:r w:rsidRPr="002C265C">
        <w:rPr>
          <w:rFonts w:ascii="Times New Roman" w:hAnsi="Times New Roman" w:cs="Times New Roman"/>
          <w:b/>
          <w:bCs/>
        </w:rPr>
        <w:t>equenc</w:t>
      </w:r>
      <w:r>
        <w:rPr>
          <w:rFonts w:ascii="Times New Roman" w:hAnsi="Times New Roman" w:cs="Times New Roman"/>
          <w:b/>
          <w:bCs/>
        </w:rPr>
        <w:t>ing.</w:t>
      </w:r>
    </w:p>
    <w:p w:rsidR="00C92D30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 xml:space="preserve">The bacterial 16S rDNA sequence consists of </w:t>
      </w:r>
      <w:r>
        <w:rPr>
          <w:rFonts w:ascii="Times New Roman" w:hAnsi="Times New Roman" w:cs="Times New Roman"/>
        </w:rPr>
        <w:t>nine</w:t>
      </w:r>
      <w:r w:rsidRPr="002C265C">
        <w:rPr>
          <w:rFonts w:ascii="Times New Roman" w:hAnsi="Times New Roman" w:cs="Times New Roman"/>
        </w:rPr>
        <w:t xml:space="preserve"> variable regions and </w:t>
      </w:r>
      <w:r>
        <w:rPr>
          <w:rFonts w:ascii="Times New Roman" w:hAnsi="Times New Roman" w:cs="Times New Roman"/>
        </w:rPr>
        <w:t>ten</w:t>
      </w:r>
      <w:r w:rsidRPr="002C265C">
        <w:rPr>
          <w:rFonts w:ascii="Times New Roman" w:hAnsi="Times New Roman" w:cs="Times New Roman"/>
        </w:rPr>
        <w:t xml:space="preserve"> constant regions. The variable regions vary among bacteria, and the degree of variation </w:t>
      </w:r>
      <w:r>
        <w:rPr>
          <w:rFonts w:ascii="Times New Roman" w:hAnsi="Times New Roman" w:cs="Times New Roman"/>
        </w:rPr>
        <w:t>wa</w:t>
      </w:r>
      <w:r w:rsidRPr="002C265C">
        <w:rPr>
          <w:rFonts w:ascii="Times New Roman" w:hAnsi="Times New Roman" w:cs="Times New Roman"/>
        </w:rPr>
        <w:t xml:space="preserve">s closely related to the phylogeny of bacteria. By </w:t>
      </w:r>
      <w:r>
        <w:rPr>
          <w:rFonts w:ascii="Times New Roman" w:hAnsi="Times New Roman" w:cs="Times New Roman"/>
        </w:rPr>
        <w:t>determining</w:t>
      </w:r>
      <w:r w:rsidRPr="002C265C">
        <w:rPr>
          <w:rFonts w:ascii="Times New Roman" w:hAnsi="Times New Roman" w:cs="Times New Roman"/>
        </w:rPr>
        <w:t xml:space="preserve"> the variation and abundance of 16S rDNA sequences, we </w:t>
      </w:r>
      <w:r>
        <w:rPr>
          <w:rFonts w:ascii="Times New Roman" w:hAnsi="Times New Roman" w:cs="Times New Roman"/>
        </w:rPr>
        <w:t>were able to</w:t>
      </w:r>
      <w:r w:rsidRPr="002C2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</w:t>
      </w:r>
      <w:r w:rsidRPr="002C265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diversity </w:t>
      </w:r>
      <w:r w:rsidRPr="002C265C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</w:t>
      </w:r>
      <w:r w:rsidRPr="002C265C">
        <w:rPr>
          <w:rFonts w:ascii="Times New Roman" w:hAnsi="Times New Roman" w:cs="Times New Roman"/>
        </w:rPr>
        <w:t>microbial community in environmental samples.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2C265C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Steps for e</w:t>
      </w:r>
      <w:r w:rsidRPr="002C265C">
        <w:rPr>
          <w:rFonts w:ascii="Times New Roman" w:hAnsi="Times New Roman" w:cs="Times New Roman"/>
          <w:b/>
          <w:bCs/>
        </w:rPr>
        <w:t>xtract</w:t>
      </w:r>
      <w:r>
        <w:rPr>
          <w:rFonts w:ascii="Times New Roman" w:hAnsi="Times New Roman" w:cs="Times New Roman"/>
          <w:b/>
          <w:bCs/>
        </w:rPr>
        <w:t>ion of</w:t>
      </w:r>
      <w:r w:rsidRPr="002C265C">
        <w:rPr>
          <w:rFonts w:ascii="Times New Roman" w:hAnsi="Times New Roman" w:cs="Times New Roman"/>
          <w:b/>
          <w:bCs/>
        </w:rPr>
        <w:t xml:space="preserve"> 16S rDNA</w:t>
      </w:r>
      <w:r>
        <w:rPr>
          <w:rFonts w:ascii="Times New Roman" w:hAnsi="Times New Roman" w:cs="Times New Roman"/>
          <w:b/>
          <w:bCs/>
        </w:rPr>
        <w:t xml:space="preserve"> samples.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3.1 Prepare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five</w:t>
      </w:r>
      <w:r w:rsidRPr="002C265C">
        <w:rPr>
          <w:rFonts w:ascii="Times New Roman" w:hAnsi="Times New Roman" w:cs="Times New Roman"/>
        </w:rPr>
        <w:t xml:space="preserve"> 96-well deep plates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</w:t>
      </w:r>
      <w:r w:rsidRPr="002C265C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>ed </w:t>
      </w:r>
      <w:r w:rsidRPr="002C265C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 xml:space="preserve">μL </w:t>
      </w:r>
      <w:r>
        <w:rPr>
          <w:rFonts w:ascii="Times New Roman" w:hAnsi="Times New Roman" w:cs="Times New Roman"/>
        </w:rPr>
        <w:t>b</w:t>
      </w:r>
      <w:r w:rsidRPr="002C265C">
        <w:rPr>
          <w:rFonts w:ascii="Times New Roman" w:hAnsi="Times New Roman" w:cs="Times New Roman"/>
        </w:rPr>
        <w:t>uffer with magnetic beads +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 xml:space="preserve">20 μL </w:t>
      </w:r>
      <w:r>
        <w:rPr>
          <w:rFonts w:ascii="Times New Roman" w:hAnsi="Times New Roman" w:cs="Times New Roman"/>
        </w:rPr>
        <w:t>p</w:t>
      </w:r>
      <w:r w:rsidRPr="002C265C">
        <w:rPr>
          <w:rFonts w:ascii="Times New Roman" w:hAnsi="Times New Roman" w:cs="Times New Roman"/>
        </w:rPr>
        <w:t>roteinase K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μL RNase A</w:t>
      </w:r>
      <w:r>
        <w:rPr>
          <w:rFonts w:ascii="Times New Roman" w:hAnsi="Times New Roman" w:cs="Times New Roman"/>
        </w:rPr>
        <w:t xml:space="preserve"> +</w:t>
      </w:r>
      <w:r w:rsidRPr="002C2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2C265C">
        <w:rPr>
          <w:rFonts w:ascii="Times New Roman" w:hAnsi="Times New Roman" w:cs="Times New Roman"/>
        </w:rPr>
        <w:t>ash 1</w:t>
      </w:r>
      <w:r>
        <w:rPr>
          <w:rFonts w:ascii="Times New Roman" w:hAnsi="Times New Roman" w:cs="Times New Roman"/>
        </w:rPr>
        <w:t>(</w:t>
      </w:r>
      <w:r w:rsidRPr="00545077">
        <w:rPr>
          <w:rFonts w:ascii="Times New Roman" w:hAnsi="Times New Roman" w:cs="Times New Roman"/>
        </w:rPr>
        <w:t>700µl Buffer AW1</w:t>
      </w:r>
      <w:r>
        <w:rPr>
          <w:rFonts w:ascii="Times New Roman" w:hAnsi="Times New Roman" w:cs="Times New Roman"/>
        </w:rPr>
        <w:t>+</w:t>
      </w:r>
      <w:r w:rsidRPr="00545077">
        <w:t xml:space="preserve"> </w:t>
      </w:r>
      <w:r w:rsidRPr="00545077">
        <w:rPr>
          <w:rFonts w:ascii="Times New Roman" w:hAnsi="Times New Roman" w:cs="Times New Roman"/>
        </w:rPr>
        <w:t>30µl MagPure Particles</w:t>
      </w:r>
      <w:r>
        <w:rPr>
          <w:rFonts w:ascii="Times New Roman" w:hAnsi="Times New Roman" w:cs="Times New Roman"/>
        </w:rPr>
        <w:t>) + w</w:t>
      </w:r>
      <w:r w:rsidRPr="002C265C">
        <w:rPr>
          <w:rFonts w:ascii="Times New Roman" w:hAnsi="Times New Roman" w:cs="Times New Roman"/>
        </w:rPr>
        <w:t>ash 2</w:t>
      </w:r>
      <w:r>
        <w:rPr>
          <w:rFonts w:ascii="Times New Roman" w:hAnsi="Times New Roman" w:cs="Times New Roman"/>
        </w:rPr>
        <w:t>(</w:t>
      </w:r>
      <w:r w:rsidRPr="00545077">
        <w:rPr>
          <w:rFonts w:ascii="Times New Roman" w:hAnsi="Times New Roman" w:cs="Times New Roman"/>
        </w:rPr>
        <w:t>700µl 70~75% ethano</w:t>
      </w:r>
      <w:r>
        <w:rPr>
          <w:rFonts w:ascii="Times New Roman" w:hAnsi="Times New Roman" w:cs="Times New Roman"/>
        </w:rPr>
        <w:t>l) +w</w:t>
      </w:r>
      <w:r w:rsidRPr="002C265C">
        <w:rPr>
          <w:rFonts w:ascii="Times New Roman" w:hAnsi="Times New Roman" w:cs="Times New Roman"/>
        </w:rPr>
        <w:t>ash 3</w:t>
      </w:r>
      <w:r>
        <w:rPr>
          <w:rFonts w:ascii="Times New Roman" w:hAnsi="Times New Roman" w:cs="Times New Roman"/>
        </w:rPr>
        <w:t>(</w:t>
      </w:r>
      <w:r w:rsidRPr="00545077">
        <w:rPr>
          <w:rFonts w:ascii="Times New Roman" w:hAnsi="Times New Roman" w:cs="Times New Roman"/>
        </w:rPr>
        <w:t>700µl 70~75% ethano</w:t>
      </w:r>
      <w:r>
        <w:rPr>
          <w:rFonts w:ascii="Times New Roman" w:hAnsi="Times New Roman" w:cs="Times New Roman"/>
        </w:rPr>
        <w:t>l) +</w:t>
      </w:r>
      <w:r w:rsidRPr="002C265C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 xml:space="preserve">μL </w:t>
      </w:r>
      <w:r>
        <w:rPr>
          <w:rFonts w:ascii="Times New Roman" w:hAnsi="Times New Roman" w:cs="Times New Roman"/>
        </w:rPr>
        <w:t>e</w:t>
      </w:r>
      <w:r w:rsidRPr="002C265C">
        <w:rPr>
          <w:rFonts w:ascii="Times New Roman" w:hAnsi="Times New Roman" w:cs="Times New Roman"/>
        </w:rPr>
        <w:t xml:space="preserve">lution </w:t>
      </w:r>
      <w:r>
        <w:rPr>
          <w:rFonts w:ascii="Times New Roman" w:hAnsi="Times New Roman" w:cs="Times New Roman"/>
        </w:rPr>
        <w:t>b</w:t>
      </w:r>
      <w:r w:rsidRPr="002C265C">
        <w:rPr>
          <w:rFonts w:ascii="Times New Roman" w:hAnsi="Times New Roman" w:cs="Times New Roman"/>
        </w:rPr>
        <w:t>uffer.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3.2 Transfer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>–</w:t>
      </w:r>
      <w:r w:rsidRPr="002C265C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mg sample to the centrifuge tube with grinding beads. Add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mL ATL/PVP-10</w:t>
      </w:r>
      <w:r w:rsidRPr="00175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2C265C">
        <w:rPr>
          <w:rFonts w:ascii="Times New Roman" w:hAnsi="Times New Roman" w:cs="Times New Roman"/>
        </w:rPr>
        <w:t xml:space="preserve">uffer, </w:t>
      </w:r>
      <w:r w:rsidRPr="00AB15A3">
        <w:rPr>
          <w:rFonts w:ascii="Times New Roman" w:hAnsi="Times New Roman" w:cs="Times New Roman"/>
        </w:rPr>
        <w:t>ground</w:t>
      </w:r>
      <w:r w:rsidRPr="002C265C">
        <w:rPr>
          <w:rFonts w:ascii="Times New Roman" w:hAnsi="Times New Roman" w:cs="Times New Roman"/>
        </w:rPr>
        <w:t xml:space="preserve"> the sample with the grinding machine</w:t>
      </w:r>
      <w:r>
        <w:rPr>
          <w:rFonts w:ascii="Times New Roman" w:hAnsi="Times New Roman" w:cs="Times New Roman"/>
        </w:rPr>
        <w:t>,</w:t>
      </w:r>
      <w:r w:rsidRPr="002C265C">
        <w:rPr>
          <w:rFonts w:ascii="Times New Roman" w:hAnsi="Times New Roman" w:cs="Times New Roman"/>
        </w:rPr>
        <w:t xml:space="preserve"> and incubate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at 65℃ for 20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lastRenderedPageBreak/>
        <w:t>3.3 Centrifuge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at 14000</w:t>
      </w:r>
      <w:r>
        <w:rPr>
          <w:rFonts w:ascii="Times New Roman" w:hAnsi="Times New Roman" w:cs="Times New Roman"/>
        </w:rPr>
        <w:t> </w:t>
      </w:r>
      <w:r w:rsidRPr="00B42794">
        <w:rPr>
          <w:rFonts w:ascii="Times New Roman" w:hAnsi="Times New Roman" w:cs="Times New Roman"/>
          <w:i/>
          <w:iCs/>
        </w:rPr>
        <w:t>g</w:t>
      </w:r>
      <w:r w:rsidRPr="002C265C">
        <w:rPr>
          <w:rFonts w:ascii="Times New Roman" w:hAnsi="Times New Roman" w:cs="Times New Roman"/>
        </w:rPr>
        <w:t xml:space="preserve"> for 5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m. Transfer</w:t>
      </w:r>
      <w:r>
        <w:rPr>
          <w:rFonts w:ascii="Times New Roman" w:hAnsi="Times New Roman" w:cs="Times New Roman"/>
        </w:rPr>
        <w:t>red</w:t>
      </w:r>
      <w:r w:rsidRPr="002C265C">
        <w:rPr>
          <w:rFonts w:ascii="Times New Roman" w:hAnsi="Times New Roman" w:cs="Times New Roman"/>
        </w:rPr>
        <w:t xml:space="preserve"> the supernatant to a new tube. Add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0.6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 xml:space="preserve">mL </w:t>
      </w:r>
      <w:r>
        <w:rPr>
          <w:rFonts w:ascii="Times New Roman" w:hAnsi="Times New Roman" w:cs="Times New Roman"/>
        </w:rPr>
        <w:t>b</w:t>
      </w:r>
      <w:r w:rsidRPr="002C265C">
        <w:rPr>
          <w:rFonts w:ascii="Times New Roman" w:hAnsi="Times New Roman" w:cs="Times New Roman"/>
        </w:rPr>
        <w:t>uffer PCI</w:t>
      </w:r>
      <w:r>
        <w:rPr>
          <w:rFonts w:ascii="Times New Roman" w:hAnsi="Times New Roman" w:cs="Times New Roman"/>
        </w:rPr>
        <w:t xml:space="preserve"> and m</w:t>
      </w:r>
      <w:r w:rsidRPr="002C265C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thoroughly by vortex </w:t>
      </w:r>
      <w:r>
        <w:rPr>
          <w:rFonts w:ascii="Times New Roman" w:hAnsi="Times New Roman" w:cs="Times New Roman"/>
        </w:rPr>
        <w:t xml:space="preserve">for </w:t>
      </w:r>
      <w:r w:rsidRPr="002C265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s.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3.4 Centrifuge</w:t>
      </w:r>
      <w:r>
        <w:rPr>
          <w:rFonts w:ascii="Times New Roman" w:hAnsi="Times New Roman" w:cs="Times New Roman"/>
        </w:rPr>
        <w:t>d</w:t>
      </w:r>
      <w:r w:rsidRPr="002C265C">
        <w:rPr>
          <w:rFonts w:ascii="Times New Roman" w:hAnsi="Times New Roman" w:cs="Times New Roman"/>
        </w:rPr>
        <w:t xml:space="preserve"> at 12000</w:t>
      </w:r>
      <w:r>
        <w:rPr>
          <w:rFonts w:ascii="Times New Roman" w:hAnsi="Times New Roman" w:cs="Times New Roman"/>
        </w:rPr>
        <w:t> </w:t>
      </w:r>
      <w:r w:rsidRPr="00B42794">
        <w:rPr>
          <w:rFonts w:ascii="Times New Roman" w:hAnsi="Times New Roman" w:cs="Times New Roman"/>
          <w:i/>
          <w:iCs/>
        </w:rPr>
        <w:t>g</w:t>
      </w:r>
      <w:r w:rsidRPr="002C265C">
        <w:rPr>
          <w:rFonts w:ascii="Times New Roman" w:hAnsi="Times New Roman" w:cs="Times New Roman"/>
        </w:rPr>
        <w:t xml:space="preserve"> for 10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m. Transfer</w:t>
      </w:r>
      <w:r>
        <w:rPr>
          <w:rFonts w:ascii="Times New Roman" w:hAnsi="Times New Roman" w:cs="Times New Roman"/>
        </w:rPr>
        <w:t>red</w:t>
      </w:r>
      <w:r w:rsidRPr="002C265C">
        <w:rPr>
          <w:rFonts w:ascii="Times New Roman" w:hAnsi="Times New Roman" w:cs="Times New Roman"/>
        </w:rPr>
        <w:t xml:space="preserve"> the supernatant to deep</w:t>
      </w:r>
      <w:r>
        <w:rPr>
          <w:rFonts w:ascii="Times New Roman" w:hAnsi="Times New Roman" w:cs="Times New Roman"/>
        </w:rPr>
        <w:t>-</w:t>
      </w:r>
      <w:r w:rsidRPr="002C265C">
        <w:rPr>
          <w:rFonts w:ascii="Times New Roman" w:hAnsi="Times New Roman" w:cs="Times New Roman"/>
        </w:rPr>
        <w:t>well plate</w:t>
      </w:r>
      <w:r>
        <w:rPr>
          <w:rFonts w:ascii="Times New Roman" w:hAnsi="Times New Roman" w:cs="Times New Roman"/>
        </w:rPr>
        <w:t>s</w:t>
      </w:r>
      <w:r w:rsidRPr="002C265C">
        <w:rPr>
          <w:rFonts w:ascii="Times New Roman" w:hAnsi="Times New Roman" w:cs="Times New Roman"/>
        </w:rPr>
        <w:t xml:space="preserve"> with magnetic bead binding solution.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3.5 Transfer</w:t>
      </w:r>
      <w:r>
        <w:rPr>
          <w:rFonts w:ascii="Times New Roman" w:hAnsi="Times New Roman" w:cs="Times New Roman"/>
        </w:rPr>
        <w:t>red</w:t>
      </w:r>
      <w:r w:rsidRPr="002C265C">
        <w:rPr>
          <w:rFonts w:ascii="Times New Roman" w:hAnsi="Times New Roman" w:cs="Times New Roman"/>
        </w:rPr>
        <w:t xml:space="preserve"> the deep</w:t>
      </w:r>
      <w:r>
        <w:rPr>
          <w:rFonts w:ascii="Times New Roman" w:hAnsi="Times New Roman" w:cs="Times New Roman"/>
        </w:rPr>
        <w:t>-</w:t>
      </w:r>
      <w:r w:rsidRPr="002C265C">
        <w:rPr>
          <w:rFonts w:ascii="Times New Roman" w:hAnsi="Times New Roman" w:cs="Times New Roman"/>
        </w:rPr>
        <w:t xml:space="preserve">well plate to the proper place </w:t>
      </w:r>
      <w:r>
        <w:rPr>
          <w:rFonts w:ascii="Times New Roman" w:hAnsi="Times New Roman" w:cs="Times New Roman"/>
        </w:rPr>
        <w:t>in</w:t>
      </w:r>
      <w:r w:rsidRPr="002C265C">
        <w:rPr>
          <w:rFonts w:ascii="Times New Roman" w:hAnsi="Times New Roman" w:cs="Times New Roman"/>
        </w:rPr>
        <w:t xml:space="preserve"> Kingfisher</w:t>
      </w:r>
      <w:r>
        <w:rPr>
          <w:rFonts w:ascii="Times New Roman" w:hAnsi="Times New Roman" w:cs="Times New Roman"/>
        </w:rPr>
        <w:t xml:space="preserve"> Flex (</w:t>
      </w:r>
      <w:r w:rsidRPr="00545077">
        <w:rPr>
          <w:rFonts w:ascii="Times New Roman" w:hAnsi="Times New Roman" w:cs="Times New Roman"/>
        </w:rPr>
        <w:t>Thermo Fisher</w:t>
      </w:r>
      <w:r>
        <w:rPr>
          <w:rFonts w:ascii="Times New Roman" w:hAnsi="Times New Roman" w:cs="Times New Roman"/>
        </w:rPr>
        <w:t>)</w:t>
      </w:r>
      <w:r w:rsidRPr="002C2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265C">
        <w:rPr>
          <w:rFonts w:ascii="Times New Roman" w:hAnsi="Times New Roman" w:cs="Times New Roman"/>
        </w:rPr>
        <w:t>Start</w:t>
      </w:r>
      <w:r>
        <w:rPr>
          <w:rFonts w:ascii="Times New Roman" w:hAnsi="Times New Roman" w:cs="Times New Roman"/>
        </w:rPr>
        <w:t>ed</w:t>
      </w:r>
      <w:r w:rsidRPr="002C265C">
        <w:rPr>
          <w:rFonts w:ascii="Times New Roman" w:hAnsi="Times New Roman" w:cs="Times New Roman"/>
        </w:rPr>
        <w:t xml:space="preserve"> the corresponding program in </w:t>
      </w:r>
      <w:r>
        <w:rPr>
          <w:rFonts w:ascii="Times New Roman" w:hAnsi="Times New Roman" w:cs="Times New Roman"/>
        </w:rPr>
        <w:t>the machine</w:t>
      </w:r>
      <w:r w:rsidRPr="002C265C">
        <w:rPr>
          <w:rFonts w:ascii="Times New Roman" w:hAnsi="Times New Roman" w:cs="Times New Roman"/>
        </w:rPr>
        <w:t>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3.6 Transfer</w:t>
      </w:r>
      <w:r>
        <w:rPr>
          <w:rFonts w:ascii="Times New Roman" w:hAnsi="Times New Roman" w:cs="Times New Roman"/>
        </w:rPr>
        <w:t>red</w:t>
      </w:r>
      <w:r w:rsidRPr="002C265C">
        <w:rPr>
          <w:rFonts w:ascii="Times New Roman" w:hAnsi="Times New Roman" w:cs="Times New Roman"/>
        </w:rPr>
        <w:t xml:space="preserve"> the DNA to 1.5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mL centrifuge tube</w:t>
      </w:r>
      <w:r>
        <w:rPr>
          <w:rFonts w:ascii="Times New Roman" w:hAnsi="Times New Roman" w:cs="Times New Roman"/>
        </w:rPr>
        <w:t>s</w:t>
      </w:r>
      <w:r w:rsidRPr="002C265C">
        <w:rPr>
          <w:rFonts w:ascii="Times New Roman" w:hAnsi="Times New Roman" w:cs="Times New Roman"/>
        </w:rPr>
        <w:t>.</w:t>
      </w:r>
    </w:p>
    <w:p w:rsidR="00C92D30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2C265C">
        <w:rPr>
          <w:rFonts w:ascii="Times New Roman" w:hAnsi="Times New Roman" w:cs="Times New Roman"/>
          <w:b/>
          <w:bCs/>
        </w:rPr>
        <w:t>4. Sample quality check</w:t>
      </w:r>
      <w:r>
        <w:rPr>
          <w:rFonts w:ascii="Times New Roman" w:hAnsi="Times New Roman" w:cs="Times New Roman"/>
          <w:b/>
          <w:bCs/>
        </w:rPr>
        <w:t>.</w:t>
      </w:r>
    </w:p>
    <w:p w:rsidR="00C92D30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Two methods were used to test the whole genomics DNA samples</w:t>
      </w:r>
      <w:r>
        <w:rPr>
          <w:rFonts w:ascii="Times New Roman" w:hAnsi="Times New Roman" w:cs="Times New Roman"/>
        </w:rPr>
        <w:t>:</w:t>
      </w:r>
      <w:r w:rsidRPr="002C265C">
        <w:rPr>
          <w:rFonts w:ascii="Times New Roman" w:hAnsi="Times New Roman" w:cs="Times New Roman"/>
        </w:rPr>
        <w:t xml:space="preserve"> fluorescence quantitative and agarose gel electrophoresis. Concentration was tested </w:t>
      </w:r>
      <w:r>
        <w:rPr>
          <w:rFonts w:ascii="Times New Roman" w:hAnsi="Times New Roman" w:cs="Times New Roman"/>
        </w:rPr>
        <w:t>with a</w:t>
      </w:r>
      <w:r w:rsidRPr="002C265C">
        <w:rPr>
          <w:rFonts w:ascii="Times New Roman" w:hAnsi="Times New Roman" w:cs="Times New Roman"/>
        </w:rPr>
        <w:t xml:space="preserve"> fluorescence or microplate reader.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  <w:color w:val="FF0000"/>
        </w:rPr>
      </w:pP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2C265C">
        <w:rPr>
          <w:rFonts w:ascii="Times New Roman" w:hAnsi="Times New Roman" w:cs="Times New Roman"/>
          <w:b/>
          <w:bCs/>
        </w:rPr>
        <w:t>5. PCR amplification and product recycle</w:t>
      </w:r>
      <w:r>
        <w:rPr>
          <w:rFonts w:ascii="Times New Roman" w:hAnsi="Times New Roman" w:cs="Times New Roman"/>
          <w:b/>
          <w:bCs/>
        </w:rPr>
        <w:t>.</w:t>
      </w:r>
    </w:p>
    <w:p w:rsidR="00C92D30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t>Variable regions V3–V4 of bacterial 16S rRNA gene was amplified with degenerate PCR primers, 341F (5</w:t>
      </w:r>
      <w:r>
        <w:rPr>
          <w:rFonts w:ascii="Times New Roman" w:hAnsi="Times New Roman" w:cs="Times New Roman"/>
        </w:rPr>
        <w:t>′</w:t>
      </w:r>
      <w:r w:rsidRPr="002C265C">
        <w:rPr>
          <w:rFonts w:ascii="Times New Roman" w:hAnsi="Times New Roman" w:cs="Times New Roman"/>
        </w:rPr>
        <w:t>-ACTCCTACGGGAGGCAGCAG-3</w:t>
      </w:r>
      <w:r>
        <w:rPr>
          <w:rFonts w:ascii="Times New Roman" w:hAnsi="Times New Roman" w:cs="Times New Roman"/>
        </w:rPr>
        <w:t>′</w:t>
      </w:r>
      <w:r w:rsidRPr="002C265C">
        <w:rPr>
          <w:rFonts w:ascii="Times New Roman" w:hAnsi="Times New Roman" w:cs="Times New Roman"/>
        </w:rPr>
        <w:t>) and 806R (5</w:t>
      </w:r>
      <w:r>
        <w:rPr>
          <w:rFonts w:ascii="Times New Roman" w:hAnsi="Times New Roman" w:cs="Times New Roman"/>
        </w:rPr>
        <w:t>′</w:t>
      </w:r>
      <w:r w:rsidRPr="002C265C">
        <w:rPr>
          <w:rFonts w:ascii="Times New Roman" w:hAnsi="Times New Roman" w:cs="Times New Roman"/>
        </w:rPr>
        <w:t>-GGACTACHVGGGTWTCTAAT-3</w:t>
      </w:r>
      <w:r>
        <w:rPr>
          <w:rFonts w:ascii="Times New Roman" w:hAnsi="Times New Roman" w:cs="Times New Roman"/>
        </w:rPr>
        <w:t>′</w:t>
      </w:r>
      <w:r w:rsidRPr="002C265C">
        <w:rPr>
          <w:rFonts w:ascii="Times New Roman" w:hAnsi="Times New Roman" w:cs="Times New Roman"/>
        </w:rPr>
        <w:t>). PCR enrichment was performed in a 50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μL reaction containing 30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ng template, fusion PCR primer and PCR master mix. PCR cycling conditions were as follows: 94℃ for 3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m, 30 cycles of 94℃ for 30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s, 56℃ for 45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s, 72℃ for 45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  <w:r w:rsidRPr="002C265C">
        <w:rPr>
          <w:rFonts w:ascii="Times New Roman" w:hAnsi="Times New Roman" w:cs="Times New Roman"/>
        </w:rPr>
        <w:t xml:space="preserve"> and final extension at 72℃ for 10</w:t>
      </w:r>
      <w:r>
        <w:rPr>
          <w:rFonts w:ascii="Times New Roman" w:hAnsi="Times New Roman" w:cs="Times New Roman"/>
        </w:rPr>
        <w:t> </w:t>
      </w:r>
      <w:r w:rsidRPr="002C265C">
        <w:rPr>
          <w:rFonts w:ascii="Times New Roman" w:hAnsi="Times New Roman" w:cs="Times New Roman"/>
        </w:rPr>
        <w:t>m.</w:t>
      </w: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</w:p>
    <w:p w:rsidR="00C92D30" w:rsidRPr="002C265C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  <w:b/>
          <w:bCs/>
        </w:rPr>
        <w:t>6. Library quality check and sequencing</w:t>
      </w:r>
      <w:r>
        <w:rPr>
          <w:rFonts w:ascii="Times New Roman" w:hAnsi="Times New Roman" w:cs="Times New Roman"/>
          <w:b/>
          <w:bCs/>
        </w:rPr>
        <w:t>.</w:t>
      </w:r>
    </w:p>
    <w:p w:rsidR="00C92D30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  <w:r w:rsidRPr="00AB15A3">
        <w:rPr>
          <w:rFonts w:ascii="Times New Roman" w:hAnsi="Times New Roman" w:cs="Times New Roman"/>
        </w:rPr>
        <w:t>Quality inspection of the library was performed using an Agilent 2100 Bioanalyzer. Upon confirmation of library quality, sequencing was carried out on an Illumina HiSeq 2500 platform with a paired-end 300 (PE300) configuration.</w:t>
      </w:r>
    </w:p>
    <w:p w:rsidR="00C92D30" w:rsidRPr="00AB15A3" w:rsidRDefault="00C92D30" w:rsidP="00C92D30">
      <w:pPr>
        <w:spacing w:line="480" w:lineRule="auto"/>
        <w:contextualSpacing/>
        <w:rPr>
          <w:rFonts w:ascii="Times New Roman" w:hAnsi="Times New Roman" w:cs="Times New Roman"/>
        </w:rPr>
      </w:pPr>
    </w:p>
    <w:p w:rsidR="00C92D30" w:rsidRPr="002C265C" w:rsidRDefault="00C92D30" w:rsidP="00C92D30">
      <w:pPr>
        <w:spacing w:line="480" w:lineRule="auto"/>
        <w:contextualSpacing/>
        <w:rPr>
          <w:rFonts w:ascii="Times New Roman" w:eastAsia="宋体" w:hAnsi="Times New Roman" w:cs="Times New Roman"/>
          <w:color w:val="262626"/>
          <w:spacing w:val="2"/>
        </w:rPr>
      </w:pPr>
      <w:r w:rsidRPr="002C265C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 xml:space="preserve"> </w:t>
      </w:r>
      <w:r w:rsidRPr="002C265C">
        <w:rPr>
          <w:rFonts w:ascii="Times New Roman" w:hAnsi="Times New Roman" w:cs="Times New Roman"/>
          <w:b/>
          <w:bCs/>
        </w:rPr>
        <w:t>Sequencing and bioinformatics analysis</w:t>
      </w:r>
      <w:r>
        <w:rPr>
          <w:rFonts w:ascii="Times New Roman" w:hAnsi="Times New Roman" w:cs="Times New Roman"/>
          <w:b/>
          <w:bCs/>
        </w:rPr>
        <w:t>.</w:t>
      </w:r>
    </w:p>
    <w:p w:rsidR="00C92D30" w:rsidRPr="002C265C" w:rsidRDefault="00C92D30" w:rsidP="00C92D30">
      <w:pPr>
        <w:shd w:val="clear" w:color="auto" w:fill="FFFFFF"/>
        <w:spacing w:line="480" w:lineRule="auto"/>
        <w:contextualSpacing/>
        <w:rPr>
          <w:rFonts w:ascii="Times New Roman" w:hAnsi="Times New Roman" w:cs="Times New Roman"/>
        </w:rPr>
      </w:pPr>
      <w:r w:rsidRPr="002C265C">
        <w:rPr>
          <w:rFonts w:ascii="Times New Roman" w:hAnsi="Times New Roman" w:cs="Times New Roman"/>
        </w:rPr>
        <w:lastRenderedPageBreak/>
        <w:t>Raw reads were filtered to remove adaptors and low-quality and ambiguous bases, and then paired-end reads were added to tags by the Fast Length Adjustment of Short reads program (FLASH, v1.2.11)</w:t>
      </w:r>
      <w:r w:rsidRPr="002C265C">
        <w:rPr>
          <w:rFonts w:ascii="Times New Roman" w:hAnsi="Times New Roman" w:cs="Times New Roman"/>
          <w:noProof/>
          <w:vertAlign w:val="superscript"/>
        </w:rPr>
        <w:t>1</w:t>
      </w:r>
      <w:r w:rsidRPr="002C265C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obtain</w:t>
      </w:r>
      <w:r w:rsidRPr="002C265C">
        <w:rPr>
          <w:rFonts w:ascii="Times New Roman" w:hAnsi="Times New Roman" w:cs="Times New Roman"/>
        </w:rPr>
        <w:t xml:space="preserve"> the tags. The tags were clustered into OTUs with a cutoff value of 97% using UPARSE software (v7.0.1090)</w:t>
      </w:r>
      <w:r w:rsidRPr="002C265C">
        <w:rPr>
          <w:rFonts w:ascii="Times New Roman" w:hAnsi="Times New Roman" w:cs="Times New Roman"/>
          <w:noProof/>
          <w:vertAlign w:val="superscript"/>
        </w:rPr>
        <w:t>2</w:t>
      </w:r>
      <w:r w:rsidRPr="00497CDE">
        <w:rPr>
          <w:rFonts w:ascii="Times New Roman" w:hAnsi="Times New Roman" w:cs="Times New Roman"/>
        </w:rPr>
        <w:t xml:space="preserve"> </w:t>
      </w:r>
      <w:r w:rsidRPr="002C265C">
        <w:rPr>
          <w:rFonts w:ascii="Times New Roman" w:hAnsi="Times New Roman" w:cs="Times New Roman"/>
        </w:rPr>
        <w:t>and chimera sequences were compared with the Gold database using UCHIME (v4.2.40)</w:t>
      </w:r>
      <w:r w:rsidRPr="002C265C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  <w:vertAlign w:val="superscript"/>
        </w:rPr>
        <w:t xml:space="preserve"> </w:t>
      </w:r>
      <w:r w:rsidRPr="002C265C">
        <w:rPr>
          <w:rFonts w:ascii="Times New Roman" w:hAnsi="Times New Roman" w:cs="Times New Roman"/>
        </w:rPr>
        <w:t>to detect. Then, OTU representative sequences were taxonomically classified using Ribosomal Database Project Classifier v.2.2 with a minimum confidence threshold of 0.6, and trained on the Greengenes database v201305 by QIIME v1.8.0.</w:t>
      </w:r>
      <w:r w:rsidRPr="00C9328A">
        <w:rPr>
          <w:rFonts w:ascii="Times New Roman" w:hAnsi="Times New Roman" w:cs="Times New Roman"/>
          <w:noProof/>
          <w:vertAlign w:val="superscript"/>
        </w:rPr>
        <w:t xml:space="preserve"> </w:t>
      </w:r>
      <w:r w:rsidRPr="002C265C">
        <w:rPr>
          <w:rFonts w:ascii="Times New Roman" w:hAnsi="Times New Roman" w:cs="Times New Roman"/>
          <w:noProof/>
          <w:vertAlign w:val="superscript"/>
        </w:rPr>
        <w:t>4</w:t>
      </w:r>
      <w:r w:rsidRPr="002C265C">
        <w:rPr>
          <w:rFonts w:ascii="Times New Roman" w:hAnsi="Times New Roman" w:cs="Times New Roman"/>
        </w:rPr>
        <w:t xml:space="preserve"> The USEARCH_global</w:t>
      </w:r>
      <w:r w:rsidRPr="002C265C">
        <w:rPr>
          <w:rFonts w:ascii="Times New Roman" w:hAnsi="Times New Roman" w:cs="Times New Roman"/>
          <w:noProof/>
          <w:vertAlign w:val="superscript"/>
        </w:rPr>
        <w:t>5</w:t>
      </w:r>
      <w:r w:rsidRPr="002C265C">
        <w:rPr>
          <w:rFonts w:ascii="Times New Roman" w:hAnsi="Times New Roman" w:cs="Times New Roman"/>
        </w:rPr>
        <w:t xml:space="preserve"> was used to compare all </w:t>
      </w:r>
      <w:r>
        <w:rPr>
          <w:rFonts w:ascii="Times New Roman" w:hAnsi="Times New Roman" w:cs="Times New Roman"/>
        </w:rPr>
        <w:t>t</w:t>
      </w:r>
      <w:r w:rsidRPr="002C265C">
        <w:rPr>
          <w:rFonts w:ascii="Times New Roman" w:hAnsi="Times New Roman" w:cs="Times New Roman"/>
        </w:rPr>
        <w:t xml:space="preserve">ags back to </w:t>
      </w:r>
      <w:r>
        <w:rPr>
          <w:rFonts w:ascii="Times New Roman" w:hAnsi="Times New Roman" w:cs="Times New Roman"/>
        </w:rPr>
        <w:t xml:space="preserve">the </w:t>
      </w:r>
      <w:r w:rsidRPr="002C265C">
        <w:rPr>
          <w:rFonts w:ascii="Times New Roman" w:hAnsi="Times New Roman" w:cs="Times New Roman"/>
        </w:rPr>
        <w:t xml:space="preserve">OTU to </w:t>
      </w:r>
      <w:r>
        <w:rPr>
          <w:rFonts w:ascii="Times New Roman" w:hAnsi="Times New Roman" w:cs="Times New Roman"/>
        </w:rPr>
        <w:t xml:space="preserve">generate </w:t>
      </w:r>
      <w:r w:rsidRPr="002C265C">
        <w:rPr>
          <w:rFonts w:ascii="Times New Roman" w:hAnsi="Times New Roman" w:cs="Times New Roman"/>
        </w:rPr>
        <w:t xml:space="preserve">the OTU abundance statistics table </w:t>
      </w:r>
      <w:r>
        <w:rPr>
          <w:rFonts w:ascii="Times New Roman" w:hAnsi="Times New Roman" w:cs="Times New Roman"/>
        </w:rPr>
        <w:t>for</w:t>
      </w:r>
      <w:r w:rsidRPr="002C265C">
        <w:rPr>
          <w:rFonts w:ascii="Times New Roman" w:hAnsi="Times New Roman" w:cs="Times New Roman"/>
        </w:rPr>
        <w:t xml:space="preserve"> each sample.</w:t>
      </w:r>
    </w:p>
    <w:p w:rsidR="0049098B" w:rsidRDefault="0049098B"/>
    <w:p w:rsidR="00B23FCB" w:rsidRPr="002C265C" w:rsidRDefault="00B23FCB" w:rsidP="00B23FCB">
      <w:pPr>
        <w:shd w:val="clear" w:color="auto" w:fill="FFFFFF"/>
        <w:spacing w:line="360" w:lineRule="auto"/>
        <w:ind w:left="420" w:hanging="420"/>
        <w:contextualSpacing/>
        <w:rPr>
          <w:rFonts w:ascii="Times New Roman" w:hAnsi="Times New Roman" w:cs="Times New Roman"/>
          <w:b/>
          <w:bCs/>
        </w:rPr>
      </w:pPr>
      <w:r w:rsidRPr="002C265C">
        <w:rPr>
          <w:rFonts w:ascii="Times New Roman" w:hAnsi="Times New Roman" w:cs="Times New Roman"/>
          <w:b/>
          <w:bCs/>
        </w:rPr>
        <w:t>References</w:t>
      </w:r>
    </w:p>
    <w:p w:rsidR="00B23FCB" w:rsidRPr="002C265C" w:rsidRDefault="00B23FCB" w:rsidP="00B23FCB">
      <w:pPr>
        <w:pStyle w:val="EndNoteBibliography"/>
        <w:spacing w:line="360" w:lineRule="auto"/>
        <w:ind w:left="420" w:hanging="420"/>
        <w:contextualSpacing/>
        <w:jc w:val="left"/>
        <w:rPr>
          <w:rFonts w:ascii="Times New Roman" w:hAnsi="Times New Roman" w:cs="Times New Roman"/>
          <w:sz w:val="22"/>
        </w:rPr>
      </w:pPr>
      <w:r w:rsidRPr="002C265C">
        <w:rPr>
          <w:rFonts w:ascii="Times New Roman" w:hAnsi="Times New Roman" w:cs="Times New Roman"/>
          <w:sz w:val="22"/>
        </w:rPr>
        <w:t>1</w:t>
      </w:r>
      <w:r w:rsidRPr="002C265C">
        <w:rPr>
          <w:rFonts w:ascii="Times New Roman" w:hAnsi="Times New Roman" w:cs="Times New Roman"/>
          <w:sz w:val="22"/>
        </w:rPr>
        <w:tab/>
      </w:r>
      <w:r w:rsidRPr="00254AAB">
        <w:rPr>
          <w:rFonts w:ascii="Times New Roman" w:hAnsi="Times New Roman" w:cs="Times New Roman"/>
          <w:sz w:val="22"/>
        </w:rPr>
        <w:t>Magoč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T,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Salzberg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SL.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FLASH: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fast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length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adjustment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short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reads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to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improve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genome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assemblies.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Bioinformatics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2011;27(21):2957-2963.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doi:</w:t>
      </w:r>
      <w:r>
        <w:rPr>
          <w:rFonts w:ascii="Times New Roman" w:hAnsi="Times New Roman" w:cs="Times New Roman"/>
          <w:sz w:val="22"/>
        </w:rPr>
        <w:t xml:space="preserve"> </w:t>
      </w:r>
      <w:r w:rsidRPr="00254AAB">
        <w:rPr>
          <w:rFonts w:ascii="Times New Roman" w:hAnsi="Times New Roman" w:cs="Times New Roman"/>
          <w:sz w:val="22"/>
        </w:rPr>
        <w:t>10.1093/bioinformatics/btr507.</w:t>
      </w:r>
      <w:r>
        <w:rPr>
          <w:rFonts w:ascii="Times New Roman" w:hAnsi="Times New Roman" w:cs="Times New Roman"/>
          <w:sz w:val="22"/>
        </w:rPr>
        <w:t xml:space="preserve"> PubMed PMID: </w:t>
      </w:r>
      <w:r w:rsidRPr="00254AAB">
        <w:rPr>
          <w:rFonts w:ascii="Times New Roman" w:hAnsi="Times New Roman" w:cs="Times New Roman"/>
          <w:sz w:val="22"/>
        </w:rPr>
        <w:t>21903629.</w:t>
      </w:r>
    </w:p>
    <w:p w:rsidR="00B23FCB" w:rsidRPr="002C265C" w:rsidRDefault="00B23FCB" w:rsidP="00B23FCB">
      <w:pPr>
        <w:pStyle w:val="EndNoteBibliography"/>
        <w:spacing w:line="360" w:lineRule="auto"/>
        <w:ind w:left="420" w:hanging="420"/>
        <w:contextualSpacing/>
        <w:jc w:val="left"/>
        <w:rPr>
          <w:rFonts w:ascii="Times New Roman" w:hAnsi="Times New Roman" w:cs="Times New Roman"/>
          <w:sz w:val="22"/>
        </w:rPr>
      </w:pPr>
      <w:r w:rsidRPr="002C265C">
        <w:rPr>
          <w:rFonts w:ascii="Times New Roman" w:hAnsi="Times New Roman" w:cs="Times New Roman"/>
          <w:sz w:val="22"/>
        </w:rPr>
        <w:t>2</w:t>
      </w:r>
      <w:r w:rsidRPr="002C265C">
        <w:rPr>
          <w:rFonts w:ascii="Times New Roman" w:hAnsi="Times New Roman" w:cs="Times New Roman"/>
          <w:sz w:val="22"/>
        </w:rPr>
        <w:tab/>
      </w:r>
      <w:r w:rsidRPr="00E9755F">
        <w:rPr>
          <w:rFonts w:ascii="Times New Roman" w:hAnsi="Times New Roman" w:cs="Times New Roman"/>
          <w:sz w:val="22"/>
        </w:rPr>
        <w:t>Edgar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RC.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UPARSE: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highly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accurate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OTU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sequences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from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microbial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amplicon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reads.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Nat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Methods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2013;10(10):996-998.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doi:</w:t>
      </w:r>
      <w:r>
        <w:rPr>
          <w:rFonts w:ascii="Times New Roman" w:hAnsi="Times New Roman" w:cs="Times New Roman"/>
          <w:sz w:val="22"/>
        </w:rPr>
        <w:t xml:space="preserve"> </w:t>
      </w:r>
      <w:r w:rsidRPr="00E9755F">
        <w:rPr>
          <w:rFonts w:ascii="Times New Roman" w:hAnsi="Times New Roman" w:cs="Times New Roman"/>
          <w:sz w:val="22"/>
        </w:rPr>
        <w:t>10.1038/nmeth.2604.</w:t>
      </w:r>
      <w:r>
        <w:rPr>
          <w:rFonts w:ascii="Times New Roman" w:hAnsi="Times New Roman" w:cs="Times New Roman"/>
          <w:sz w:val="22"/>
        </w:rPr>
        <w:t xml:space="preserve"> PubMed PMID: </w:t>
      </w:r>
      <w:r w:rsidRPr="00E9755F">
        <w:rPr>
          <w:rFonts w:ascii="Times New Roman" w:hAnsi="Times New Roman" w:cs="Times New Roman"/>
          <w:sz w:val="22"/>
        </w:rPr>
        <w:t>23955772.</w:t>
      </w:r>
    </w:p>
    <w:p w:rsidR="00B23FCB" w:rsidRPr="002C265C" w:rsidRDefault="00B23FCB" w:rsidP="00B23FCB">
      <w:pPr>
        <w:pStyle w:val="EndNoteBibliography"/>
        <w:spacing w:line="360" w:lineRule="auto"/>
        <w:ind w:left="420" w:hanging="420"/>
        <w:contextualSpacing/>
        <w:jc w:val="left"/>
        <w:rPr>
          <w:rFonts w:ascii="Times New Roman" w:hAnsi="Times New Roman" w:cs="Times New Roman"/>
          <w:sz w:val="22"/>
        </w:rPr>
      </w:pPr>
      <w:r w:rsidRPr="002C265C">
        <w:rPr>
          <w:rFonts w:ascii="Times New Roman" w:hAnsi="Times New Roman" w:cs="Times New Roman"/>
          <w:sz w:val="22"/>
        </w:rPr>
        <w:t>3</w:t>
      </w:r>
      <w:r w:rsidRPr="002C265C">
        <w:rPr>
          <w:rFonts w:ascii="Times New Roman" w:hAnsi="Times New Roman" w:cs="Times New Roman"/>
          <w:sz w:val="22"/>
        </w:rPr>
        <w:tab/>
      </w:r>
      <w:r w:rsidRPr="004F5AEA">
        <w:rPr>
          <w:rFonts w:ascii="Times New Roman" w:hAnsi="Times New Roman" w:cs="Times New Roman"/>
          <w:sz w:val="22"/>
        </w:rPr>
        <w:t>Edgar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RC,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Haas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BJ,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Clemente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JC,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Quince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C,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Knight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R.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UCHIME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improves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sensitivity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speed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chimera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detection.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Bioinformatics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2011;27(16):2194-2200.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doi:</w:t>
      </w:r>
      <w:r>
        <w:rPr>
          <w:rFonts w:ascii="Times New Roman" w:hAnsi="Times New Roman" w:cs="Times New Roman"/>
          <w:sz w:val="22"/>
        </w:rPr>
        <w:t xml:space="preserve"> </w:t>
      </w:r>
      <w:r w:rsidRPr="004F5AEA">
        <w:rPr>
          <w:rFonts w:ascii="Times New Roman" w:hAnsi="Times New Roman" w:cs="Times New Roman"/>
          <w:sz w:val="22"/>
        </w:rPr>
        <w:t>10.1093/bioinformatics/btr381.</w:t>
      </w:r>
      <w:r>
        <w:rPr>
          <w:rFonts w:ascii="Times New Roman" w:hAnsi="Times New Roman" w:cs="Times New Roman"/>
          <w:sz w:val="22"/>
        </w:rPr>
        <w:t xml:space="preserve"> PubMed PMID: </w:t>
      </w:r>
      <w:r w:rsidRPr="004F5AEA">
        <w:rPr>
          <w:rFonts w:ascii="Times New Roman" w:hAnsi="Times New Roman" w:cs="Times New Roman"/>
          <w:sz w:val="22"/>
        </w:rPr>
        <w:t>21700674.</w:t>
      </w:r>
    </w:p>
    <w:p w:rsidR="00B23FCB" w:rsidRPr="002C265C" w:rsidRDefault="00B23FCB" w:rsidP="00B23FCB">
      <w:pPr>
        <w:pStyle w:val="EndNoteBibliography"/>
        <w:spacing w:line="360" w:lineRule="auto"/>
        <w:ind w:left="420" w:hanging="420"/>
        <w:contextualSpacing/>
        <w:jc w:val="left"/>
        <w:rPr>
          <w:rFonts w:ascii="Times New Roman" w:hAnsi="Times New Roman" w:cs="Times New Roman"/>
          <w:sz w:val="22"/>
        </w:rPr>
      </w:pPr>
      <w:r w:rsidRPr="002C265C">
        <w:rPr>
          <w:rFonts w:ascii="Times New Roman" w:hAnsi="Times New Roman" w:cs="Times New Roman"/>
          <w:sz w:val="22"/>
        </w:rPr>
        <w:t>4</w:t>
      </w:r>
      <w:r w:rsidRPr="002C265C">
        <w:rPr>
          <w:rFonts w:ascii="Times New Roman" w:hAnsi="Times New Roman" w:cs="Times New Roman"/>
          <w:sz w:val="22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 xml:space="preserve">Caporaso JG, Kuczynski J, Stombaugh J, Bittinger K, Bushman FD, Costello EK, </w:t>
      </w:r>
      <w:r w:rsidRPr="00AE7BD4">
        <w:rPr>
          <w:rFonts w:ascii="Segoe UI" w:hAnsi="Segoe UI" w:cs="Segoe UI"/>
          <w:i/>
          <w:iCs/>
          <w:color w:val="212121"/>
          <w:shd w:val="clear" w:color="auto" w:fill="FFFFFF"/>
        </w:rPr>
        <w:t>et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 xml:space="preserve"> </w:t>
      </w:r>
      <w:r w:rsidRPr="00AE7BD4">
        <w:rPr>
          <w:rFonts w:ascii="Segoe UI" w:hAnsi="Segoe UI" w:cs="Segoe UI"/>
          <w:i/>
          <w:iCs/>
          <w:color w:val="212121"/>
          <w:shd w:val="clear" w:color="auto" w:fill="FFFFFF"/>
        </w:rPr>
        <w:t>al</w:t>
      </w:r>
      <w:r>
        <w:rPr>
          <w:rFonts w:ascii="Segoe UI" w:hAnsi="Segoe UI" w:cs="Segoe UI"/>
          <w:color w:val="212121"/>
          <w:shd w:val="clear" w:color="auto" w:fill="FFFFFF"/>
        </w:rPr>
        <w:t>. QIIME allows analysis of high-throughput community sequencing data. Nat Methods 2010;7(5):335-336. doi: 10.1038/nmeth.f.303. Epub 2010 Apr 11. PubMed PMID: 20383131</w:t>
      </w:r>
    </w:p>
    <w:p w:rsidR="00B23FCB" w:rsidRPr="002C265C" w:rsidRDefault="00B23FCB" w:rsidP="00B23FCB">
      <w:pPr>
        <w:pStyle w:val="EndNoteBibliography"/>
        <w:spacing w:line="360" w:lineRule="auto"/>
        <w:ind w:left="420" w:hanging="420"/>
        <w:contextualSpacing/>
        <w:jc w:val="left"/>
        <w:rPr>
          <w:rFonts w:ascii="Times New Roman" w:hAnsi="Times New Roman" w:cs="Times New Roman"/>
          <w:sz w:val="22"/>
        </w:rPr>
      </w:pPr>
      <w:r w:rsidRPr="002C265C">
        <w:rPr>
          <w:rFonts w:ascii="Times New Roman" w:hAnsi="Times New Roman" w:cs="Times New Roman"/>
          <w:sz w:val="22"/>
        </w:rPr>
        <w:t>5</w:t>
      </w:r>
      <w:r w:rsidRPr="002C265C">
        <w:rPr>
          <w:rFonts w:ascii="Times New Roman" w:hAnsi="Times New Roman" w:cs="Times New Roman"/>
          <w:sz w:val="22"/>
        </w:rPr>
        <w:tab/>
      </w:r>
      <w:r w:rsidRPr="00FC1517">
        <w:rPr>
          <w:rFonts w:ascii="Times New Roman" w:hAnsi="Times New Roman" w:cs="Times New Roman"/>
          <w:sz w:val="22"/>
        </w:rPr>
        <w:t>Edgar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RC.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Search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clustering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orders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magnitude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faster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than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BLAST.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Bioinformatics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2010;26(19):2460-2461.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doi:</w:t>
      </w:r>
      <w:r>
        <w:rPr>
          <w:rFonts w:ascii="Times New Roman" w:hAnsi="Times New Roman" w:cs="Times New Roman"/>
          <w:sz w:val="22"/>
        </w:rPr>
        <w:t xml:space="preserve"> </w:t>
      </w:r>
      <w:r w:rsidRPr="00FC1517">
        <w:rPr>
          <w:rFonts w:ascii="Times New Roman" w:hAnsi="Times New Roman" w:cs="Times New Roman"/>
          <w:sz w:val="22"/>
        </w:rPr>
        <w:t>10.1093/bioinformatics/btq461.</w:t>
      </w:r>
      <w:r>
        <w:rPr>
          <w:rFonts w:ascii="Times New Roman" w:hAnsi="Times New Roman" w:cs="Times New Roman"/>
          <w:sz w:val="22"/>
        </w:rPr>
        <w:t xml:space="preserve"> PubMed PMID: </w:t>
      </w:r>
      <w:r w:rsidRPr="00FC1517">
        <w:rPr>
          <w:rFonts w:ascii="Times New Roman" w:hAnsi="Times New Roman" w:cs="Times New Roman"/>
          <w:sz w:val="22"/>
        </w:rPr>
        <w:t>20709691.</w:t>
      </w:r>
    </w:p>
    <w:p w:rsidR="00B23FCB" w:rsidRDefault="00B23FCB"/>
    <w:sectPr w:rsidR="00B23FCB" w:rsidSect="00C83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92D30"/>
    <w:rsid w:val="0049098B"/>
    <w:rsid w:val="00B23FCB"/>
    <w:rsid w:val="00C83378"/>
    <w:rsid w:val="00C9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B23FCB"/>
    <w:pPr>
      <w:widowControl w:val="0"/>
      <w:spacing w:after="0" w:line="240" w:lineRule="auto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B23FCB"/>
    <w:rPr>
      <w:rFonts w:ascii="等线" w:eastAsia="等线" w:hAnsi="等线"/>
      <w:noProof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2024-02-26T00:16:00Z</dcterms:created>
  <dcterms:modified xsi:type="dcterms:W3CDTF">2024-02-26T00:37:00Z</dcterms:modified>
</cp:coreProperties>
</file>