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1" w:rsidRPr="005C1D97" w:rsidRDefault="00B16371" w:rsidP="00B16371">
      <w:pPr>
        <w:spacing w:line="480" w:lineRule="auto"/>
        <w:contextualSpacing/>
        <w:rPr>
          <w:b/>
          <w:bCs/>
        </w:rPr>
      </w:pPr>
      <w:r>
        <w:rPr>
          <w:b/>
          <w:bCs/>
        </w:rPr>
        <w:t>Supplementary</w:t>
      </w:r>
      <w:r w:rsidRPr="005C1D97">
        <w:rPr>
          <w:b/>
          <w:bCs/>
        </w:rPr>
        <w:t xml:space="preserve"> </w:t>
      </w:r>
      <w:r>
        <w:rPr>
          <w:b/>
          <w:bCs/>
        </w:rPr>
        <w:t>R</w:t>
      </w:r>
      <w:r w:rsidRPr="005C1D97">
        <w:rPr>
          <w:b/>
          <w:bCs/>
        </w:rPr>
        <w:t>esults</w:t>
      </w:r>
    </w:p>
    <w:p w:rsidR="00B16371" w:rsidRPr="005C1D97" w:rsidRDefault="00B16371" w:rsidP="00B16371">
      <w:pPr>
        <w:spacing w:line="480" w:lineRule="auto"/>
        <w:contextualSpacing/>
      </w:pPr>
      <w:r w:rsidRPr="005C1D97">
        <w:t xml:space="preserve">PAFs for population counterfactuals were reported in </w:t>
      </w:r>
      <w:r>
        <w:t>Supplementary</w:t>
      </w:r>
      <w:r w:rsidRPr="00A80E24">
        <w:t xml:space="preserve"> Table 8</w:t>
      </w:r>
      <w:r w:rsidRPr="008E3FDF">
        <w:t>. In</w:t>
      </w:r>
      <w:r w:rsidRPr="005C1D97">
        <w:t xml:space="preserve"> the UK Biobank, if passive smokers avoided exposure to secondhand smoke, 5.70% [3.40%-7.95%] of observed NAFLD cases could have been averted in the whole population, while an absolute higher PAF (8.25% [5.19%-11.22%]) was calculated for </w:t>
      </w:r>
      <w:r>
        <w:t>women</w:t>
      </w:r>
      <w:r w:rsidRPr="005C1D97">
        <w:t>. For the former smokers, if they have never smoked before, 10.25% [6.23%-</w:t>
      </w:r>
      <w:bookmarkStart w:id="0" w:name="OLE_LINK26"/>
      <w:r w:rsidRPr="005C1D97">
        <w:t>14.11%] of male NAFLD cases</w:t>
      </w:r>
      <w:bookmarkEnd w:id="0"/>
      <w:r w:rsidRPr="005C1D97">
        <w:t xml:space="preserve"> could have been prevented. For the current smokers, 2.86% [0.63%-5.04%] of men and 4.20% [2.09%-6.27%] of women would avoid suffering from NAFLD if they did not have smoking habit. In Chinese NJHE Cohort, the PAFs were higher for the male current smokers (9.33% [4.94%-13.51%]), mainly resulted from a higher exposure rate in the Chinese population.</w:t>
      </w:r>
    </w:p>
    <w:sectPr w:rsidR="00B16371" w:rsidRPr="005C1D97" w:rsidSect="00421B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B16371"/>
    <w:rsid w:val="00421BBF"/>
    <w:rsid w:val="005D424F"/>
    <w:rsid w:val="00B16371"/>
    <w:rsid w:val="00C56332"/>
    <w:rsid w:val="00F8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B16371"/>
    <w:pPr>
      <w:widowControl w:val="0"/>
      <w:spacing w:after="0" w:line="240" w:lineRule="auto"/>
      <w:jc w:val="both"/>
    </w:pPr>
    <w:rPr>
      <w:rFonts w:ascii="Times New Roman" w:hAnsi="Times New Roman" w:cs="Times New Roman"/>
      <w:noProof/>
      <w:kern w:val="2"/>
      <w:sz w:val="24"/>
      <w:szCs w:val="24"/>
      <w:lang w:eastAsia="zh-CN"/>
    </w:rPr>
  </w:style>
  <w:style w:type="character" w:customStyle="1" w:styleId="EndNoteBibliography0">
    <w:name w:val="EndNote Bibliography 字符"/>
    <w:basedOn w:val="DefaultParagraphFont"/>
    <w:link w:val="EndNoteBibliography"/>
    <w:rsid w:val="00B16371"/>
    <w:rPr>
      <w:rFonts w:ascii="Times New Roman" w:hAnsi="Times New Roman" w:cs="Times New Roman"/>
      <w:noProof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2023-09-11T13:56:00Z</dcterms:created>
  <dcterms:modified xsi:type="dcterms:W3CDTF">2023-09-11T13:59:00Z</dcterms:modified>
</cp:coreProperties>
</file>