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2" w:type="dxa"/>
        <w:tblLook w:val="04A0"/>
      </w:tblPr>
      <w:tblGrid>
        <w:gridCol w:w="2460"/>
        <w:gridCol w:w="2117"/>
        <w:gridCol w:w="1787"/>
        <w:gridCol w:w="1786"/>
        <w:gridCol w:w="1922"/>
      </w:tblGrid>
      <w:tr w:rsidR="00A65B1A" w:rsidRPr="005C39DD" w:rsidTr="00834052">
        <w:trPr>
          <w:trHeight w:val="282"/>
        </w:trPr>
        <w:tc>
          <w:tcPr>
            <w:tcW w:w="100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65B1A" w:rsidRPr="005C39DD" w:rsidRDefault="00A65B1A" w:rsidP="00834052">
            <w:pPr>
              <w:spacing w:line="480" w:lineRule="auto"/>
              <w:contextualSpacing/>
              <w:rPr>
                <w:rFonts w:eastAsia="等线"/>
                <w:b/>
                <w:bCs/>
              </w:rPr>
            </w:pPr>
            <w:r>
              <w:rPr>
                <w:b/>
                <w:bCs/>
              </w:rPr>
              <w:t>Supplementary</w:t>
            </w:r>
            <w:r w:rsidRPr="005C39DD">
              <w:rPr>
                <w:rFonts w:eastAsia="等线"/>
                <w:b/>
                <w:bCs/>
              </w:rPr>
              <w:t xml:space="preserve"> Table 4. Association between the risk of NAFLD and smoking status restricted to participants aged 40 years or older in NJHE Cohort</w:t>
            </w:r>
            <w:r w:rsidRPr="005C39DD">
              <w:rPr>
                <w:b/>
                <w:bCs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</w:tr>
      <w:tr w:rsidR="00A65B1A" w:rsidRPr="005C39DD" w:rsidTr="00834052">
        <w:trPr>
          <w:trHeight w:val="282"/>
        </w:trPr>
        <w:tc>
          <w:tcPr>
            <w:tcW w:w="10072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65B1A" w:rsidRPr="005C39DD" w:rsidRDefault="00A65B1A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Nanjing Health Examination Cohort</w:t>
            </w:r>
            <w:r w:rsidRPr="00A30C47">
              <w:rPr>
                <w:rFonts w:eastAsia="等线"/>
                <w:b/>
                <w:bCs/>
                <w:i/>
                <w:iCs/>
              </w:rPr>
              <w:t>,</w:t>
            </w:r>
            <w:r w:rsidRPr="005C39DD">
              <w:rPr>
                <w:rFonts w:eastAsia="等线"/>
                <w:b/>
                <w:bCs/>
              </w:rPr>
              <w:t xml:space="preserve"> </w:t>
            </w:r>
            <w:r>
              <w:rPr>
                <w:rFonts w:eastAsia="等线"/>
                <w:b/>
                <w:bCs/>
                <w:i/>
                <w:iCs/>
              </w:rPr>
              <w:t>n</w:t>
            </w:r>
            <w:r>
              <w:rPr>
                <w:rFonts w:eastAsia="等线"/>
                <w:b/>
                <w:bCs/>
              </w:rPr>
              <w:t> =</w:t>
            </w:r>
            <w:r w:rsidRPr="005C39DD">
              <w:t xml:space="preserve"> </w:t>
            </w:r>
            <w:r w:rsidRPr="005C39DD">
              <w:rPr>
                <w:rFonts w:eastAsia="等线"/>
                <w:b/>
                <w:bCs/>
              </w:rPr>
              <w:t>4108</w:t>
            </w:r>
          </w:p>
        </w:tc>
      </w:tr>
      <w:tr w:rsidR="00A65B1A" w:rsidRPr="005C39DD" w:rsidTr="00834052">
        <w:trPr>
          <w:trHeight w:val="282"/>
        </w:trPr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65B1A" w:rsidRPr="005C39DD" w:rsidRDefault="00A65B1A" w:rsidP="00834052">
            <w:pPr>
              <w:rPr>
                <w:rFonts w:eastAsia="等线"/>
              </w:rPr>
            </w:pPr>
            <w:r w:rsidRPr="005C39DD">
              <w:rPr>
                <w:rFonts w:eastAsia="等线" w:hint="eastAsia"/>
              </w:rPr>
              <w:t xml:space="preserve">　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65B1A" w:rsidRPr="005C39DD" w:rsidRDefault="00A65B1A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Non</w:t>
            </w:r>
            <w:r>
              <w:rPr>
                <w:rFonts w:eastAsia="等线"/>
                <w:b/>
                <w:bCs/>
              </w:rPr>
              <w:t>smoker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65B1A" w:rsidRPr="005C39DD" w:rsidRDefault="00A65B1A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Passive smoker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65B1A" w:rsidRPr="005C39DD" w:rsidRDefault="00A65B1A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Former smoker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65B1A" w:rsidRPr="005C39DD" w:rsidRDefault="00A65B1A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Current smoker</w:t>
            </w:r>
          </w:p>
        </w:tc>
      </w:tr>
      <w:tr w:rsidR="00A65B1A" w:rsidRPr="00C3051F" w:rsidTr="00834052">
        <w:trPr>
          <w:trHeight w:val="282"/>
        </w:trPr>
        <w:tc>
          <w:tcPr>
            <w:tcW w:w="10072" w:type="dxa"/>
            <w:gridSpan w:val="5"/>
            <w:shd w:val="clear" w:color="auto" w:fill="D0CECE"/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Men</w:t>
            </w:r>
          </w:p>
        </w:tc>
      </w:tr>
      <w:tr w:rsidR="00A65B1A" w:rsidRPr="00C3051F" w:rsidTr="00834052">
        <w:trPr>
          <w:trHeight w:val="282"/>
        </w:trPr>
        <w:tc>
          <w:tcPr>
            <w:tcW w:w="2460" w:type="dxa"/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Cases of NAFLD (%)</w:t>
            </w:r>
          </w:p>
        </w:tc>
        <w:tc>
          <w:tcPr>
            <w:tcW w:w="2117" w:type="dxa"/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327 (44.13)</w:t>
            </w:r>
          </w:p>
        </w:tc>
        <w:tc>
          <w:tcPr>
            <w:tcW w:w="1787" w:type="dxa"/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94 (45.85)</w:t>
            </w:r>
          </w:p>
        </w:tc>
        <w:tc>
          <w:tcPr>
            <w:tcW w:w="1786" w:type="dxa"/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108 (52.43)</w:t>
            </w:r>
          </w:p>
        </w:tc>
        <w:tc>
          <w:tcPr>
            <w:tcW w:w="1922" w:type="dxa"/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275 (50.55)</w:t>
            </w:r>
          </w:p>
        </w:tc>
      </w:tr>
      <w:tr w:rsidR="00A65B1A" w:rsidRPr="00C3051F" w:rsidTr="00834052">
        <w:trPr>
          <w:trHeight w:val="282"/>
        </w:trPr>
        <w:tc>
          <w:tcPr>
            <w:tcW w:w="2460" w:type="dxa"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Model 1 </w:t>
            </w:r>
          </w:p>
        </w:tc>
        <w:tc>
          <w:tcPr>
            <w:tcW w:w="2117" w:type="dxa"/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787" w:type="dxa"/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1.07 (0.79,1.46)</w:t>
            </w:r>
          </w:p>
        </w:tc>
        <w:tc>
          <w:tcPr>
            <w:tcW w:w="1786" w:type="dxa"/>
            <w:noWrap/>
            <w:vAlign w:val="center"/>
            <w:hideMark/>
          </w:tcPr>
          <w:p w:rsidR="00A65B1A" w:rsidRPr="00A30C47" w:rsidRDefault="00A65B1A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1.40 (1.02,1.90)</w:t>
            </w:r>
          </w:p>
        </w:tc>
        <w:tc>
          <w:tcPr>
            <w:tcW w:w="1922" w:type="dxa"/>
            <w:noWrap/>
            <w:vAlign w:val="center"/>
            <w:hideMark/>
          </w:tcPr>
          <w:p w:rsidR="00A65B1A" w:rsidRPr="00A30C47" w:rsidRDefault="00A65B1A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1.29 (1.04,1.62)</w:t>
            </w:r>
          </w:p>
        </w:tc>
      </w:tr>
      <w:tr w:rsidR="00A65B1A" w:rsidRPr="00C3051F" w:rsidTr="00834052">
        <w:trPr>
          <w:trHeight w:val="282"/>
        </w:trPr>
        <w:tc>
          <w:tcPr>
            <w:tcW w:w="2460" w:type="dxa"/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Model 2</w:t>
            </w:r>
          </w:p>
        </w:tc>
        <w:tc>
          <w:tcPr>
            <w:tcW w:w="2117" w:type="dxa"/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787" w:type="dxa"/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1.06 (0.77,1.45)</w:t>
            </w:r>
          </w:p>
        </w:tc>
        <w:tc>
          <w:tcPr>
            <w:tcW w:w="1786" w:type="dxa"/>
            <w:noWrap/>
            <w:vAlign w:val="center"/>
            <w:hideMark/>
          </w:tcPr>
          <w:p w:rsidR="00A65B1A" w:rsidRPr="00A30C47" w:rsidRDefault="00A65B1A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1.41 (1.03,1.94)</w:t>
            </w:r>
          </w:p>
        </w:tc>
        <w:tc>
          <w:tcPr>
            <w:tcW w:w="1922" w:type="dxa"/>
            <w:noWrap/>
            <w:vAlign w:val="center"/>
            <w:hideMark/>
          </w:tcPr>
          <w:p w:rsidR="00A65B1A" w:rsidRPr="00A30C47" w:rsidRDefault="00A65B1A" w:rsidP="00834052">
            <w:pPr>
              <w:rPr>
                <w:rFonts w:eastAsia="等线"/>
                <w:b/>
                <w:bCs/>
              </w:rPr>
            </w:pPr>
            <w:r w:rsidRPr="00A30C47">
              <w:rPr>
                <w:rFonts w:eastAsia="等线"/>
                <w:b/>
                <w:bCs/>
              </w:rPr>
              <w:t>1.29 (1.03,1.62)</w:t>
            </w:r>
          </w:p>
        </w:tc>
      </w:tr>
      <w:tr w:rsidR="00A65B1A" w:rsidRPr="00C3051F" w:rsidTr="00834052">
        <w:trPr>
          <w:trHeight w:val="282"/>
        </w:trPr>
        <w:tc>
          <w:tcPr>
            <w:tcW w:w="2460" w:type="dxa"/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Model 3</w:t>
            </w:r>
          </w:p>
        </w:tc>
        <w:tc>
          <w:tcPr>
            <w:tcW w:w="2117" w:type="dxa"/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787" w:type="dxa"/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1.10 (0.76,1.58)</w:t>
            </w:r>
          </w:p>
        </w:tc>
        <w:tc>
          <w:tcPr>
            <w:tcW w:w="1786" w:type="dxa"/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1.17 (0.81,1.69)</w:t>
            </w:r>
          </w:p>
        </w:tc>
        <w:tc>
          <w:tcPr>
            <w:tcW w:w="1922" w:type="dxa"/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0.92 (0.70,1.20)</w:t>
            </w:r>
          </w:p>
        </w:tc>
      </w:tr>
      <w:tr w:rsidR="00A65B1A" w:rsidRPr="00C3051F" w:rsidTr="00834052">
        <w:trPr>
          <w:trHeight w:val="282"/>
        </w:trPr>
        <w:tc>
          <w:tcPr>
            <w:tcW w:w="10072" w:type="dxa"/>
            <w:gridSpan w:val="5"/>
            <w:shd w:val="clear" w:color="auto" w:fill="D0CECE"/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Women</w:t>
            </w:r>
          </w:p>
        </w:tc>
      </w:tr>
      <w:tr w:rsidR="00A65B1A" w:rsidRPr="00C3051F" w:rsidTr="00834052">
        <w:trPr>
          <w:trHeight w:val="282"/>
        </w:trPr>
        <w:tc>
          <w:tcPr>
            <w:tcW w:w="2460" w:type="dxa"/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Cases of NAFLD (%)</w:t>
            </w:r>
          </w:p>
        </w:tc>
        <w:tc>
          <w:tcPr>
            <w:tcW w:w="2117" w:type="dxa"/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319 (20.65)</w:t>
            </w:r>
          </w:p>
        </w:tc>
        <w:tc>
          <w:tcPr>
            <w:tcW w:w="1787" w:type="dxa"/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190 (22.38)</w:t>
            </w:r>
          </w:p>
        </w:tc>
        <w:tc>
          <w:tcPr>
            <w:tcW w:w="1786" w:type="dxa"/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 (11.11)</w:t>
            </w:r>
          </w:p>
        </w:tc>
        <w:tc>
          <w:tcPr>
            <w:tcW w:w="1922" w:type="dxa"/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3 (33.33)</w:t>
            </w:r>
          </w:p>
        </w:tc>
      </w:tr>
      <w:tr w:rsidR="00A65B1A" w:rsidRPr="00C3051F" w:rsidTr="00834052">
        <w:trPr>
          <w:trHeight w:val="282"/>
        </w:trPr>
        <w:tc>
          <w:tcPr>
            <w:tcW w:w="2460" w:type="dxa"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Model 1 </w:t>
            </w:r>
          </w:p>
        </w:tc>
        <w:tc>
          <w:tcPr>
            <w:tcW w:w="2117" w:type="dxa"/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787" w:type="dxa"/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1.11 (0.90,1.36)</w:t>
            </w:r>
          </w:p>
        </w:tc>
        <w:tc>
          <w:tcPr>
            <w:tcW w:w="1786" w:type="dxa"/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0.48 (0.06,3.86)</w:t>
            </w:r>
          </w:p>
        </w:tc>
        <w:tc>
          <w:tcPr>
            <w:tcW w:w="1922" w:type="dxa"/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1.92 (0.48,7.73)</w:t>
            </w:r>
          </w:p>
        </w:tc>
      </w:tr>
      <w:tr w:rsidR="00A65B1A" w:rsidRPr="00C3051F" w:rsidTr="00834052">
        <w:trPr>
          <w:trHeight w:val="282"/>
        </w:trPr>
        <w:tc>
          <w:tcPr>
            <w:tcW w:w="2460" w:type="dxa"/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Model 2</w:t>
            </w:r>
          </w:p>
        </w:tc>
        <w:tc>
          <w:tcPr>
            <w:tcW w:w="2117" w:type="dxa"/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787" w:type="dxa"/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1.21 (0.98,1.49)</w:t>
            </w:r>
          </w:p>
        </w:tc>
        <w:tc>
          <w:tcPr>
            <w:tcW w:w="1786" w:type="dxa"/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0.44 (0.05,3.70)</w:t>
            </w:r>
          </w:p>
        </w:tc>
        <w:tc>
          <w:tcPr>
            <w:tcW w:w="1922" w:type="dxa"/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2.43 (0.59,10.05)</w:t>
            </w:r>
          </w:p>
        </w:tc>
      </w:tr>
      <w:tr w:rsidR="00A65B1A" w:rsidRPr="00C3051F" w:rsidTr="00834052">
        <w:trPr>
          <w:trHeight w:val="282"/>
        </w:trPr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Model 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 1.00 (reference)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1.12 (0.86,1.46)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0.40 (0.03,4.71)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65B1A" w:rsidRPr="00C3051F" w:rsidRDefault="00A65B1A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2.33 (0.38,14.29)</w:t>
            </w:r>
          </w:p>
        </w:tc>
      </w:tr>
      <w:tr w:rsidR="00A65B1A" w:rsidRPr="005C39DD" w:rsidTr="00834052">
        <w:trPr>
          <w:trHeight w:val="282"/>
        </w:trPr>
        <w:tc>
          <w:tcPr>
            <w:tcW w:w="10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A65B1A" w:rsidRPr="005C39DD" w:rsidRDefault="00A65B1A" w:rsidP="00834052">
            <w:pPr>
              <w:spacing w:line="480" w:lineRule="auto"/>
              <w:contextualSpacing/>
              <w:rPr>
                <w:rFonts w:eastAsia="等线"/>
              </w:rPr>
            </w:pPr>
            <w:r w:rsidRPr="005C39DD">
              <w:rPr>
                <w:b/>
                <w:bCs/>
                <w:sz w:val="21"/>
                <w:szCs w:val="21"/>
                <w:shd w:val="clear" w:color="auto" w:fill="FFFFFF"/>
                <w:vertAlign w:val="superscript"/>
              </w:rPr>
              <w:t>†</w:t>
            </w:r>
            <w:r w:rsidRPr="005C39DD">
              <w:rPr>
                <w:rFonts w:eastAsia="等线"/>
              </w:rPr>
              <w:t xml:space="preserve">Values are </w:t>
            </w:r>
            <w:r>
              <w:rPr>
                <w:rFonts w:eastAsia="等线"/>
              </w:rPr>
              <w:t>odds ratio</w:t>
            </w:r>
            <w:r w:rsidRPr="005C39DD">
              <w:rPr>
                <w:rFonts w:eastAsia="等线"/>
              </w:rPr>
              <w:t xml:space="preserve"> (95% </w:t>
            </w:r>
            <w:r>
              <w:rPr>
                <w:rFonts w:eastAsia="等线"/>
              </w:rPr>
              <w:t>confidence interval</w:t>
            </w:r>
            <w:r w:rsidRPr="005C39DD">
              <w:rPr>
                <w:rFonts w:eastAsia="等线"/>
              </w:rPr>
              <w:t xml:space="preserve">) stated. Bold denotes statistical significance, </w:t>
            </w:r>
            <w:r w:rsidRPr="00A30C47">
              <w:rPr>
                <w:rFonts w:eastAsia="等线"/>
                <w:i/>
                <w:iCs/>
              </w:rPr>
              <w:t>p</w:t>
            </w:r>
            <w:r>
              <w:rPr>
                <w:rFonts w:eastAsia="等线"/>
              </w:rPr>
              <w:t xml:space="preserve"> &lt; </w:t>
            </w:r>
            <w:r w:rsidRPr="005C39DD">
              <w:rPr>
                <w:rFonts w:eastAsia="等线"/>
              </w:rPr>
              <w:t>0.05.</w:t>
            </w:r>
          </w:p>
        </w:tc>
      </w:tr>
      <w:tr w:rsidR="00A65B1A" w:rsidRPr="005C39DD" w:rsidTr="00834052">
        <w:trPr>
          <w:trHeight w:val="282"/>
        </w:trPr>
        <w:tc>
          <w:tcPr>
            <w:tcW w:w="6364" w:type="dxa"/>
            <w:gridSpan w:val="3"/>
            <w:noWrap/>
            <w:vAlign w:val="center"/>
            <w:hideMark/>
          </w:tcPr>
          <w:p w:rsidR="00A65B1A" w:rsidRPr="005C39DD" w:rsidRDefault="00A65B1A" w:rsidP="00834052">
            <w:pPr>
              <w:spacing w:line="480" w:lineRule="auto"/>
              <w:contextualSpacing/>
              <w:rPr>
                <w:rFonts w:eastAsia="等线"/>
              </w:rPr>
            </w:pPr>
            <w:r w:rsidRPr="005C39DD">
              <w:rPr>
                <w:rFonts w:eastAsia="等线"/>
              </w:rPr>
              <w:t xml:space="preserve">Model 1: unadjusted. </w:t>
            </w:r>
          </w:p>
        </w:tc>
        <w:tc>
          <w:tcPr>
            <w:tcW w:w="1786" w:type="dxa"/>
            <w:noWrap/>
            <w:vAlign w:val="center"/>
            <w:hideMark/>
          </w:tcPr>
          <w:p w:rsidR="00A65B1A" w:rsidRPr="005C39DD" w:rsidRDefault="00A65B1A" w:rsidP="00834052">
            <w:pPr>
              <w:spacing w:line="480" w:lineRule="auto"/>
              <w:contextualSpacing/>
              <w:rPr>
                <w:rFonts w:eastAsia="等线"/>
              </w:rPr>
            </w:pPr>
          </w:p>
        </w:tc>
        <w:tc>
          <w:tcPr>
            <w:tcW w:w="1922" w:type="dxa"/>
            <w:noWrap/>
            <w:vAlign w:val="center"/>
            <w:hideMark/>
          </w:tcPr>
          <w:p w:rsidR="00A65B1A" w:rsidRPr="005C39DD" w:rsidRDefault="00A65B1A" w:rsidP="00834052">
            <w:pPr>
              <w:spacing w:line="480" w:lineRule="auto"/>
              <w:contextualSpacing/>
              <w:rPr>
                <w:sz w:val="20"/>
                <w:szCs w:val="20"/>
              </w:rPr>
            </w:pPr>
          </w:p>
        </w:tc>
      </w:tr>
      <w:tr w:rsidR="00A65B1A" w:rsidRPr="005C39DD" w:rsidTr="00834052">
        <w:trPr>
          <w:trHeight w:val="282"/>
        </w:trPr>
        <w:tc>
          <w:tcPr>
            <w:tcW w:w="10072" w:type="dxa"/>
            <w:gridSpan w:val="5"/>
            <w:noWrap/>
            <w:vAlign w:val="center"/>
            <w:hideMark/>
          </w:tcPr>
          <w:p w:rsidR="00A65B1A" w:rsidRPr="005C39DD" w:rsidRDefault="00A65B1A" w:rsidP="00834052">
            <w:pPr>
              <w:spacing w:line="480" w:lineRule="auto"/>
              <w:contextualSpacing/>
              <w:rPr>
                <w:rFonts w:eastAsia="等线"/>
              </w:rPr>
            </w:pPr>
            <w:r w:rsidRPr="005C39DD">
              <w:rPr>
                <w:rFonts w:eastAsia="等线"/>
              </w:rPr>
              <w:t>Model 2: adjusted for age, ethnicity, physical activity, education level, drinking status.</w:t>
            </w:r>
          </w:p>
        </w:tc>
      </w:tr>
      <w:tr w:rsidR="00A65B1A" w:rsidRPr="005C39DD" w:rsidTr="00834052">
        <w:trPr>
          <w:trHeight w:val="282"/>
        </w:trPr>
        <w:tc>
          <w:tcPr>
            <w:tcW w:w="10072" w:type="dxa"/>
            <w:gridSpan w:val="5"/>
            <w:noWrap/>
            <w:vAlign w:val="center"/>
            <w:hideMark/>
          </w:tcPr>
          <w:p w:rsidR="00A65B1A" w:rsidRPr="005C39DD" w:rsidRDefault="00A65B1A" w:rsidP="00834052">
            <w:pPr>
              <w:spacing w:line="480" w:lineRule="auto"/>
              <w:contextualSpacing/>
              <w:rPr>
                <w:rFonts w:eastAsia="等线"/>
              </w:rPr>
            </w:pPr>
            <w:r w:rsidRPr="005C39DD">
              <w:rPr>
                <w:rFonts w:eastAsia="等线"/>
              </w:rPr>
              <w:t>Model 3: model2+BMI, triglycerides, fasting blood</w:t>
            </w:r>
            <w:r>
              <w:rPr>
                <w:rFonts w:eastAsia="等线"/>
              </w:rPr>
              <w:t xml:space="preserve"> </w:t>
            </w:r>
            <w:r w:rsidRPr="005C39DD">
              <w:rPr>
                <w:rFonts w:eastAsia="等线"/>
              </w:rPr>
              <w:t>glucose, HDL-C.</w:t>
            </w:r>
          </w:p>
        </w:tc>
      </w:tr>
    </w:tbl>
    <w:p w:rsidR="00793759" w:rsidRDefault="00793759"/>
    <w:sectPr w:rsidR="0079375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A65B1A"/>
    <w:rsid w:val="00793759"/>
    <w:rsid w:val="00A6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2023-09-11T14:02:00Z</dcterms:created>
  <dcterms:modified xsi:type="dcterms:W3CDTF">2023-09-11T14:02:00Z</dcterms:modified>
</cp:coreProperties>
</file>