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7E" w:rsidRDefault="00823E7E" w:rsidP="00823E7E">
      <w:pPr>
        <w:autoSpaceDE w:val="0"/>
        <w:autoSpaceDN w:val="0"/>
        <w:adjustRightInd w:val="0"/>
        <w:spacing w:afterLines="50"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Supplementary Table 2. Datasets for internal training and external validation of pre-cALSS clinical factors</w:t>
      </w:r>
    </w:p>
    <w:tbl>
      <w:tblPr>
        <w:tblW w:w="5120" w:type="pct"/>
        <w:jc w:val="center"/>
        <w:tblLayout w:type="fixed"/>
        <w:tblLook w:val="04A0"/>
      </w:tblPr>
      <w:tblGrid>
        <w:gridCol w:w="588"/>
        <w:gridCol w:w="1904"/>
        <w:gridCol w:w="2502"/>
        <w:gridCol w:w="2152"/>
        <w:gridCol w:w="963"/>
        <w:gridCol w:w="738"/>
      </w:tblGrid>
      <w:tr w:rsidR="00823E7E" w:rsidTr="0059174D">
        <w:trPr>
          <w:cantSplit/>
          <w:trHeight w:val="603"/>
          <w:jc w:val="center"/>
        </w:trPr>
        <w:tc>
          <w:tcPr>
            <w:tcW w:w="33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line="36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Variables</w:t>
            </w:r>
          </w:p>
        </w:tc>
        <w:tc>
          <w:tcPr>
            <w:tcW w:w="107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Total (n = 57)</w:t>
            </w:r>
          </w:p>
        </w:tc>
        <w:tc>
          <w:tcPr>
            <w:tcW w:w="141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Internal training</w:t>
            </w:r>
          </w:p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(n = 38)</w:t>
            </w:r>
          </w:p>
        </w:tc>
        <w:tc>
          <w:tcPr>
            <w:tcW w:w="121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External validation </w:t>
            </w:r>
          </w:p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(n = 19)</w:t>
            </w:r>
          </w:p>
        </w:tc>
        <w:tc>
          <w:tcPr>
            <w:tcW w:w="54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Statistic</w:t>
            </w:r>
          </w:p>
        </w:tc>
        <w:tc>
          <w:tcPr>
            <w:tcW w:w="41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P</w:t>
            </w:r>
          </w:p>
        </w:tc>
      </w:tr>
      <w:tr w:rsidR="00823E7E" w:rsidTr="0059174D">
        <w:trPr>
          <w:cantSplit/>
          <w:trHeight w:val="603"/>
          <w:jc w:val="center"/>
        </w:trPr>
        <w:tc>
          <w:tcPr>
            <w:tcW w:w="33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line="360" w:lineRule="auto"/>
            </w:pPr>
          </w:p>
        </w:tc>
        <w:tc>
          <w:tcPr>
            <w:tcW w:w="107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141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121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54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41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</w:p>
        </w:tc>
      </w:tr>
      <w:tr w:rsidR="00823E7E" w:rsidTr="0059174D">
        <w:trPr>
          <w:cantSplit/>
          <w:trHeight w:val="454"/>
          <w:jc w:val="center"/>
        </w:trPr>
        <w:tc>
          <w:tcPr>
            <w:tcW w:w="33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line="36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APTT</w:t>
            </w:r>
          </w:p>
        </w:tc>
        <w:tc>
          <w:tcPr>
            <w:tcW w:w="107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55.39 ± 20.05</w:t>
            </w:r>
          </w:p>
        </w:tc>
        <w:tc>
          <w:tcPr>
            <w:tcW w:w="141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53.54 ± 20.41</w:t>
            </w:r>
          </w:p>
        </w:tc>
        <w:tc>
          <w:tcPr>
            <w:tcW w:w="121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59.29 ± 19.22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t=-1.00</w:t>
            </w:r>
          </w:p>
        </w:tc>
        <w:tc>
          <w:tcPr>
            <w:tcW w:w="41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0.320</w:t>
            </w:r>
          </w:p>
        </w:tc>
      </w:tr>
      <w:tr w:rsidR="00823E7E" w:rsidTr="0059174D">
        <w:trPr>
          <w:cantSplit/>
          <w:trHeight w:val="454"/>
          <w:jc w:val="center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line="36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TT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22.55 (19.30, 25.90)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21.60 (19.30, 25.37)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24.25 (21.78, 26.35)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Z=-1.40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0.160</w:t>
            </w:r>
          </w:p>
        </w:tc>
      </w:tr>
      <w:tr w:rsidR="00823E7E" w:rsidTr="0059174D">
        <w:trPr>
          <w:cantSplit/>
          <w:trHeight w:val="454"/>
          <w:jc w:val="center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INR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2.58 (1.90, 3.29)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2.50 (1.84, 3.02)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2.84 (1.97, 3.59)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Z=-1.05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0.292</w:t>
            </w:r>
          </w:p>
        </w:tc>
      </w:tr>
      <w:tr w:rsidR="00823E7E" w:rsidTr="0059174D">
        <w:trPr>
          <w:cantSplit/>
          <w:trHeight w:val="454"/>
          <w:jc w:val="center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PT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29.10 (22.20, 36.33)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28.35 (21.45, 33.57)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32.80 (22.75, 39.60)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Z=-1.25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0.213</w:t>
            </w:r>
          </w:p>
        </w:tc>
      </w:tr>
      <w:tr w:rsidR="00823E7E" w:rsidTr="0059174D">
        <w:trPr>
          <w:cantSplit/>
          <w:trHeight w:val="454"/>
          <w:jc w:val="center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line="36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6.75 (5.27, 7.50)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6.80 (5.40, 7.20)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6.30 (4.50, 7.88)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Z=-0.16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0.874</w:t>
            </w:r>
          </w:p>
        </w:tc>
      </w:tr>
      <w:tr w:rsidR="00823E7E" w:rsidTr="0059174D">
        <w:trPr>
          <w:cantSplit/>
          <w:trHeight w:val="454"/>
          <w:jc w:val="center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44.61 ± 13.08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47.28 ± 12.03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38.98 ± 13.76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t=2.30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0.025*</w:t>
            </w:r>
          </w:p>
        </w:tc>
      </w:tr>
      <w:tr w:rsidR="00823E7E" w:rsidTr="0059174D">
        <w:trPr>
          <w:cantSplit/>
          <w:trHeight w:val="454"/>
          <w:jc w:val="center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line="36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2.25 (1.80, 4.67)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2.10 (1.80, 4.10)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2.75 (2.12, 5.75)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Z=-1.11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0.268</w:t>
            </w:r>
          </w:p>
        </w:tc>
      </w:tr>
      <w:tr w:rsidR="00823E7E" w:rsidTr="0059174D">
        <w:trPr>
          <w:cantSplit/>
          <w:trHeight w:val="454"/>
          <w:jc w:val="center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line="36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Angle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61.50 (45.50, 65.82)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62.10 (47.88, 65.72)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59.45 (40.30, 65.28)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Z=-0.98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0.326</w:t>
            </w:r>
          </w:p>
        </w:tc>
      </w:tr>
      <w:tr w:rsidR="00823E7E" w:rsidTr="0059174D">
        <w:trPr>
          <w:cantSplit/>
          <w:trHeight w:val="454"/>
          <w:jc w:val="center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CI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-2.40 (-5.50, -0.60)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-1.70 (-5.45, -0.62)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-3.05 (-8.83, -0.50)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Z=-0.85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0.394</w:t>
            </w:r>
          </w:p>
        </w:tc>
      </w:tr>
      <w:tr w:rsidR="00823E7E" w:rsidTr="0059174D">
        <w:trPr>
          <w:cantSplit/>
          <w:trHeight w:val="454"/>
          <w:jc w:val="center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line="36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NM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36.00 (26.75, 40.00)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37.50 (31.25, 43.44)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25.50 (23.50, 33.75)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Z=-3.89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&lt;.001*</w:t>
            </w:r>
          </w:p>
        </w:tc>
      </w:tr>
      <w:tr w:rsidR="00823E7E" w:rsidTr="0059174D">
        <w:trPr>
          <w:cantSplit/>
          <w:trHeight w:val="454"/>
          <w:jc w:val="center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eGFR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100.23 (82.03, 118.17)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103.50 (85.70, 119.85)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99.13 (70.70, 111.30)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Z=-0.82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0.413</w:t>
            </w:r>
          </w:p>
        </w:tc>
      </w:tr>
      <w:tr w:rsidR="00823E7E" w:rsidTr="0059174D">
        <w:trPr>
          <w:cantSplit/>
          <w:trHeight w:val="454"/>
          <w:jc w:val="center"/>
        </w:trPr>
        <w:tc>
          <w:tcPr>
            <w:tcW w:w="333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line="36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PLT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84.50 (51.75, 122.00)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100.50 (60.75, 143.00)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73.50 (46.50, 91.00)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Z=-1.82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0.068</w:t>
            </w:r>
          </w:p>
        </w:tc>
      </w:tr>
      <w:tr w:rsidR="00823E7E" w:rsidTr="0059174D">
        <w:trPr>
          <w:cantSplit/>
          <w:jc w:val="center"/>
        </w:trPr>
        <w:tc>
          <w:tcPr>
            <w:tcW w:w="5000" w:type="pct"/>
            <w:gridSpan w:val="6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7E" w:rsidRDefault="00823E7E" w:rsidP="0059174D">
            <w:pPr>
              <w:adjustRightInd w:val="0"/>
              <w:snapToGrid w:val="0"/>
              <w:spacing w:before="10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Z, Mann-Whitney test. *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P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&lt; 0.05. </w:t>
            </w:r>
            <w:r>
              <w:rPr>
                <w:rFonts w:ascii="Times New Roman" w:eastAsia="PingFangSC-Medium" w:hAnsi="Times New Roman" w:cs="Times New Roman"/>
                <w:sz w:val="21"/>
                <w:szCs w:val="21"/>
                <w:shd w:val="clear" w:color="auto" w:fill="FFFFFF"/>
              </w:rPr>
              <w:t xml:space="preserve">APTT, activated partial thromboplastin time; cALSS, centrifugation artificial liver support systems;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CI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coagulation index</w:t>
            </w:r>
            <w:r>
              <w:rPr>
                <w:rFonts w:ascii="Times New Roman" w:eastAsia="PingFangSC-Medium" w:hAnsi="Times New Roman" w:cs="Times New Roman"/>
                <w:sz w:val="21"/>
                <w:szCs w:val="21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eGFR,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estimated glomerular filtration rate; </w:t>
            </w:r>
            <w:r>
              <w:rPr>
                <w:rFonts w:ascii="Times New Roman" w:eastAsia="PingFangSC-Medium" w:hAnsi="Times New Roman" w:cs="Times New Roman"/>
                <w:sz w:val="21"/>
                <w:szCs w:val="21"/>
                <w:shd w:val="clear" w:color="auto" w:fill="FFFFFF"/>
              </w:rPr>
              <w:t xml:space="preserve">FIB, fibrinogen; </w:t>
            </w:r>
            <w:r>
              <w:rPr>
                <w:rFonts w:ascii="Times New Roman" w:eastAsia="PingFang SC" w:hAnsi="Times New Roman" w:cs="Times New Roman"/>
                <w:sz w:val="21"/>
                <w:szCs w:val="21"/>
                <w:shd w:val="clear" w:color="auto" w:fill="FFFFFF"/>
              </w:rPr>
              <w:t>INR, international normalized ratio;</w:t>
            </w:r>
            <w:r>
              <w:rPr>
                <w:rFonts w:ascii="Times New Roman" w:eastAsia="PingFangSC-Medium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K, kinetics time;</w:t>
            </w:r>
            <w:r>
              <w:rPr>
                <w:rFonts w:ascii="Times New Roman" w:eastAsia="PingFangSC-Medium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MA, maximum amplitude;</w:t>
            </w:r>
            <w:r>
              <w:rPr>
                <w:rFonts w:ascii="Times New Roman" w:eastAsia="PingFangSC-Medium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NM, nafamostat mesylate; PLT, platelet; R, reaction time;</w:t>
            </w:r>
            <w:r>
              <w:rPr>
                <w:rFonts w:ascii="Times New Roman" w:eastAsia="PingFangSC-Medium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T, t-test; </w:t>
            </w:r>
            <w:r>
              <w:rPr>
                <w:rFonts w:ascii="Times New Roman" w:eastAsia="PingFangSC-Medium" w:hAnsi="Times New Roman" w:cs="Times New Roman"/>
                <w:sz w:val="21"/>
                <w:szCs w:val="21"/>
                <w:shd w:val="clear" w:color="auto" w:fill="FFFFFF"/>
              </w:rPr>
              <w:t xml:space="preserve">TT, thrombin time. </w:t>
            </w:r>
          </w:p>
          <w:p w:rsidR="00823E7E" w:rsidRDefault="00823E7E" w:rsidP="0059174D">
            <w:pPr>
              <w:adjustRightInd w:val="0"/>
              <w:snapToGrid w:val="0"/>
              <w:spacing w:before="10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23E7E" w:rsidRDefault="00823E7E" w:rsidP="00823E7E">
      <w:pPr>
        <w:autoSpaceDE w:val="0"/>
        <w:autoSpaceDN w:val="0"/>
        <w:adjustRightInd w:val="0"/>
        <w:spacing w:afterLines="50" w:line="36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884E2A" w:rsidRDefault="00884E2A"/>
    <w:sectPr w:rsidR="00884E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SC-Medium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PingFang SC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823E7E"/>
    <w:rsid w:val="00823E7E"/>
    <w:rsid w:val="0088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2025-03-13T11:59:00Z</dcterms:created>
  <dcterms:modified xsi:type="dcterms:W3CDTF">2025-03-13T11:59:00Z</dcterms:modified>
</cp:coreProperties>
</file>