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E3" w:rsidRPr="006A6748" w:rsidRDefault="009C07E3" w:rsidP="009C07E3">
      <w:pPr>
        <w:snapToGrid w:val="0"/>
        <w:spacing w:line="48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9C07E3" w:rsidRPr="006A6748" w:rsidRDefault="009C07E3" w:rsidP="009C07E3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6A674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Table 2. Effect estimates of the associations between genetically predicted exposures and risk of liver fibrosis</w:t>
      </w:r>
    </w:p>
    <w:tbl>
      <w:tblPr>
        <w:tblStyle w:val="TableGrid"/>
        <w:tblW w:w="1161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0"/>
        <w:gridCol w:w="650"/>
        <w:gridCol w:w="1206"/>
        <w:gridCol w:w="1323"/>
        <w:gridCol w:w="778"/>
        <w:gridCol w:w="779"/>
        <w:gridCol w:w="888"/>
        <w:gridCol w:w="711"/>
        <w:gridCol w:w="1029"/>
        <w:gridCol w:w="1069"/>
        <w:gridCol w:w="711"/>
        <w:gridCol w:w="821"/>
      </w:tblGrid>
      <w:tr w:rsidR="009C07E3" w:rsidRPr="006A6748" w:rsidTr="006D5968">
        <w:trPr>
          <w:trHeight w:val="497"/>
          <w:jc w:val="center"/>
        </w:trPr>
        <w:tc>
          <w:tcPr>
            <w:tcW w:w="1650" w:type="dxa"/>
            <w:vMerge w:val="restart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SNP</w:t>
            </w:r>
          </w:p>
        </w:tc>
        <w:tc>
          <w:tcPr>
            <w:tcW w:w="650" w:type="dxa"/>
            <w:vMerge w:val="restart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/>
                <w:b/>
                <w:color w:val="000000" w:themeColor="text1"/>
                <w:sz w:val="22"/>
              </w:rPr>
              <w:t>Chr</w:t>
            </w: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1206" w:type="dxa"/>
            <w:vMerge w:val="restart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Position</w:t>
            </w:r>
          </w:p>
        </w:tc>
        <w:tc>
          <w:tcPr>
            <w:tcW w:w="1323" w:type="dxa"/>
            <w:vMerge w:val="restart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Gene</w:t>
            </w:r>
          </w:p>
        </w:tc>
        <w:tc>
          <w:tcPr>
            <w:tcW w:w="778" w:type="dxa"/>
            <w:vMerge w:val="restart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Effect</w:t>
            </w:r>
          </w:p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allele</w:t>
            </w:r>
          </w:p>
        </w:tc>
        <w:tc>
          <w:tcPr>
            <w:tcW w:w="779" w:type="dxa"/>
            <w:vMerge w:val="restart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Other</w:t>
            </w:r>
          </w:p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allele</w:t>
            </w:r>
          </w:p>
        </w:tc>
        <w:tc>
          <w:tcPr>
            <w:tcW w:w="2628" w:type="dxa"/>
            <w:gridSpan w:val="3"/>
            <w:tcBorders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Association with exposure</w:t>
            </w:r>
          </w:p>
        </w:tc>
        <w:tc>
          <w:tcPr>
            <w:tcW w:w="2601" w:type="dxa"/>
            <w:gridSpan w:val="3"/>
            <w:tcBorders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textAlignment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Association with liver fibrosis</w:t>
            </w:r>
          </w:p>
        </w:tc>
      </w:tr>
      <w:tr w:rsidR="009C07E3" w:rsidRPr="006A6748" w:rsidTr="006D5968">
        <w:trPr>
          <w:trHeight w:val="497"/>
          <w:jc w:val="center"/>
        </w:trPr>
        <w:tc>
          <w:tcPr>
            <w:tcW w:w="1650" w:type="dxa"/>
            <w:vMerge/>
            <w:tcBorders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50" w:type="dxa"/>
            <w:vMerge/>
            <w:tcBorders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vMerge/>
            <w:tcBorders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3" w:type="dxa"/>
            <w:vMerge/>
            <w:tcBorders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8" w:type="dxa"/>
            <w:vMerge/>
            <w:tcBorders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9" w:type="dxa"/>
            <w:vMerge/>
            <w:tcBorders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Beta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SE</w:t>
            </w: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  <w:t>P</w:t>
            </w:r>
          </w:p>
        </w:tc>
        <w:tc>
          <w:tcPr>
            <w:tcW w:w="10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Beta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SE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  <w:t>P</w:t>
            </w:r>
          </w:p>
        </w:tc>
      </w:tr>
      <w:tr w:rsidR="009C07E3" w:rsidRPr="006A6748" w:rsidTr="006D5968">
        <w:trPr>
          <w:trHeight w:val="654"/>
          <w:jc w:val="center"/>
        </w:trPr>
        <w:tc>
          <w:tcPr>
            <w:tcW w:w="1650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</w:rPr>
              <w:t>Butyricicoccus</w:t>
            </w:r>
          </w:p>
        </w:tc>
        <w:tc>
          <w:tcPr>
            <w:tcW w:w="650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3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8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88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29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9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  <w:t>rs10084203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191304149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MFSD6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−0.055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0.012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8.59E-06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−0.082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0.075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0.275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  <w:t>rs12034718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67379595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WDR78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−0.070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0.016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9.58E-06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0.068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0.060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0.2600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  <w:t>rs12585793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13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27018240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CDK8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−0.262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0.056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5.79E-06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0.204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0.151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0.177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  <w:t>rs2017189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7460153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SORCS2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0.051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0.011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3.87E-06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−0.031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0.050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0.540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  <w:t>rs4962426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10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126908208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MRPS21P6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−0.061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0.014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7.38E-06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0.037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0.064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0.565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  <w:t>rs56221232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153453410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FMNL2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0.083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0.017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7.62E-07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−0.091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0.084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0.277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  <w:t>rs62478070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157688150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PTPRN2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0.224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0.049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5.94E-06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−0.361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0.161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0.025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2"/>
              </w:rPr>
              <w:t>rs7322368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13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100213990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TM9SF2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−0.082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0.018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5.52E-06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0.108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0.087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0.216</w:t>
            </w:r>
          </w:p>
        </w:tc>
      </w:tr>
      <w:tr w:rsidR="009C07E3" w:rsidRPr="006A6748" w:rsidTr="006D5968">
        <w:trPr>
          <w:trHeight w:val="975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</w:rPr>
              <w:t>Marvinbryantia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2"/>
              </w:rPr>
            </w:pPr>
          </w:p>
        </w:tc>
      </w:tr>
      <w:tr w:rsidR="009C07E3" w:rsidRPr="006A6748" w:rsidTr="006D5968">
        <w:trPr>
          <w:trHeight w:val="975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rs11620597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86079090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LINC00351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0.119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0.027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7.80E-06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0.199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0.162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0.220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1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rs1187983</w:t>
            </w:r>
          </w:p>
        </w:tc>
        <w:tc>
          <w:tcPr>
            <w:tcW w:w="650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206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58441860</w:t>
            </w:r>
          </w:p>
        </w:tc>
        <w:tc>
          <w:tcPr>
            <w:tcW w:w="1323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DAB1</w:t>
            </w:r>
          </w:p>
        </w:tc>
        <w:tc>
          <w:tcPr>
            <w:tcW w:w="77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77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888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−0.094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0.019</w:t>
            </w:r>
          </w:p>
        </w:tc>
        <w:tc>
          <w:tcPr>
            <w:tcW w:w="102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2.02E-06</w:t>
            </w:r>
          </w:p>
        </w:tc>
        <w:tc>
          <w:tcPr>
            <w:tcW w:w="1069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0.133</w:t>
            </w:r>
          </w:p>
        </w:tc>
        <w:tc>
          <w:tcPr>
            <w:tcW w:w="71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0.083</w:t>
            </w:r>
          </w:p>
        </w:tc>
        <w:tc>
          <w:tcPr>
            <w:tcW w:w="821" w:type="dxa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0.108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rs146541147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4542097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LRG1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0.119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0.027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6.86E-06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−0.093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0.141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0.508</w:t>
            </w:r>
          </w:p>
        </w:tc>
      </w:tr>
      <w:tr w:rsidR="009C07E3" w:rsidRPr="006A6748" w:rsidTr="006D5968">
        <w:trPr>
          <w:trHeight w:val="975"/>
          <w:jc w:val="center"/>
        </w:trPr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lastRenderedPageBreak/>
              <w:t>rs2724813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12516924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CAMK1D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0.084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0.017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6.28E-07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−0.063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0.059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0.285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rs2842896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132881664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TAAR7P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−0.065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7.25E-07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0.103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0.051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0.044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rs2863363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166039765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SLC2A2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−0.063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0.014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3.11E-06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0.091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0.058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0.118</w:t>
            </w:r>
          </w:p>
        </w:tc>
      </w:tr>
      <w:tr w:rsidR="009C07E3" w:rsidRPr="006A6748" w:rsidTr="006D5968">
        <w:trPr>
          <w:trHeight w:val="975"/>
          <w:jc w:val="center"/>
        </w:trPr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rs3125832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211400180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AC092017.1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0.068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0.015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5.03E-06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−0.068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0.060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0.261</w:t>
            </w:r>
          </w:p>
        </w:tc>
      </w:tr>
      <w:tr w:rsidR="009C07E3" w:rsidRPr="006A6748" w:rsidTr="006D5968">
        <w:trPr>
          <w:trHeight w:val="657"/>
          <w:jc w:val="center"/>
        </w:trPr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rs61884471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45826561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SLC35C1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0.124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0.025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1.01E-06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−0.039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0.081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0.629</w:t>
            </w:r>
          </w:p>
        </w:tc>
      </w:tr>
      <w:tr w:rsidR="009C07E3" w:rsidRPr="006A6748" w:rsidTr="006D5968">
        <w:trPr>
          <w:trHeight w:val="975"/>
          <w:jc w:val="center"/>
        </w:trPr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rs72948274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79518683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AP000478.1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−0.126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0.027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3.26E-06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−0.055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0.103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0.594</w:t>
            </w:r>
          </w:p>
        </w:tc>
      </w:tr>
      <w:tr w:rsidR="009C07E3" w:rsidRPr="006A6748" w:rsidTr="006D5968">
        <w:trPr>
          <w:trHeight w:val="677"/>
          <w:jc w:val="center"/>
        </w:trPr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rs8006832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21577837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</w:pPr>
            <w:r w:rsidRPr="006A6748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2"/>
              </w:rPr>
              <w:t>ZNF219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G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−0.095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0.022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6.58E-06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0.109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0.088</w:t>
            </w:r>
          </w:p>
        </w:tc>
        <w:tc>
          <w:tcPr>
            <w:tcW w:w="0" w:type="auto"/>
            <w:vAlign w:val="center"/>
          </w:tcPr>
          <w:p w:rsidR="009C07E3" w:rsidRPr="006A6748" w:rsidRDefault="009C07E3" w:rsidP="006D5968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0.215</w:t>
            </w:r>
          </w:p>
        </w:tc>
      </w:tr>
    </w:tbl>
    <w:p w:rsidR="009C07E3" w:rsidRPr="00E906A0" w:rsidRDefault="009C07E3" w:rsidP="009C07E3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E906A0">
        <w:rPr>
          <w:rFonts w:ascii="Times New Roman" w:hAnsi="Times New Roman"/>
          <w:color w:val="000000" w:themeColor="text1"/>
          <w:szCs w:val="21"/>
        </w:rPr>
        <w:t xml:space="preserve">SE, standard error; </w:t>
      </w:r>
      <w:r w:rsidRPr="00E906A0">
        <w:rPr>
          <w:rFonts w:ascii="Times New Roman" w:hAnsi="Times New Roman" w:cs="Times New Roman"/>
          <w:color w:val="000000" w:themeColor="text1"/>
          <w:szCs w:val="21"/>
        </w:rPr>
        <w:t>SNP, single nucleotide polymorphism.</w:t>
      </w:r>
    </w:p>
    <w:p w:rsidR="006A1177" w:rsidRDefault="006A1177"/>
    <w:sectPr w:rsidR="006A11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9C07E3"/>
    <w:rsid w:val="006A1177"/>
    <w:rsid w:val="009C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9C07E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2023-11-27T07:52:00Z</dcterms:created>
  <dcterms:modified xsi:type="dcterms:W3CDTF">2023-11-27T07:53:00Z</dcterms:modified>
</cp:coreProperties>
</file>