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10" w:rsidRDefault="00310E10" w:rsidP="00310E10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Supplementary</w:t>
      </w:r>
      <w:r>
        <w:rPr>
          <w:rFonts w:ascii="Times New Roman" w:hAnsi="Times New Roman"/>
          <w:b/>
          <w:sz w:val="24"/>
        </w:rPr>
        <w:t xml:space="preserve"> Table 2. HBV serological markers in age-matched Chinese adult blood donors 18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35 years of age.</w:t>
      </w:r>
    </w:p>
    <w:tbl>
      <w:tblPr>
        <w:tblW w:w="79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951"/>
        <w:gridCol w:w="1418"/>
        <w:gridCol w:w="1275"/>
        <w:gridCol w:w="1418"/>
        <w:gridCol w:w="1843"/>
      </w:tblGrid>
      <w:tr w:rsidR="00310E10" w:rsidTr="00CB40CA">
        <w:trPr>
          <w:trHeight w:val="284"/>
        </w:trPr>
        <w:tc>
          <w:tcPr>
            <w:tcW w:w="1951" w:type="dxa"/>
            <w:vMerge w:val="restart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gridSpan w:val="4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HBV seromarker</w:t>
            </w:r>
          </w:p>
        </w:tc>
      </w:tr>
      <w:tr w:rsidR="00310E10" w:rsidTr="00CB40CA">
        <w:trPr>
          <w:trHeight w:val="284"/>
        </w:trPr>
        <w:tc>
          <w:tcPr>
            <w:tcW w:w="1951" w:type="dxa"/>
            <w:vMerge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HBcAb+ (</w:t>
            </w:r>
            <w:r>
              <w:rPr>
                <w:rFonts w:ascii="Times New Roman" w:hAnsi="Times New Roman"/>
                <w:i/>
                <w:iCs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=1134)</w:t>
            </w:r>
          </w:p>
        </w:tc>
        <w:tc>
          <w:tcPr>
            <w:tcW w:w="3261" w:type="dxa"/>
            <w:gridSpan w:val="2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HBcAb− (</w:t>
            </w:r>
            <w:r>
              <w:rPr>
                <w:rFonts w:ascii="Times New Roman" w:hAnsi="Times New Roman"/>
                <w:i/>
                <w:iCs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=4135)</w:t>
            </w:r>
          </w:p>
        </w:tc>
      </w:tr>
      <w:tr w:rsidR="00310E10" w:rsidTr="00CB40CA">
        <w:trPr>
          <w:trHeight w:val="284"/>
        </w:trPr>
        <w:tc>
          <w:tcPr>
            <w:tcW w:w="1951" w:type="dxa"/>
            <w:vMerge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HBsAb+</w:t>
            </w:r>
          </w:p>
        </w:tc>
        <w:tc>
          <w:tcPr>
            <w:tcW w:w="1275" w:type="dxa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HBsAb-</w:t>
            </w:r>
          </w:p>
        </w:tc>
        <w:tc>
          <w:tcPr>
            <w:tcW w:w="1418" w:type="dxa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HBsAb+</w:t>
            </w:r>
          </w:p>
        </w:tc>
        <w:tc>
          <w:tcPr>
            <w:tcW w:w="1843" w:type="dxa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HBsAb-</w:t>
            </w:r>
          </w:p>
        </w:tc>
      </w:tr>
      <w:tr w:rsidR="00310E10" w:rsidTr="00CB40CA">
        <w:trPr>
          <w:trHeight w:val="284"/>
        </w:trPr>
        <w:tc>
          <w:tcPr>
            <w:tcW w:w="1951" w:type="dxa"/>
            <w:tcBorders>
              <w:bottom w:val="nil"/>
            </w:tcBorders>
            <w:shd w:val="clear" w:color="auto" w:fill="95B3D7" w:themeFill="accent1" w:themeFillTint="99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Number (%)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95B3D7" w:themeFill="accent1" w:themeFillTint="99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1065 (20.2)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95B3D7" w:themeFill="accent1" w:themeFillTint="99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 (1.3)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95B3D7" w:themeFill="accent1" w:themeFillTint="99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2618 (49.7)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95B3D7" w:themeFill="accent1" w:themeFillTint="99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1517 (28.8)</w:t>
            </w:r>
          </w:p>
        </w:tc>
      </w:tr>
      <w:tr w:rsidR="00310E10" w:rsidTr="00CB40CA">
        <w:trPr>
          <w:trHeight w:val="284"/>
        </w:trPr>
        <w:tc>
          <w:tcPr>
            <w:tcW w:w="1951" w:type="dxa"/>
            <w:tcBorders>
              <w:top w:val="nil"/>
              <w:bottom w:val="nil"/>
            </w:tcBorders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(%)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1134 (21.5)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4135 (78.5)</w:t>
            </w:r>
          </w:p>
        </w:tc>
      </w:tr>
      <w:tr w:rsidR="00310E10" w:rsidTr="00CB40CA">
        <w:trPr>
          <w:trHeight w:val="323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HBsAb </w:t>
            </w:r>
            <w:r>
              <w:rPr>
                <w:rFonts w:ascii="Times New Roman" w:hAnsi="Times New Roman"/>
                <w:sz w:val="24"/>
                <w:vertAlign w:val="superscript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(mIU/ml)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328.4 (70.0, 1000.0)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40.24 (1.7, 289.8)</w:t>
            </w:r>
          </w:p>
        </w:tc>
      </w:tr>
      <w:tr w:rsidR="00310E10" w:rsidTr="00CB40CA">
        <w:trPr>
          <w:trHeight w:val="284"/>
        </w:trPr>
        <w:tc>
          <w:tcPr>
            <w:tcW w:w="1951" w:type="dxa"/>
            <w:tcBorders>
              <w:top w:val="nil"/>
            </w:tcBorders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a</w:t>
            </w:r>
            <w:r>
              <w:rPr>
                <w:rFonts w:ascii="Times New Roman" w:hAnsi="Times New Roman"/>
                <w:sz w:val="24"/>
              </w:rPr>
              <w:t xml:space="preserve"> (mIU/ml)</w:t>
            </w:r>
          </w:p>
        </w:tc>
        <w:tc>
          <w:tcPr>
            <w:tcW w:w="5954" w:type="dxa"/>
            <w:gridSpan w:val="4"/>
            <w:tcBorders>
              <w:top w:val="nil"/>
            </w:tcBorders>
          </w:tcPr>
          <w:p w:rsidR="00310E10" w:rsidRDefault="00310E10" w:rsidP="00CB40CA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71.1 (3.9, 450.8)</w:t>
            </w:r>
          </w:p>
        </w:tc>
      </w:tr>
    </w:tbl>
    <w:p w:rsidR="00310E10" w:rsidRDefault="00310E10" w:rsidP="00310E10">
      <w:pPr>
        <w:spacing w:after="0" w:line="480" w:lineRule="auto"/>
        <w:ind w:leftChars="-2" w:left="-4" w:firstLineChars="1" w:firstLine="2"/>
      </w:pPr>
      <w:r>
        <w:rPr>
          <w:rFonts w:ascii="Times New Roman" w:hAnsi="Times New Roman"/>
          <w:sz w:val="24"/>
          <w:vertAlign w:val="superscript"/>
        </w:rPr>
        <w:t>a</w:t>
      </w:r>
      <w:r>
        <w:rPr>
          <w:rFonts w:ascii="Times New Roman" w:hAnsi="Times New Roman"/>
          <w:sz w:val="24"/>
        </w:rPr>
        <w:t>Data are medians (interquartile range).</w:t>
      </w:r>
    </w:p>
    <w:p w:rsidR="00F74D2E" w:rsidRDefault="00F74D2E"/>
    <w:sectPr w:rsidR="00F74D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310E10"/>
    <w:rsid w:val="00310E10"/>
    <w:rsid w:val="00F7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2022-02-15T11:53:00Z</dcterms:created>
  <dcterms:modified xsi:type="dcterms:W3CDTF">2022-02-15T11:53:00Z</dcterms:modified>
</cp:coreProperties>
</file>