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86D69" w14:textId="77777777" w:rsidR="005955A9" w:rsidRPr="003C05EF" w:rsidRDefault="005955A9" w:rsidP="005955A9">
      <w:pPr>
        <w:spacing w:line="360" w:lineRule="auto"/>
      </w:pPr>
    </w:p>
    <w:p w14:paraId="6DAA24A4" w14:textId="77777777" w:rsidR="005955A9" w:rsidRPr="003C05EF" w:rsidRDefault="005955A9" w:rsidP="005955A9">
      <w:pPr>
        <w:spacing w:line="360" w:lineRule="auto"/>
      </w:pPr>
      <w:r w:rsidRPr="003C05EF">
        <w:rPr>
          <w:b/>
          <w:bCs/>
        </w:rPr>
        <w:t>Supplementary Table 1. AEs during 144-week entecavir treatment</w:t>
      </w:r>
    </w:p>
    <w:tbl>
      <w:tblPr>
        <w:tblW w:w="9903" w:type="dxa"/>
        <w:tblInd w:w="-937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4"/>
        <w:gridCol w:w="1904"/>
        <w:gridCol w:w="1560"/>
        <w:gridCol w:w="1497"/>
        <w:gridCol w:w="1878"/>
      </w:tblGrid>
      <w:tr w:rsidR="005955A9" w:rsidRPr="003C05EF" w14:paraId="075AC98B" w14:textId="77777777" w:rsidTr="00A96179">
        <w:tc>
          <w:tcPr>
            <w:tcW w:w="3064" w:type="dxa"/>
            <w:tcBorders>
              <w:top w:val="single" w:sz="12" w:space="0" w:color="auto"/>
              <w:bottom w:val="single" w:sz="4" w:space="0" w:color="auto"/>
            </w:tcBorders>
          </w:tcPr>
          <w:p w14:paraId="334C9D11" w14:textId="77777777" w:rsidR="005955A9" w:rsidRPr="003C05EF" w:rsidRDefault="005955A9" w:rsidP="00A96179">
            <w:pPr>
              <w:spacing w:line="360" w:lineRule="auto"/>
            </w:pPr>
          </w:p>
        </w:tc>
        <w:tc>
          <w:tcPr>
            <w:tcW w:w="1904" w:type="dxa"/>
            <w:tcBorders>
              <w:top w:val="single" w:sz="12" w:space="0" w:color="auto"/>
              <w:bottom w:val="single" w:sz="4" w:space="0" w:color="auto"/>
            </w:tcBorders>
          </w:tcPr>
          <w:p w14:paraId="1D3267D3" w14:textId="77777777" w:rsidR="005955A9" w:rsidRPr="003C05EF" w:rsidRDefault="005955A9" w:rsidP="00A96179">
            <w:pPr>
              <w:spacing w:line="360" w:lineRule="auto"/>
              <w:rPr>
                <w:b/>
              </w:rPr>
            </w:pPr>
            <w:r w:rsidRPr="003C05EF">
              <w:rPr>
                <w:b/>
              </w:rPr>
              <w:t>All patients (n = 49)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auto"/>
            </w:tcBorders>
          </w:tcPr>
          <w:p w14:paraId="31C5CA8B" w14:textId="77777777" w:rsidR="005955A9" w:rsidRPr="003C05EF" w:rsidRDefault="005955A9" w:rsidP="00A96179">
            <w:pPr>
              <w:spacing w:line="360" w:lineRule="auto"/>
              <w:rPr>
                <w:b/>
              </w:rPr>
            </w:pPr>
            <w:r w:rsidRPr="003C05EF">
              <w:rPr>
                <w:b/>
              </w:rPr>
              <w:t>Genotype A (n = 1)</w:t>
            </w:r>
          </w:p>
        </w:tc>
        <w:tc>
          <w:tcPr>
            <w:tcW w:w="1497" w:type="dxa"/>
            <w:tcBorders>
              <w:top w:val="single" w:sz="12" w:space="0" w:color="auto"/>
              <w:bottom w:val="single" w:sz="4" w:space="0" w:color="auto"/>
            </w:tcBorders>
          </w:tcPr>
          <w:p w14:paraId="0BF7F584" w14:textId="77777777" w:rsidR="005955A9" w:rsidRPr="003C05EF" w:rsidRDefault="005955A9" w:rsidP="00A96179">
            <w:pPr>
              <w:spacing w:line="360" w:lineRule="auto"/>
              <w:rPr>
                <w:b/>
              </w:rPr>
            </w:pPr>
            <w:r w:rsidRPr="003C05EF">
              <w:rPr>
                <w:b/>
              </w:rPr>
              <w:t>Genotype B (n = 24)</w:t>
            </w:r>
          </w:p>
        </w:tc>
        <w:tc>
          <w:tcPr>
            <w:tcW w:w="1878" w:type="dxa"/>
            <w:tcBorders>
              <w:top w:val="single" w:sz="12" w:space="0" w:color="auto"/>
              <w:bottom w:val="single" w:sz="4" w:space="0" w:color="auto"/>
            </w:tcBorders>
          </w:tcPr>
          <w:p w14:paraId="42927336" w14:textId="77777777" w:rsidR="005955A9" w:rsidRPr="003C05EF" w:rsidRDefault="005955A9" w:rsidP="00A96179">
            <w:pPr>
              <w:spacing w:line="360" w:lineRule="auto"/>
              <w:rPr>
                <w:b/>
                <w:bCs/>
              </w:rPr>
            </w:pPr>
            <w:r w:rsidRPr="003C05EF">
              <w:rPr>
                <w:b/>
                <w:bCs/>
              </w:rPr>
              <w:t>Genotype C (n = 24)</w:t>
            </w:r>
          </w:p>
        </w:tc>
      </w:tr>
      <w:tr w:rsidR="005955A9" w:rsidRPr="003C05EF" w14:paraId="48D23EE3" w14:textId="77777777" w:rsidTr="00A96179">
        <w:tc>
          <w:tcPr>
            <w:tcW w:w="3064" w:type="dxa"/>
            <w:tcBorders>
              <w:top w:val="single" w:sz="4" w:space="0" w:color="auto"/>
            </w:tcBorders>
          </w:tcPr>
          <w:p w14:paraId="40F294B1" w14:textId="77777777" w:rsidR="005955A9" w:rsidRPr="003C05EF" w:rsidRDefault="005955A9" w:rsidP="00A96179">
            <w:pPr>
              <w:spacing w:line="360" w:lineRule="auto"/>
            </w:pPr>
            <w:r w:rsidRPr="003C05EF">
              <w:rPr>
                <w:i/>
                <w:iCs/>
              </w:rPr>
              <w:t>Patients with any AEs, n (%)</w:t>
            </w:r>
          </w:p>
        </w:tc>
        <w:tc>
          <w:tcPr>
            <w:tcW w:w="1904" w:type="dxa"/>
            <w:tcBorders>
              <w:top w:val="single" w:sz="4" w:space="0" w:color="auto"/>
            </w:tcBorders>
          </w:tcPr>
          <w:p w14:paraId="353F10CF" w14:textId="77777777" w:rsidR="005955A9" w:rsidRPr="003C05EF" w:rsidRDefault="005955A9" w:rsidP="00A96179">
            <w:pPr>
              <w:spacing w:line="360" w:lineRule="auto"/>
            </w:pPr>
            <w:r w:rsidRPr="003C05EF">
              <w:t>13 (26.5%)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4F74AC1E" w14:textId="77777777" w:rsidR="005955A9" w:rsidRPr="003C05EF" w:rsidRDefault="005955A9" w:rsidP="00A96179">
            <w:pPr>
              <w:spacing w:line="360" w:lineRule="auto"/>
            </w:pPr>
            <w:r w:rsidRPr="003C05EF">
              <w:t>0 (0%)</w:t>
            </w:r>
          </w:p>
        </w:tc>
        <w:tc>
          <w:tcPr>
            <w:tcW w:w="1497" w:type="dxa"/>
            <w:tcBorders>
              <w:top w:val="single" w:sz="4" w:space="0" w:color="auto"/>
            </w:tcBorders>
          </w:tcPr>
          <w:p w14:paraId="49FBC959" w14:textId="77777777" w:rsidR="005955A9" w:rsidRPr="003C05EF" w:rsidRDefault="005955A9" w:rsidP="00A96179">
            <w:pPr>
              <w:spacing w:line="360" w:lineRule="auto"/>
            </w:pPr>
            <w:r w:rsidRPr="003C05EF">
              <w:t>6 (25.0%)</w:t>
            </w:r>
          </w:p>
        </w:tc>
        <w:tc>
          <w:tcPr>
            <w:tcW w:w="1878" w:type="dxa"/>
            <w:tcBorders>
              <w:top w:val="single" w:sz="4" w:space="0" w:color="auto"/>
            </w:tcBorders>
          </w:tcPr>
          <w:p w14:paraId="5B683BFD" w14:textId="77777777" w:rsidR="005955A9" w:rsidRPr="003C05EF" w:rsidRDefault="005955A9" w:rsidP="00A96179">
            <w:pPr>
              <w:spacing w:line="360" w:lineRule="auto"/>
            </w:pPr>
            <w:r w:rsidRPr="003C05EF">
              <w:t>7 (29.2%)</w:t>
            </w:r>
          </w:p>
        </w:tc>
      </w:tr>
      <w:tr w:rsidR="005955A9" w:rsidRPr="003C05EF" w14:paraId="52779604" w14:textId="77777777" w:rsidTr="00A96179">
        <w:tc>
          <w:tcPr>
            <w:tcW w:w="3064" w:type="dxa"/>
          </w:tcPr>
          <w:p w14:paraId="44C36C79" w14:textId="77777777" w:rsidR="005955A9" w:rsidRPr="003C05EF" w:rsidRDefault="005955A9" w:rsidP="00A96179">
            <w:pPr>
              <w:spacing w:line="360" w:lineRule="auto"/>
            </w:pPr>
            <w:r w:rsidRPr="003C05EF">
              <w:rPr>
                <w:i/>
                <w:iCs/>
              </w:rPr>
              <w:t>Most common mild AEs, n</w:t>
            </w:r>
          </w:p>
        </w:tc>
        <w:tc>
          <w:tcPr>
            <w:tcW w:w="1904" w:type="dxa"/>
          </w:tcPr>
          <w:p w14:paraId="182527EA" w14:textId="77777777" w:rsidR="005955A9" w:rsidRPr="003C05EF" w:rsidRDefault="005955A9" w:rsidP="00A96179">
            <w:pPr>
              <w:spacing w:line="360" w:lineRule="auto"/>
            </w:pPr>
          </w:p>
        </w:tc>
        <w:tc>
          <w:tcPr>
            <w:tcW w:w="1560" w:type="dxa"/>
          </w:tcPr>
          <w:p w14:paraId="6478FA32" w14:textId="77777777" w:rsidR="005955A9" w:rsidRPr="003C05EF" w:rsidRDefault="005955A9" w:rsidP="00A96179">
            <w:pPr>
              <w:spacing w:line="360" w:lineRule="auto"/>
            </w:pPr>
          </w:p>
        </w:tc>
        <w:tc>
          <w:tcPr>
            <w:tcW w:w="1497" w:type="dxa"/>
          </w:tcPr>
          <w:p w14:paraId="1023473A" w14:textId="77777777" w:rsidR="005955A9" w:rsidRPr="003C05EF" w:rsidRDefault="005955A9" w:rsidP="00A96179">
            <w:pPr>
              <w:spacing w:line="360" w:lineRule="auto"/>
            </w:pPr>
          </w:p>
        </w:tc>
        <w:tc>
          <w:tcPr>
            <w:tcW w:w="1878" w:type="dxa"/>
          </w:tcPr>
          <w:p w14:paraId="34704799" w14:textId="77777777" w:rsidR="005955A9" w:rsidRPr="003C05EF" w:rsidRDefault="005955A9" w:rsidP="00A96179">
            <w:pPr>
              <w:spacing w:line="360" w:lineRule="auto"/>
            </w:pPr>
          </w:p>
        </w:tc>
      </w:tr>
      <w:tr w:rsidR="005955A9" w:rsidRPr="003C05EF" w14:paraId="16781C5C" w14:textId="77777777" w:rsidTr="00A96179">
        <w:tc>
          <w:tcPr>
            <w:tcW w:w="3064" w:type="dxa"/>
          </w:tcPr>
          <w:p w14:paraId="50C304B3" w14:textId="77777777" w:rsidR="005955A9" w:rsidRPr="003C05EF" w:rsidRDefault="005955A9" w:rsidP="00A96179">
            <w:pPr>
              <w:spacing w:line="360" w:lineRule="auto"/>
              <w:ind w:leftChars="107" w:left="257"/>
            </w:pPr>
            <w:r w:rsidRPr="003C05EF">
              <w:t>Fatigue</w:t>
            </w:r>
          </w:p>
        </w:tc>
        <w:tc>
          <w:tcPr>
            <w:tcW w:w="1904" w:type="dxa"/>
          </w:tcPr>
          <w:p w14:paraId="64981A6C" w14:textId="77777777" w:rsidR="005955A9" w:rsidRPr="003C05EF" w:rsidRDefault="005955A9" w:rsidP="00A96179">
            <w:pPr>
              <w:spacing w:line="360" w:lineRule="auto"/>
            </w:pPr>
            <w:r w:rsidRPr="003C05EF">
              <w:t>4</w:t>
            </w:r>
          </w:p>
        </w:tc>
        <w:tc>
          <w:tcPr>
            <w:tcW w:w="1560" w:type="dxa"/>
          </w:tcPr>
          <w:p w14:paraId="3A3A8171" w14:textId="77777777" w:rsidR="005955A9" w:rsidRPr="003C05EF" w:rsidRDefault="005955A9" w:rsidP="00A96179">
            <w:pPr>
              <w:spacing w:line="360" w:lineRule="auto"/>
            </w:pPr>
            <w:r w:rsidRPr="003C05EF">
              <w:t>0</w:t>
            </w:r>
          </w:p>
        </w:tc>
        <w:tc>
          <w:tcPr>
            <w:tcW w:w="1497" w:type="dxa"/>
          </w:tcPr>
          <w:p w14:paraId="7184AE94" w14:textId="77777777" w:rsidR="005955A9" w:rsidRPr="003C05EF" w:rsidRDefault="005955A9" w:rsidP="00A96179">
            <w:pPr>
              <w:spacing w:line="360" w:lineRule="auto"/>
            </w:pPr>
            <w:r w:rsidRPr="003C05EF">
              <w:t>2</w:t>
            </w:r>
          </w:p>
        </w:tc>
        <w:tc>
          <w:tcPr>
            <w:tcW w:w="1878" w:type="dxa"/>
          </w:tcPr>
          <w:p w14:paraId="0A2A5E80" w14:textId="77777777" w:rsidR="005955A9" w:rsidRPr="003C05EF" w:rsidRDefault="005955A9" w:rsidP="00A96179">
            <w:pPr>
              <w:spacing w:line="360" w:lineRule="auto"/>
            </w:pPr>
            <w:r w:rsidRPr="003C05EF">
              <w:t>2</w:t>
            </w:r>
          </w:p>
        </w:tc>
      </w:tr>
      <w:tr w:rsidR="005955A9" w:rsidRPr="003C05EF" w14:paraId="06F519AD" w14:textId="77777777" w:rsidTr="00A96179">
        <w:tc>
          <w:tcPr>
            <w:tcW w:w="3064" w:type="dxa"/>
          </w:tcPr>
          <w:p w14:paraId="18E4B051" w14:textId="77777777" w:rsidR="005955A9" w:rsidRPr="003C05EF" w:rsidRDefault="005955A9" w:rsidP="00A96179">
            <w:pPr>
              <w:spacing w:line="360" w:lineRule="auto"/>
              <w:ind w:leftChars="107" w:left="257"/>
            </w:pPr>
            <w:r w:rsidRPr="003C05EF">
              <w:t>Headache</w:t>
            </w:r>
          </w:p>
        </w:tc>
        <w:tc>
          <w:tcPr>
            <w:tcW w:w="1904" w:type="dxa"/>
          </w:tcPr>
          <w:p w14:paraId="184CE46D" w14:textId="77777777" w:rsidR="005955A9" w:rsidRPr="003C05EF" w:rsidRDefault="005955A9" w:rsidP="00A96179">
            <w:pPr>
              <w:spacing w:line="360" w:lineRule="auto"/>
            </w:pPr>
            <w:r w:rsidRPr="003C05EF">
              <w:t>3</w:t>
            </w:r>
          </w:p>
        </w:tc>
        <w:tc>
          <w:tcPr>
            <w:tcW w:w="1560" w:type="dxa"/>
          </w:tcPr>
          <w:p w14:paraId="58E3EAA2" w14:textId="77777777" w:rsidR="005955A9" w:rsidRPr="003C05EF" w:rsidRDefault="005955A9" w:rsidP="00A96179">
            <w:pPr>
              <w:spacing w:line="360" w:lineRule="auto"/>
            </w:pPr>
            <w:r w:rsidRPr="003C05EF">
              <w:t>0</w:t>
            </w:r>
          </w:p>
        </w:tc>
        <w:tc>
          <w:tcPr>
            <w:tcW w:w="1497" w:type="dxa"/>
          </w:tcPr>
          <w:p w14:paraId="3AAD3C2B" w14:textId="77777777" w:rsidR="005955A9" w:rsidRPr="003C05EF" w:rsidRDefault="005955A9" w:rsidP="00A96179">
            <w:pPr>
              <w:spacing w:line="360" w:lineRule="auto"/>
            </w:pPr>
            <w:r w:rsidRPr="003C05EF">
              <w:t>2</w:t>
            </w:r>
          </w:p>
        </w:tc>
        <w:tc>
          <w:tcPr>
            <w:tcW w:w="1878" w:type="dxa"/>
          </w:tcPr>
          <w:p w14:paraId="22EA0601" w14:textId="77777777" w:rsidR="005955A9" w:rsidRPr="003C05EF" w:rsidRDefault="005955A9" w:rsidP="00A96179">
            <w:pPr>
              <w:spacing w:line="360" w:lineRule="auto"/>
            </w:pPr>
            <w:r w:rsidRPr="003C05EF">
              <w:t>1</w:t>
            </w:r>
          </w:p>
        </w:tc>
      </w:tr>
      <w:tr w:rsidR="005955A9" w:rsidRPr="003C05EF" w14:paraId="441D3801" w14:textId="77777777" w:rsidTr="00A96179">
        <w:tc>
          <w:tcPr>
            <w:tcW w:w="3064" w:type="dxa"/>
          </w:tcPr>
          <w:p w14:paraId="03E6B600" w14:textId="77777777" w:rsidR="005955A9" w:rsidRPr="003C05EF" w:rsidRDefault="005955A9" w:rsidP="00A96179">
            <w:pPr>
              <w:spacing w:line="360" w:lineRule="auto"/>
              <w:ind w:leftChars="107" w:left="257"/>
            </w:pPr>
            <w:r w:rsidRPr="003C05EF">
              <w:t>Dizziness</w:t>
            </w:r>
          </w:p>
        </w:tc>
        <w:tc>
          <w:tcPr>
            <w:tcW w:w="1904" w:type="dxa"/>
          </w:tcPr>
          <w:p w14:paraId="44E0E1A9" w14:textId="77777777" w:rsidR="005955A9" w:rsidRPr="003C05EF" w:rsidRDefault="005955A9" w:rsidP="00A96179">
            <w:pPr>
              <w:spacing w:line="360" w:lineRule="auto"/>
            </w:pPr>
            <w:r w:rsidRPr="003C05EF">
              <w:t>3</w:t>
            </w:r>
          </w:p>
        </w:tc>
        <w:tc>
          <w:tcPr>
            <w:tcW w:w="1560" w:type="dxa"/>
          </w:tcPr>
          <w:p w14:paraId="023DEB10" w14:textId="77777777" w:rsidR="005955A9" w:rsidRPr="003C05EF" w:rsidRDefault="005955A9" w:rsidP="00A96179">
            <w:pPr>
              <w:spacing w:line="360" w:lineRule="auto"/>
            </w:pPr>
            <w:r w:rsidRPr="003C05EF">
              <w:t>0</w:t>
            </w:r>
          </w:p>
        </w:tc>
        <w:tc>
          <w:tcPr>
            <w:tcW w:w="1497" w:type="dxa"/>
          </w:tcPr>
          <w:p w14:paraId="1C6F700C" w14:textId="77777777" w:rsidR="005955A9" w:rsidRPr="003C05EF" w:rsidRDefault="005955A9" w:rsidP="00A96179">
            <w:pPr>
              <w:spacing w:line="360" w:lineRule="auto"/>
            </w:pPr>
            <w:r w:rsidRPr="003C05EF">
              <w:t>1</w:t>
            </w:r>
          </w:p>
        </w:tc>
        <w:tc>
          <w:tcPr>
            <w:tcW w:w="1878" w:type="dxa"/>
          </w:tcPr>
          <w:p w14:paraId="7A2A4EC8" w14:textId="77777777" w:rsidR="005955A9" w:rsidRPr="003C05EF" w:rsidRDefault="005955A9" w:rsidP="00A96179">
            <w:pPr>
              <w:spacing w:line="360" w:lineRule="auto"/>
            </w:pPr>
            <w:r w:rsidRPr="003C05EF">
              <w:t>2</w:t>
            </w:r>
          </w:p>
        </w:tc>
      </w:tr>
      <w:tr w:rsidR="005955A9" w:rsidRPr="003C05EF" w14:paraId="5822126F" w14:textId="77777777" w:rsidTr="00A96179">
        <w:tc>
          <w:tcPr>
            <w:tcW w:w="3064" w:type="dxa"/>
            <w:tcBorders>
              <w:bottom w:val="single" w:sz="12" w:space="0" w:color="auto"/>
            </w:tcBorders>
          </w:tcPr>
          <w:p w14:paraId="2FFA6730" w14:textId="77777777" w:rsidR="005955A9" w:rsidRPr="003C05EF" w:rsidRDefault="005955A9" w:rsidP="00A96179">
            <w:pPr>
              <w:spacing w:line="360" w:lineRule="auto"/>
              <w:ind w:leftChars="107" w:left="257"/>
            </w:pPr>
            <w:r w:rsidRPr="003C05EF">
              <w:t>Insomnia</w:t>
            </w:r>
          </w:p>
        </w:tc>
        <w:tc>
          <w:tcPr>
            <w:tcW w:w="1904" w:type="dxa"/>
            <w:tcBorders>
              <w:bottom w:val="single" w:sz="12" w:space="0" w:color="auto"/>
            </w:tcBorders>
          </w:tcPr>
          <w:p w14:paraId="34557AB3" w14:textId="77777777" w:rsidR="005955A9" w:rsidRPr="003C05EF" w:rsidRDefault="005955A9" w:rsidP="00A96179">
            <w:pPr>
              <w:spacing w:line="360" w:lineRule="auto"/>
            </w:pPr>
            <w:r w:rsidRPr="003C05EF">
              <w:t>3</w:t>
            </w: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14:paraId="4E50EBD6" w14:textId="77777777" w:rsidR="005955A9" w:rsidRPr="003C05EF" w:rsidRDefault="005955A9" w:rsidP="00A96179">
            <w:pPr>
              <w:spacing w:line="360" w:lineRule="auto"/>
            </w:pPr>
            <w:r w:rsidRPr="003C05EF">
              <w:t>0</w:t>
            </w:r>
          </w:p>
        </w:tc>
        <w:tc>
          <w:tcPr>
            <w:tcW w:w="1497" w:type="dxa"/>
            <w:tcBorders>
              <w:bottom w:val="single" w:sz="12" w:space="0" w:color="auto"/>
            </w:tcBorders>
          </w:tcPr>
          <w:p w14:paraId="11743D2C" w14:textId="77777777" w:rsidR="005955A9" w:rsidRPr="003C05EF" w:rsidRDefault="005955A9" w:rsidP="00A96179">
            <w:pPr>
              <w:spacing w:line="360" w:lineRule="auto"/>
            </w:pPr>
            <w:r w:rsidRPr="003C05EF">
              <w:t>1</w:t>
            </w:r>
          </w:p>
        </w:tc>
        <w:tc>
          <w:tcPr>
            <w:tcW w:w="1878" w:type="dxa"/>
            <w:tcBorders>
              <w:bottom w:val="single" w:sz="12" w:space="0" w:color="auto"/>
            </w:tcBorders>
          </w:tcPr>
          <w:p w14:paraId="335B7EF4" w14:textId="77777777" w:rsidR="005955A9" w:rsidRPr="003C05EF" w:rsidRDefault="005955A9" w:rsidP="00A96179">
            <w:pPr>
              <w:spacing w:line="360" w:lineRule="auto"/>
            </w:pPr>
            <w:r w:rsidRPr="003C05EF">
              <w:t>2</w:t>
            </w:r>
          </w:p>
        </w:tc>
      </w:tr>
    </w:tbl>
    <w:p w14:paraId="2E2A0437" w14:textId="77777777" w:rsidR="005955A9" w:rsidRDefault="005955A9" w:rsidP="005955A9">
      <w:pPr>
        <w:spacing w:line="360" w:lineRule="auto"/>
        <w:rPr>
          <w:b/>
          <w:bCs/>
        </w:rPr>
      </w:pPr>
      <w:r w:rsidRPr="003C05EF">
        <w:t>AEs, adverse events.</w:t>
      </w:r>
    </w:p>
    <w:p w14:paraId="7AC554FF" w14:textId="77777777" w:rsidR="008D407D" w:rsidRDefault="008D407D"/>
    <w:sectPr w:rsidR="008D40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38BC0" w14:textId="77777777" w:rsidR="00932D1D" w:rsidRDefault="00932D1D" w:rsidP="005955A9">
      <w:pPr>
        <w:spacing w:after="0" w:line="240" w:lineRule="auto"/>
      </w:pPr>
      <w:r>
        <w:separator/>
      </w:r>
    </w:p>
  </w:endnote>
  <w:endnote w:type="continuationSeparator" w:id="0">
    <w:p w14:paraId="27E3AF8D" w14:textId="77777777" w:rsidR="00932D1D" w:rsidRDefault="00932D1D" w:rsidP="00595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5D670" w14:textId="77777777" w:rsidR="00932D1D" w:rsidRDefault="00932D1D" w:rsidP="005955A9">
      <w:pPr>
        <w:spacing w:after="0" w:line="240" w:lineRule="auto"/>
      </w:pPr>
      <w:r>
        <w:separator/>
      </w:r>
    </w:p>
  </w:footnote>
  <w:footnote w:type="continuationSeparator" w:id="0">
    <w:p w14:paraId="5837B4CA" w14:textId="77777777" w:rsidR="00932D1D" w:rsidRDefault="00932D1D" w:rsidP="00595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7D"/>
    <w:rsid w:val="005955A9"/>
    <w:rsid w:val="005E7840"/>
    <w:rsid w:val="008D407D"/>
    <w:rsid w:val="0093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71B1A8B-4BA6-4978-9D0C-9CE8F5F2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0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0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0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0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0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0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0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0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0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0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0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0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0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0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0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0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0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0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0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0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07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95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5A9"/>
  </w:style>
  <w:style w:type="paragraph" w:styleId="Footer">
    <w:name w:val="footer"/>
    <w:basedOn w:val="Normal"/>
    <w:link w:val="FooterChar"/>
    <w:uiPriority w:val="99"/>
    <w:unhideWhenUsed/>
    <w:rsid w:val="005955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5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2025-12-29T09:12:00Z</dcterms:created>
  <dcterms:modified xsi:type="dcterms:W3CDTF">2025-12-29T09:12:00Z</dcterms:modified>
</cp:coreProperties>
</file>