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2B" w:rsidRDefault="00CE602B" w:rsidP="00CE602B">
      <w:pPr>
        <w:spacing w:line="480" w:lineRule="auto"/>
        <w:rPr>
          <w:rFonts w:ascii="Times New Roman" w:hAnsi="Times New Roman"/>
        </w:rPr>
      </w:pPr>
    </w:p>
    <w:p w:rsidR="00CE602B" w:rsidRDefault="00CE602B" w:rsidP="00CE602B">
      <w:pPr>
        <w:spacing w:line="48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  <w:sz w:val="24"/>
        </w:rPr>
        <w:t xml:space="preserve">Table </w:t>
      </w:r>
      <w:r>
        <w:rPr>
          <w:rFonts w:ascii="Times New Roman" w:hAnsi="Times New Roman"/>
          <w:b/>
          <w:bCs/>
          <w:sz w:val="24"/>
        </w:rPr>
        <w:t>S</w:t>
      </w:r>
      <w:r>
        <w:rPr>
          <w:rFonts w:ascii="Times New Roman" w:hAnsi="Times New Roman" w:hint="eastAsia"/>
          <w:b/>
          <w:bCs/>
          <w:sz w:val="24"/>
        </w:rPr>
        <w:t xml:space="preserve">1. </w:t>
      </w:r>
      <w:r>
        <w:rPr>
          <w:rFonts w:ascii="Times New Roman" w:hAnsi="Times New Roman"/>
          <w:b/>
          <w:bCs/>
        </w:rPr>
        <w:t>Baseline clinical characteristics of the patient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6"/>
        <w:gridCol w:w="1129"/>
        <w:gridCol w:w="1893"/>
        <w:gridCol w:w="1935"/>
        <w:gridCol w:w="1729"/>
      </w:tblGrid>
      <w:tr w:rsidR="00CE602B" w:rsidTr="00802081">
        <w:trPr>
          <w:trHeight w:val="368"/>
        </w:trPr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Baseline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First</w:t>
            </w:r>
            <w:r>
              <w:rPr>
                <w:rFonts w:ascii="Times New Roman" w:eastAsia="Times New Roman" w:hAnsi="Times New Roman" w:hint="eastAsia"/>
                <w:sz w:val="24"/>
              </w:rPr>
              <w:t xml:space="preserve"> HAIC</w:t>
            </w:r>
            <w:r>
              <w:rPr>
                <w:rFonts w:ascii="宋体" w:eastAsia="Times New Roman" w:hAnsi="宋体" w:hint="eastAsia"/>
                <w:sz w:val="24"/>
              </w:rPr>
              <w:t>＋</w:t>
            </w:r>
            <w:r>
              <w:rPr>
                <w:rFonts w:ascii="Times New Roman" w:eastAsia="Times New Roman" w:hAnsi="Times New Roman" w:hint="eastAsia"/>
                <w:sz w:val="24"/>
              </w:rPr>
              <w:t>TAE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Second</w:t>
            </w:r>
            <w:r>
              <w:rPr>
                <w:rFonts w:ascii="Times New Roman" w:eastAsia="Times New Roman" w:hAnsi="Times New Roman" w:hint="eastAsia"/>
                <w:sz w:val="24"/>
              </w:rPr>
              <w:t xml:space="preserve"> HAIC</w:t>
            </w:r>
            <w:r>
              <w:rPr>
                <w:rFonts w:ascii="宋体" w:eastAsia="Times New Roman" w:hAnsi="宋体" w:hint="eastAsia"/>
                <w:sz w:val="24"/>
              </w:rPr>
              <w:t>＋</w:t>
            </w:r>
            <w:r>
              <w:rPr>
                <w:rFonts w:ascii="Times New Roman" w:eastAsia="Times New Roman" w:hAnsi="Times New Roman" w:hint="eastAsia"/>
                <w:sz w:val="24"/>
              </w:rPr>
              <w:t>TAE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Seven</w:t>
            </w:r>
            <w:r>
              <w:rPr>
                <w:rFonts w:ascii="Times New Roman" w:eastAsia="Times New Roman" w:hAnsi="Times New Roman" w:hint="eastAsia"/>
                <w:sz w:val="24"/>
              </w:rPr>
              <w:t xml:space="preserve"> month</w:t>
            </w:r>
            <w:r>
              <w:rPr>
                <w:rFonts w:ascii="Times New Roman" w:hAnsi="Times New Roman" w:hint="eastAsia"/>
                <w:sz w:val="24"/>
              </w:rPr>
              <w:t>s</w:t>
            </w:r>
            <w:r>
              <w:rPr>
                <w:rFonts w:ascii="Times New Roman" w:eastAsia="Times New Roman" w:hAnsi="Times New Roman" w:hint="eastAsia"/>
                <w:sz w:val="24"/>
              </w:rPr>
              <w:t xml:space="preserve"> after therapy</w:t>
            </w:r>
          </w:p>
        </w:tc>
      </w:tr>
      <w:tr w:rsidR="00CE602B" w:rsidTr="00802081">
        <w:tc>
          <w:tcPr>
            <w:tcW w:w="18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Age, year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46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-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-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-</w:t>
            </w:r>
          </w:p>
        </w:tc>
      </w:tr>
      <w:tr w:rsidR="00CE602B" w:rsidTr="00802081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Gender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Male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-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-</w:t>
            </w:r>
          </w:p>
        </w:tc>
      </w:tr>
      <w:tr w:rsidR="00CE602B" w:rsidTr="00802081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Family history</w:t>
            </w:r>
          </w:p>
        </w:tc>
        <w:tc>
          <w:tcPr>
            <w:tcW w:w="6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Father is diagnosed with liver cancer</w:t>
            </w:r>
          </w:p>
        </w:tc>
      </w:tr>
      <w:tr w:rsidR="00CE602B" w:rsidTr="00802081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MAFLD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Absent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-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-</w:t>
            </w:r>
          </w:p>
        </w:tc>
      </w:tr>
      <w:tr w:rsidR="00CE602B" w:rsidTr="00802081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ALD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Absent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-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-</w:t>
            </w:r>
          </w:p>
        </w:tc>
      </w:tr>
      <w:tr w:rsidR="00CE602B" w:rsidTr="00802081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Cirrhosis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Absent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-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-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-</w:t>
            </w:r>
          </w:p>
        </w:tc>
      </w:tr>
      <w:tr w:rsidR="00CE602B" w:rsidTr="00802081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Child-Pugh score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0</w:t>
            </w:r>
          </w:p>
        </w:tc>
      </w:tr>
      <w:tr w:rsidR="00CE602B" w:rsidTr="00802081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HBsAg, IU/m</w:t>
            </w:r>
            <w:r>
              <w:rPr>
                <w:rFonts w:ascii="Times New Roman" w:hAnsi="Times New Roman" w:hint="eastAsia"/>
                <w:sz w:val="24"/>
              </w:rPr>
              <w:t>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926.0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843.5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1653.4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800.6</w:t>
            </w:r>
          </w:p>
        </w:tc>
      </w:tr>
      <w:tr w:rsidR="00CE602B" w:rsidTr="00802081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HBV DNA, IU/m</w:t>
            </w:r>
            <w:r>
              <w:rPr>
                <w:rFonts w:ascii="Times New Roman" w:hAnsi="Times New Roman" w:hint="eastAsia"/>
                <w:sz w:val="24"/>
              </w:rPr>
              <w:t>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107000.0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12100.0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132.0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102.0</w:t>
            </w:r>
          </w:p>
        </w:tc>
      </w:tr>
      <w:tr w:rsidR="00CE602B" w:rsidTr="00802081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AFP, ng/m</w:t>
            </w:r>
            <w:r>
              <w:rPr>
                <w:rFonts w:ascii="Times New Roman" w:hAnsi="Times New Roman" w:hint="eastAsia"/>
                <w:sz w:val="24"/>
              </w:rPr>
              <w:t>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3836.0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1200.0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30.1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25.3</w:t>
            </w:r>
          </w:p>
        </w:tc>
      </w:tr>
      <w:tr w:rsidR="00CE602B" w:rsidTr="00802081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AFP-L3, ng/m</w:t>
            </w:r>
            <w:r>
              <w:rPr>
                <w:rFonts w:ascii="Times New Roman" w:hAnsi="Times New Roman" w:hint="eastAsia"/>
                <w:sz w:val="24"/>
              </w:rPr>
              <w:t>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1200.0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1200.0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6.8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4.1</w:t>
            </w:r>
          </w:p>
        </w:tc>
      </w:tr>
      <w:tr w:rsidR="00CE602B" w:rsidTr="00802081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lastRenderedPageBreak/>
              <w:t>PIVKA-</w:t>
            </w:r>
            <w:r>
              <w:rPr>
                <w:rFonts w:ascii="宋体" w:eastAsia="Times New Roman" w:hAnsi="宋体" w:hint="eastAsia"/>
                <w:sz w:val="24"/>
              </w:rPr>
              <w:t>Ⅱ</w:t>
            </w:r>
            <w:r>
              <w:rPr>
                <w:rFonts w:ascii="Times New Roman" w:eastAsia="Times New Roman" w:hAnsi="Times New Roman" w:hint="eastAsia"/>
                <w:sz w:val="24"/>
              </w:rPr>
              <w:t>, ng/m</w:t>
            </w:r>
            <w:r>
              <w:rPr>
                <w:rFonts w:ascii="Times New Roman" w:hAnsi="Times New Roman" w:hint="eastAsia"/>
                <w:sz w:val="24"/>
              </w:rPr>
              <w:t>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10730.0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1270.0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28.5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23.4</w:t>
            </w:r>
          </w:p>
        </w:tc>
      </w:tr>
      <w:tr w:rsidR="00CE602B" w:rsidTr="00802081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ALT, U/L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20.0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23.0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45.0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48.0</w:t>
            </w:r>
          </w:p>
        </w:tc>
      </w:tr>
      <w:tr w:rsidR="00CE602B" w:rsidTr="00802081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AST, U/L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35.0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38.0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35.0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36.0</w:t>
            </w:r>
          </w:p>
        </w:tc>
      </w:tr>
      <w:tr w:rsidR="00CE602B" w:rsidTr="00802081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TBil, umol/L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26.8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18.6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38.4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23.2</w:t>
            </w:r>
          </w:p>
        </w:tc>
      </w:tr>
      <w:tr w:rsidR="00CE602B" w:rsidTr="00802081">
        <w:trPr>
          <w:trHeight w:val="25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ALB, g/L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33.4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35.1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34.2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36.5</w:t>
            </w:r>
          </w:p>
        </w:tc>
      </w:tr>
      <w:tr w:rsidR="00CE602B" w:rsidTr="00802081">
        <w:trPr>
          <w:trHeight w:val="25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GGT, U/L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50.0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38.0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44.0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42.0</w:t>
            </w:r>
          </w:p>
        </w:tc>
      </w:tr>
      <w:tr w:rsidR="00CE602B" w:rsidTr="00802081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 xml:space="preserve">RBC, </w:t>
            </w:r>
            <w:r>
              <w:rPr>
                <w:rFonts w:ascii="Times New Roman" w:eastAsia="Times New Roman" w:hAnsi="Times New Roman"/>
                <w:sz w:val="24"/>
              </w:rPr>
              <w:t>× 10</w:t>
            </w:r>
            <w:r>
              <w:rPr>
                <w:rFonts w:ascii="Times New Roman" w:eastAsia="Times New Roman" w:hAnsi="Times New Roman" w:hint="eastAsia"/>
                <w:sz w:val="24"/>
                <w:vertAlign w:val="superscript"/>
              </w:rPr>
              <w:t>12</w:t>
            </w:r>
            <w:r>
              <w:rPr>
                <w:rFonts w:ascii="Times New Roman" w:eastAsia="Times New Roman" w:hAnsi="Times New Roman"/>
                <w:sz w:val="24"/>
              </w:rPr>
              <w:t>/L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5.4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6.0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5.6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5.3</w:t>
            </w:r>
          </w:p>
        </w:tc>
      </w:tr>
      <w:tr w:rsidR="00CE602B" w:rsidTr="00802081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autoSpaceDE w:val="0"/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Hb, g/L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111.0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123.0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119.0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125.0</w:t>
            </w:r>
          </w:p>
        </w:tc>
      </w:tr>
      <w:tr w:rsidR="00CE602B" w:rsidTr="00802081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autoSpaceDE w:val="0"/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 xml:space="preserve">WBC, </w:t>
            </w:r>
            <w:r>
              <w:rPr>
                <w:rFonts w:ascii="Times New Roman" w:eastAsia="Times New Roman" w:hAnsi="Times New Roman"/>
                <w:sz w:val="24"/>
              </w:rPr>
              <w:t>×10</w:t>
            </w:r>
            <w:r>
              <w:rPr>
                <w:rFonts w:ascii="Times New Roman" w:eastAsia="Times New Roman" w:hAnsi="Times New Roman"/>
                <w:sz w:val="24"/>
                <w:vertAlign w:val="superscript"/>
              </w:rPr>
              <w:t>9</w:t>
            </w:r>
            <w:r>
              <w:rPr>
                <w:rFonts w:ascii="Times New Roman" w:eastAsia="Times New Roman" w:hAnsi="Times New Roman"/>
                <w:sz w:val="24"/>
              </w:rPr>
              <w:t>/L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7.9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5.3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3.9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5.1</w:t>
            </w:r>
          </w:p>
        </w:tc>
      </w:tr>
      <w:tr w:rsidR="00CE602B" w:rsidTr="00802081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PLT, ×10</w:t>
            </w:r>
            <w:r>
              <w:rPr>
                <w:rFonts w:ascii="Times New Roman" w:eastAsia="Times New Roman" w:hAnsi="Times New Roman"/>
                <w:sz w:val="24"/>
                <w:vertAlign w:val="superscript"/>
              </w:rPr>
              <w:t>9</w:t>
            </w:r>
            <w:r>
              <w:rPr>
                <w:rFonts w:ascii="Times New Roman" w:eastAsia="Times New Roman" w:hAnsi="Times New Roman"/>
                <w:sz w:val="24"/>
              </w:rPr>
              <w:t>/L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403.0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194.0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93.0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103.0</w:t>
            </w:r>
          </w:p>
        </w:tc>
      </w:tr>
      <w:tr w:rsidR="00CE602B" w:rsidTr="00802081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INR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1.15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1.10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1.23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1.18</w:t>
            </w:r>
          </w:p>
        </w:tc>
      </w:tr>
      <w:tr w:rsidR="00CE602B" w:rsidTr="00802081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TSH, uIU/m</w:t>
            </w:r>
            <w:r>
              <w:rPr>
                <w:rFonts w:ascii="Times New Roman" w:hAnsi="Times New Roman" w:hint="eastAsia"/>
                <w:sz w:val="24"/>
              </w:rPr>
              <w:t>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1.7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5.3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1.6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1.6</w:t>
            </w:r>
          </w:p>
        </w:tc>
      </w:tr>
      <w:tr w:rsidR="00CE602B" w:rsidTr="00802081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TT4, nmol/L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121.1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97.7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90.0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100.1</w:t>
            </w:r>
          </w:p>
        </w:tc>
      </w:tr>
      <w:tr w:rsidR="00CE602B" w:rsidTr="00802081"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E602B" w:rsidRDefault="00CE602B" w:rsidP="00802081">
            <w:pPr>
              <w:autoSpaceDE w:val="0"/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FT4, pmol/L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17.9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12.5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12.4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E602B" w:rsidRDefault="00CE602B" w:rsidP="00802081">
            <w:pPr>
              <w:spacing w:before="100" w:beforeAutospacing="1" w:line="480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 w:hint="eastAsia"/>
                <w:sz w:val="24"/>
              </w:rPr>
              <w:t>13.5</w:t>
            </w:r>
          </w:p>
        </w:tc>
      </w:tr>
    </w:tbl>
    <w:p w:rsidR="00CE602B" w:rsidRDefault="00CE602B" w:rsidP="00CE602B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AFP</w:t>
      </w:r>
      <w:r>
        <w:rPr>
          <w:rFonts w:ascii="Times New Roman" w:hAnsi="Times New Roman" w:hint="eastAsia"/>
          <w:sz w:val="24"/>
        </w:rPr>
        <w:t>,</w:t>
      </w:r>
      <w:r>
        <w:rPr>
          <w:rFonts w:ascii="Times New Roman" w:hAnsi="Times New Roman"/>
          <w:sz w:val="24"/>
        </w:rPr>
        <w:t xml:space="preserve"> alpha-fetoprotein; ALB</w:t>
      </w:r>
      <w:r>
        <w:rPr>
          <w:rFonts w:ascii="Times New Roman" w:hAnsi="Times New Roman" w:hint="eastAsia"/>
          <w:sz w:val="24"/>
        </w:rPr>
        <w:t>,</w:t>
      </w:r>
      <w:r>
        <w:rPr>
          <w:rFonts w:ascii="Times New Roman" w:hAnsi="Times New Roman"/>
          <w:sz w:val="24"/>
        </w:rPr>
        <w:t xml:space="preserve"> albumin; ALD</w:t>
      </w:r>
      <w:r>
        <w:rPr>
          <w:rFonts w:ascii="Times New Roman" w:hAnsi="Times New Roman" w:hint="eastAsia"/>
          <w:sz w:val="24"/>
        </w:rPr>
        <w:t>,</w:t>
      </w:r>
      <w:r>
        <w:rPr>
          <w:rFonts w:ascii="Times New Roman" w:hAnsi="Times New Roman"/>
          <w:sz w:val="24"/>
        </w:rPr>
        <w:t xml:space="preserve"> alcohol-related liver disease; ALT</w:t>
      </w:r>
      <w:r>
        <w:rPr>
          <w:rFonts w:ascii="Times New Roman" w:hAnsi="Times New Roman" w:hint="eastAsia"/>
          <w:sz w:val="24"/>
        </w:rPr>
        <w:t>,</w:t>
      </w:r>
      <w:r>
        <w:rPr>
          <w:rFonts w:ascii="Times New Roman" w:hAnsi="Times New Roman"/>
          <w:sz w:val="24"/>
        </w:rPr>
        <w:t xml:space="preserve"> alanine aminotransferase; AST</w:t>
      </w:r>
      <w:r>
        <w:rPr>
          <w:rFonts w:ascii="Times New Roman" w:hAnsi="Times New Roman" w:hint="eastAsia"/>
          <w:sz w:val="24"/>
        </w:rPr>
        <w:t>,</w:t>
      </w:r>
      <w:r>
        <w:rPr>
          <w:rFonts w:ascii="Times New Roman" w:hAnsi="Times New Roman"/>
          <w:sz w:val="24"/>
        </w:rPr>
        <w:t xml:space="preserve"> aspartate aminotransferase; FT4</w:t>
      </w:r>
      <w:r>
        <w:rPr>
          <w:rFonts w:ascii="Times New Roman" w:hAnsi="Times New Roman" w:hint="eastAsia"/>
          <w:sz w:val="24"/>
        </w:rPr>
        <w:t>,</w:t>
      </w:r>
      <w:r>
        <w:rPr>
          <w:rFonts w:ascii="Times New Roman" w:hAnsi="Times New Roman"/>
          <w:sz w:val="24"/>
        </w:rPr>
        <w:t xml:space="preserve"> free thyroxine</w:t>
      </w:r>
      <w:r>
        <w:rPr>
          <w:rFonts w:ascii="Times New Roman" w:hAnsi="Times New Roman" w:hint="eastAsia"/>
          <w:sz w:val="24"/>
        </w:rPr>
        <w:t xml:space="preserve">; </w:t>
      </w:r>
      <w:r>
        <w:rPr>
          <w:rFonts w:ascii="Times New Roman" w:hAnsi="Times New Roman"/>
          <w:sz w:val="24"/>
        </w:rPr>
        <w:lastRenderedPageBreak/>
        <w:t>GGT</w:t>
      </w:r>
      <w:r>
        <w:rPr>
          <w:rFonts w:ascii="Times New Roman" w:hAnsi="Times New Roman" w:hint="eastAsia"/>
          <w:sz w:val="24"/>
        </w:rPr>
        <w:t>,</w:t>
      </w:r>
      <w:r>
        <w:rPr>
          <w:rFonts w:ascii="Times New Roman" w:hAnsi="Times New Roman"/>
          <w:sz w:val="24"/>
        </w:rPr>
        <w:t xml:space="preserve"> gamma-glutamyl transferase; Hb</w:t>
      </w:r>
      <w:r>
        <w:rPr>
          <w:rFonts w:ascii="Times New Roman" w:hAnsi="Times New Roman" w:hint="eastAsia"/>
          <w:sz w:val="24"/>
        </w:rPr>
        <w:t xml:space="preserve">, </w:t>
      </w:r>
      <w:r>
        <w:rPr>
          <w:rFonts w:ascii="Times New Roman" w:hAnsi="Times New Roman"/>
          <w:sz w:val="24"/>
        </w:rPr>
        <w:t>hemoglobin; HBsAg</w:t>
      </w:r>
      <w:r>
        <w:rPr>
          <w:rFonts w:ascii="Times New Roman" w:hAnsi="Times New Roman" w:hint="eastAsia"/>
          <w:sz w:val="24"/>
        </w:rPr>
        <w:t>,</w:t>
      </w:r>
      <w:r>
        <w:rPr>
          <w:rFonts w:ascii="Times New Roman" w:hAnsi="Times New Roman"/>
          <w:sz w:val="24"/>
        </w:rPr>
        <w:t xml:space="preserve"> hepatitis B virus surface antigen; HBV</w:t>
      </w:r>
      <w:r>
        <w:rPr>
          <w:rFonts w:ascii="Times New Roman" w:hAnsi="Times New Roman" w:hint="eastAsia"/>
          <w:sz w:val="24"/>
        </w:rPr>
        <w:t>,</w:t>
      </w:r>
      <w:r>
        <w:rPr>
          <w:rFonts w:ascii="Times New Roman" w:hAnsi="Times New Roman"/>
          <w:sz w:val="24"/>
        </w:rPr>
        <w:t xml:space="preserve"> hepatitis B virus; INR</w:t>
      </w:r>
      <w:r>
        <w:rPr>
          <w:rFonts w:ascii="Times New Roman" w:hAnsi="Times New Roman" w:hint="eastAsia"/>
          <w:sz w:val="24"/>
        </w:rPr>
        <w:t>,</w:t>
      </w:r>
      <w:r>
        <w:rPr>
          <w:rFonts w:ascii="Times New Roman" w:hAnsi="Times New Roman"/>
          <w:sz w:val="24"/>
        </w:rPr>
        <w:t xml:space="preserve"> international normalized ratio; </w:t>
      </w:r>
      <w:r>
        <w:rPr>
          <w:rFonts w:ascii="Times New Roman" w:hAnsi="Times New Roman" w:hint="eastAsia"/>
          <w:sz w:val="24"/>
        </w:rPr>
        <w:t xml:space="preserve">MAFLD, </w:t>
      </w:r>
      <w:r>
        <w:rPr>
          <w:rFonts w:ascii="Times New Roman" w:hAnsi="Times New Roman"/>
          <w:sz w:val="24"/>
        </w:rPr>
        <w:t>metabolic associated fatty liver disease; PIVKA-II</w:t>
      </w:r>
      <w:r>
        <w:rPr>
          <w:rFonts w:ascii="Times New Roman" w:hAnsi="Times New Roman" w:hint="eastAsia"/>
          <w:sz w:val="24"/>
        </w:rPr>
        <w:t>,</w:t>
      </w:r>
      <w:r>
        <w:rPr>
          <w:rFonts w:ascii="Times New Roman" w:hAnsi="Times New Roman"/>
          <w:sz w:val="24"/>
        </w:rPr>
        <w:t xml:space="preserve"> protein induced by vitamin K absence-II; PLT</w:t>
      </w:r>
      <w:r>
        <w:rPr>
          <w:rFonts w:ascii="Times New Roman" w:hAnsi="Times New Roman" w:hint="eastAsia"/>
          <w:sz w:val="24"/>
        </w:rPr>
        <w:t>,</w:t>
      </w:r>
      <w:r>
        <w:rPr>
          <w:rFonts w:ascii="Times New Roman" w:hAnsi="Times New Roman"/>
          <w:sz w:val="24"/>
        </w:rPr>
        <w:t xml:space="preserve"> platelet; RBC</w:t>
      </w:r>
      <w:r>
        <w:rPr>
          <w:rFonts w:ascii="Times New Roman" w:hAnsi="Times New Roman" w:hint="eastAsia"/>
          <w:sz w:val="24"/>
        </w:rPr>
        <w:t>,</w:t>
      </w:r>
      <w:r>
        <w:rPr>
          <w:rFonts w:ascii="Times New Roman" w:hAnsi="Times New Roman"/>
          <w:sz w:val="24"/>
        </w:rPr>
        <w:t xml:space="preserve"> red blood cell; TBil</w:t>
      </w:r>
      <w:r>
        <w:rPr>
          <w:rFonts w:ascii="Times New Roman" w:hAnsi="Times New Roman" w:hint="eastAsia"/>
          <w:sz w:val="24"/>
        </w:rPr>
        <w:t>,</w:t>
      </w:r>
      <w:r>
        <w:rPr>
          <w:rFonts w:ascii="Times New Roman" w:hAnsi="Times New Roman"/>
          <w:sz w:val="24"/>
        </w:rPr>
        <w:t xml:space="preserve"> total bilirubin; TSH</w:t>
      </w:r>
      <w:r>
        <w:rPr>
          <w:rFonts w:ascii="Times New Roman" w:hAnsi="Times New Roman" w:hint="eastAsia"/>
          <w:sz w:val="24"/>
        </w:rPr>
        <w:t>,</w:t>
      </w:r>
      <w:r>
        <w:rPr>
          <w:rFonts w:ascii="Times New Roman" w:hAnsi="Times New Roman"/>
          <w:sz w:val="24"/>
        </w:rPr>
        <w:t xml:space="preserve"> thyroid-stimulating hormone; TT4</w:t>
      </w:r>
      <w:r>
        <w:rPr>
          <w:rFonts w:ascii="Times New Roman" w:hAnsi="Times New Roman" w:hint="eastAsia"/>
          <w:sz w:val="24"/>
        </w:rPr>
        <w:t>,</w:t>
      </w:r>
      <w:r>
        <w:rPr>
          <w:rFonts w:ascii="Times New Roman" w:hAnsi="Times New Roman"/>
          <w:sz w:val="24"/>
        </w:rPr>
        <w:t xml:space="preserve"> total thyroxine; WBC</w:t>
      </w:r>
      <w:r>
        <w:rPr>
          <w:rFonts w:ascii="Times New Roman" w:hAnsi="Times New Roman" w:hint="eastAsia"/>
          <w:sz w:val="24"/>
        </w:rPr>
        <w:t>,</w:t>
      </w:r>
      <w:r>
        <w:rPr>
          <w:rFonts w:ascii="Times New Roman" w:hAnsi="Times New Roman"/>
          <w:sz w:val="24"/>
        </w:rPr>
        <w:t xml:space="preserve"> white blood cell</w:t>
      </w:r>
      <w:r>
        <w:rPr>
          <w:rFonts w:ascii="Times New Roman" w:hAnsi="Times New Roman" w:hint="eastAsia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F74568" w:rsidRDefault="00F74568"/>
    <w:sectPr w:rsidR="00F74568" w:rsidSect="00536AC4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????¨¬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0F" w:rsidRDefault="00F74568">
    <w:pPr>
      <w:pStyle w:val="Footer"/>
      <w:jc w:val="center"/>
    </w:pPr>
    <w:r>
      <w:rPr>
        <w:rFonts w:ascii="Times New Roman" w:hAnsi="Times New Roman"/>
        <w:lang w:val="zh-CN"/>
      </w:rPr>
      <w:t xml:space="preserve"> </w:t>
    </w:r>
    <w:r>
      <w:rPr>
        <w:rFonts w:ascii="Times New Roman" w:hAnsi="Times New Roman"/>
        <w:b/>
        <w:bCs/>
        <w:sz w:val="24"/>
        <w:szCs w:val="24"/>
      </w:rPr>
      <w:fldChar w:fldCharType="begin"/>
    </w:r>
    <w:r>
      <w:rPr>
        <w:rFonts w:ascii="Times New Roman" w:hAnsi="Times New Roman"/>
        <w:b/>
        <w:bCs/>
      </w:rPr>
      <w:instrText>PAGE</w:instrText>
    </w:r>
    <w:r>
      <w:rPr>
        <w:rFonts w:ascii="Times New Roman" w:hAnsi="Times New Roman"/>
        <w:b/>
        <w:bCs/>
        <w:sz w:val="24"/>
        <w:szCs w:val="24"/>
      </w:rPr>
      <w:fldChar w:fldCharType="separate"/>
    </w:r>
    <w:r w:rsidR="00CE602B">
      <w:rPr>
        <w:rFonts w:ascii="Times New Roman" w:hAnsi="Times New Roman"/>
        <w:b/>
        <w:bCs/>
        <w:noProof/>
      </w:rPr>
      <w:t>3</w:t>
    </w:r>
    <w:r>
      <w:rPr>
        <w:rFonts w:ascii="Times New Roman" w:hAnsi="Times New Roman"/>
        <w:b/>
        <w:bCs/>
        <w:sz w:val="24"/>
        <w:szCs w:val="24"/>
      </w:rPr>
      <w:fldChar w:fldCharType="end"/>
    </w:r>
    <w:r>
      <w:rPr>
        <w:rFonts w:ascii="Times New Roman" w:hAnsi="Times New Roman"/>
        <w:lang w:val="zh-CN"/>
      </w:rPr>
      <w:t xml:space="preserve"> / </w:t>
    </w:r>
    <w:r>
      <w:rPr>
        <w:rFonts w:ascii="Times New Roman" w:hAnsi="Times New Roman"/>
        <w:b/>
        <w:bCs/>
        <w:sz w:val="24"/>
        <w:szCs w:val="24"/>
      </w:rPr>
      <w:fldChar w:fldCharType="begin"/>
    </w:r>
    <w:r>
      <w:rPr>
        <w:rFonts w:ascii="Times New Roman" w:hAnsi="Times New Roman"/>
        <w:b/>
        <w:bCs/>
      </w:rPr>
      <w:instrText>NUMPAGES</w:instrText>
    </w:r>
    <w:r>
      <w:rPr>
        <w:rFonts w:ascii="Times New Roman" w:hAnsi="Times New Roman"/>
        <w:b/>
        <w:bCs/>
        <w:sz w:val="24"/>
        <w:szCs w:val="24"/>
      </w:rPr>
      <w:fldChar w:fldCharType="separate"/>
    </w:r>
    <w:r w:rsidR="00CE602B">
      <w:rPr>
        <w:rFonts w:ascii="Times New Roman" w:hAnsi="Times New Roman"/>
        <w:b/>
        <w:bCs/>
        <w:noProof/>
      </w:rPr>
      <w:t>3</w:t>
    </w:r>
    <w:r>
      <w:rPr>
        <w:rFonts w:ascii="Times New Roman" w:hAnsi="Times New Roman"/>
        <w:b/>
        <w:bCs/>
        <w:sz w:val="24"/>
        <w:szCs w:val="24"/>
      </w:rPr>
      <w:fldChar w:fldCharType="end"/>
    </w:r>
  </w:p>
  <w:p w:rsidR="00446F0F" w:rsidRDefault="00F74568"/>
  <w:p w:rsidR="00446F0F" w:rsidRDefault="00F74568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0F" w:rsidRDefault="00F74568">
    <w:pPr>
      <w:pStyle w:val="Header"/>
    </w:pPr>
  </w:p>
  <w:p w:rsidR="00446F0F" w:rsidRDefault="00F74568"/>
  <w:p w:rsidR="00446F0F" w:rsidRDefault="00F7456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CE602B"/>
    <w:rsid w:val="00CE602B"/>
    <w:rsid w:val="00F7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CE602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宋体" w:hAnsi="Calibri" w:cs="Times New Roman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E602B"/>
    <w:rPr>
      <w:rFonts w:ascii="Calibri" w:eastAsia="宋体" w:hAnsi="Calibri" w:cs="Times New Roman"/>
      <w:kern w:val="2"/>
      <w:sz w:val="18"/>
      <w:szCs w:val="18"/>
      <w:lang w:eastAsia="zh-CN"/>
    </w:rPr>
  </w:style>
  <w:style w:type="paragraph" w:styleId="Header">
    <w:name w:val="header"/>
    <w:basedOn w:val="Normal"/>
    <w:link w:val="HeaderChar"/>
    <w:qFormat/>
    <w:rsid w:val="00CE602B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Calibri" w:eastAsia="宋体" w:hAnsi="Calibri" w:cs="Times New Roman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qFormat/>
    <w:rsid w:val="00CE602B"/>
    <w:rPr>
      <w:rFonts w:ascii="Calibri" w:eastAsia="宋体" w:hAnsi="Calibri" w:cs="Times New Roman"/>
      <w:kern w:val="2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2025-05-22T03:03:00Z</dcterms:created>
  <dcterms:modified xsi:type="dcterms:W3CDTF">2025-05-22T03:03:00Z</dcterms:modified>
</cp:coreProperties>
</file>