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B1" w:rsidRDefault="002C3DB1" w:rsidP="002C3DB1">
      <w:pPr>
        <w:rPr>
          <w:rFonts w:hint="eastAsia"/>
          <w:b/>
          <w:bCs/>
          <w:szCs w:val="24"/>
        </w:rPr>
      </w:pPr>
      <w:r>
        <w:rPr>
          <w:b/>
          <w:bCs/>
          <w:szCs w:val="24"/>
        </w:rPr>
        <w:t>T</w:t>
      </w:r>
      <w:r>
        <w:rPr>
          <w:rFonts w:hint="eastAsia"/>
          <w:b/>
          <w:bCs/>
          <w:szCs w:val="24"/>
        </w:rPr>
        <w:t>able</w:t>
      </w:r>
      <w:r>
        <w:rPr>
          <w:b/>
          <w:bCs/>
          <w:szCs w:val="24"/>
        </w:rPr>
        <w:t xml:space="preserve"> </w:t>
      </w:r>
      <w:r>
        <w:rPr>
          <w:rFonts w:hint="eastAsia"/>
          <w:b/>
          <w:bCs/>
          <w:szCs w:val="24"/>
          <w:lang w:eastAsia="zh-CN"/>
        </w:rPr>
        <w:t>S</w:t>
      </w:r>
      <w:r>
        <w:rPr>
          <w:rFonts w:hint="eastAsia"/>
          <w:b/>
          <w:bCs/>
          <w:szCs w:val="24"/>
        </w:rPr>
        <w:t>1</w:t>
      </w:r>
      <w:r>
        <w:rPr>
          <w:rFonts w:hint="eastAsia"/>
          <w:b/>
          <w:bCs/>
          <w:szCs w:val="24"/>
          <w:lang w:eastAsia="zh-CN"/>
        </w:rPr>
        <w:t>.</w:t>
      </w:r>
      <w:r>
        <w:rPr>
          <w:b/>
          <w:bCs/>
          <w:szCs w:val="24"/>
        </w:rPr>
        <w:t xml:space="preserve"> Distribution of gastrointestinal symptoms in patients with </w:t>
      </w:r>
      <w:r>
        <w:rPr>
          <w:rFonts w:hint="eastAsia"/>
          <w:b/>
          <w:bCs/>
          <w:szCs w:val="24"/>
        </w:rPr>
        <w:t>antralization</w:t>
      </w:r>
    </w:p>
    <w:tbl>
      <w:tblPr>
        <w:tblW w:w="0" w:type="auto"/>
        <w:jc w:val="center"/>
        <w:tblBorders>
          <w:top w:val="single" w:sz="4" w:space="0" w:color="auto"/>
        </w:tblBorders>
        <w:tblLayout w:type="fixed"/>
        <w:tblLook w:val="0000"/>
      </w:tblPr>
      <w:tblGrid>
        <w:gridCol w:w="5718"/>
        <w:gridCol w:w="1380"/>
        <w:gridCol w:w="1424"/>
      </w:tblGrid>
      <w:tr w:rsidR="002C3DB1" w:rsidTr="007373F3">
        <w:trPr>
          <w:jc w:val="center"/>
        </w:trPr>
        <w:tc>
          <w:tcPr>
            <w:tcW w:w="5718" w:type="dxa"/>
            <w:vMerge w:val="restart"/>
            <w:tcBorders>
              <w:top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Symptoms 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Antralization, n (%)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With 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Without 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tcBorders>
              <w:top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Epigastric pain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38 (62.3)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18(58.1)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Mild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8 (13.1)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5(16.1)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15 (24.6)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7(22.6)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Severe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 (0.0)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Epigastric tightening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47 (77.0)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26(83.9)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14 (23.0)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5(16.1)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 (0.0)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 (0.0)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Anorexia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56 (91.8)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26(83.9)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 (4.9)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3(9.7)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 (3.3)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 (0.0)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Nausea 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56 (91.8)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27(87.1)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 (8.2)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3(9.7)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 (0.0)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Vomiting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58 (95.1)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30(96.8)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 (3.3)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Heartburn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54 (88.5)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30(96.8)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 (6.6)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 (4.9)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Acid reflux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45 (73.8) </w:t>
            </w:r>
            <w:r>
              <w:rPr>
                <w:spacing w:val="15"/>
                <w:szCs w:val="24"/>
                <w:vertAlign w:val="superscript"/>
              </w:rPr>
              <w:t xml:space="preserve">*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30(96.8)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10 (16.4)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 (8.2)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trike/>
                <w:szCs w:val="24"/>
              </w:rPr>
            </w:pPr>
            <w:r>
              <w:rPr>
                <w:szCs w:val="24"/>
              </w:rPr>
              <w:t xml:space="preserve">Borborygmus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49 (80.3)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22(71.0)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7 (11.5)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6(19.4)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 (8.2)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3(9.7)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Bloating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38 (62.3)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18(58.1)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11 (18.0)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12 (19.7)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10(32.3)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0 (0.0)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Eructation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45 (73.8)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23(74.2)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13 (21.3)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6(19.4)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 (4.9)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Dysphagia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58 (95.1)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31(100.0)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 (4.9)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Increased flatus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bookmarkStart w:id="0" w:name="_Hlk110869178"/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48 (78.7)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24(77.4)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 (8.2)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7(22.6)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6 (9.8)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 (3.3)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bookmarkEnd w:id="0"/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Increased defecation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Once a day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37 (60.7)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22(71.0)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Three or more times a day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15 (24.6)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3(9.7)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Five or more times a day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3(9.7)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Seven or more times a day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Decreased defecation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Once a day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37 (60.7)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22(71.0)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Once every three days or more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6 (9.8)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Once every five days or more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2 (3.3)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Once every seven days or more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Loose stools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Normal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40 (65.6)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24(77.4)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Slightly diluted stools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 (6.6)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Mushy stool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 (4.9)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Watery stools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Hard stools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Normal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40 (65.6)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24(77.4)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Slightly hard stools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9 (14.8)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4(12.9)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Hard stools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 (1.6)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Hard stools and segmental, or with diarrhea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3 (4.9)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Incomplete defecation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45 (73.8)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27(87.1)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15 (24.6)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3(9.7)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Moderate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1(3.2)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Hematochezia, n  (%) 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Without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52 (85.2)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29(93.5)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Mild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7 (11.5)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Moderate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 (3.3)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Severe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Weight loss, n  (%)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No reduction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52 (85.2)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29(93.5)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</w:t>
            </w:r>
            <w:r>
              <w:rPr>
                <w:szCs w:val="24"/>
              </w:rPr>
              <w:t>ithin 5 kg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7 (11.5)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2(6.5)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W</w:t>
            </w:r>
            <w:r>
              <w:rPr>
                <w:szCs w:val="24"/>
              </w:rPr>
              <w:t>ithin 10 kg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More than 10 kg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Anemia, n  (%)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59 (96.7)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31(100.0)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Mild </w:t>
            </w:r>
          </w:p>
        </w:tc>
        <w:tc>
          <w:tcPr>
            <w:tcW w:w="1380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tcBorders>
              <w:bottom w:val="nil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Moderate </w:t>
            </w: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 xml:space="preserve">1 (1.6) </w:t>
            </w:r>
          </w:p>
        </w:tc>
        <w:tc>
          <w:tcPr>
            <w:tcW w:w="1424" w:type="dxa"/>
            <w:tcBorders>
              <w:bottom w:val="nil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  <w:tr w:rsidR="002C3DB1" w:rsidTr="007373F3">
        <w:trPr>
          <w:jc w:val="center"/>
        </w:trPr>
        <w:tc>
          <w:tcPr>
            <w:tcW w:w="5718" w:type="dxa"/>
            <w:tcBorders>
              <w:top w:val="nil"/>
              <w:bottom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zCs w:val="24"/>
              </w:rPr>
              <w:t xml:space="preserve">Severe </w:t>
            </w:r>
          </w:p>
        </w:tc>
        <w:tc>
          <w:tcPr>
            <w:tcW w:w="1380" w:type="dxa"/>
            <w:tcBorders>
              <w:top w:val="nil"/>
              <w:bottom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 (0.0)</w:t>
            </w:r>
          </w:p>
        </w:tc>
        <w:tc>
          <w:tcPr>
            <w:tcW w:w="1424" w:type="dxa"/>
            <w:tcBorders>
              <w:top w:val="nil"/>
              <w:bottom w:val="single" w:sz="4" w:space="0" w:color="auto"/>
            </w:tcBorders>
            <w:vAlign w:val="center"/>
          </w:tcPr>
          <w:p w:rsidR="002C3DB1" w:rsidRDefault="002C3DB1" w:rsidP="007373F3">
            <w:pPr>
              <w:rPr>
                <w:szCs w:val="24"/>
              </w:rPr>
            </w:pPr>
            <w:r>
              <w:rPr>
                <w:spacing w:val="15"/>
                <w:szCs w:val="24"/>
              </w:rPr>
              <w:t>0(0.0)</w:t>
            </w:r>
          </w:p>
        </w:tc>
      </w:tr>
    </w:tbl>
    <w:p w:rsidR="002C3DB1" w:rsidRDefault="002C3DB1" w:rsidP="002C3DB1">
      <w:pPr>
        <w:rPr>
          <w:szCs w:val="24"/>
        </w:rPr>
      </w:pPr>
      <w:r>
        <w:rPr>
          <w:rFonts w:hint="eastAsia"/>
          <w:szCs w:val="24"/>
        </w:rPr>
        <w:t>Without</w:t>
      </w:r>
      <w:r>
        <w:rPr>
          <w:szCs w:val="24"/>
        </w:rPr>
        <w:t>,</w:t>
      </w:r>
      <w:r>
        <w:rPr>
          <w:rFonts w:hint="eastAsia"/>
          <w:szCs w:val="24"/>
        </w:rPr>
        <w:t xml:space="preserve"> </w:t>
      </w:r>
      <w:r>
        <w:rPr>
          <w:szCs w:val="24"/>
        </w:rPr>
        <w:t>w</w:t>
      </w:r>
      <w:r>
        <w:rPr>
          <w:rFonts w:hint="eastAsia"/>
          <w:szCs w:val="24"/>
        </w:rPr>
        <w:t>ithout</w:t>
      </w:r>
      <w:r>
        <w:rPr>
          <w:szCs w:val="24"/>
        </w:rPr>
        <w:t xml:space="preserve"> or transient; mild, e</w:t>
      </w:r>
      <w:r>
        <w:rPr>
          <w:rFonts w:hint="eastAsia"/>
          <w:szCs w:val="24"/>
        </w:rPr>
        <w:t>xperiences symptoms sporadically</w:t>
      </w:r>
      <w:r>
        <w:rPr>
          <w:szCs w:val="24"/>
        </w:rPr>
        <w:t xml:space="preserve"> and</w:t>
      </w:r>
      <w:r>
        <w:rPr>
          <w:rFonts w:hint="eastAsia"/>
          <w:szCs w:val="24"/>
        </w:rPr>
        <w:t xml:space="preserve"> </w:t>
      </w:r>
      <w:r>
        <w:rPr>
          <w:szCs w:val="24"/>
        </w:rPr>
        <w:t>some social activities</w:t>
      </w:r>
      <w:r>
        <w:rPr>
          <w:rFonts w:hint="eastAsia"/>
          <w:szCs w:val="24"/>
        </w:rPr>
        <w:t xml:space="preserve"> are affected</w:t>
      </w:r>
      <w:r>
        <w:rPr>
          <w:szCs w:val="24"/>
        </w:rPr>
        <w:t>; moderate, experiences symptoms frequently and most social activities are affected; severe, experiences symptoms frequently and social activities are severely affected.</w:t>
      </w:r>
      <w:r>
        <w:rPr>
          <w:rFonts w:hint="eastAsia"/>
          <w:szCs w:val="24"/>
          <w:lang w:eastAsia="zh-CN"/>
        </w:rPr>
        <w:t xml:space="preserve"> </w:t>
      </w:r>
      <w:r>
        <w:rPr>
          <w:szCs w:val="24"/>
        </w:rPr>
        <w:t xml:space="preserve"># </w:t>
      </w:r>
      <w:r>
        <w:rPr>
          <w:i/>
          <w:iCs/>
          <w:szCs w:val="24"/>
        </w:rPr>
        <w:t>P</w:t>
      </w:r>
      <w:r>
        <w:rPr>
          <w:szCs w:val="24"/>
        </w:rPr>
        <w:t xml:space="preserve"> &lt; 0.10; * </w:t>
      </w:r>
      <w:r>
        <w:rPr>
          <w:i/>
          <w:iCs/>
          <w:szCs w:val="24"/>
        </w:rPr>
        <w:t>P</w:t>
      </w:r>
      <w:r>
        <w:rPr>
          <w:szCs w:val="24"/>
        </w:rPr>
        <w:t xml:space="preserve"> &lt; 0.05.</w:t>
      </w:r>
    </w:p>
    <w:p w:rsidR="009838D9" w:rsidRDefault="009838D9"/>
    <w:sectPr w:rsidR="009838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compat>
    <w:useFELayout/>
  </w:compat>
  <w:rsids>
    <w:rsidRoot w:val="002C3DB1"/>
    <w:rsid w:val="002C3DB1"/>
    <w:rsid w:val="00983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2025-09-25T01:52:00Z</dcterms:created>
  <dcterms:modified xsi:type="dcterms:W3CDTF">2025-09-25T01:52:00Z</dcterms:modified>
</cp:coreProperties>
</file>