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B1" w:rsidRPr="0008101A" w:rsidRDefault="009549B1" w:rsidP="009549B1">
      <w:pPr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lang w:eastAsia="en-IN"/>
        </w:rPr>
      </w:pPr>
      <w:r w:rsidRPr="0008101A">
        <w:rPr>
          <w:rFonts w:ascii="Times New Roman" w:hAnsi="Times New Roman" w:cs="Times New Roman"/>
          <w:b/>
          <w:bCs/>
          <w:sz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</w:rPr>
        <w:t>S</w:t>
      </w:r>
      <w:r w:rsidRPr="0008101A">
        <w:rPr>
          <w:rFonts w:ascii="Times New Roman" w:hAnsi="Times New Roman" w:cs="Times New Roman"/>
          <w:b/>
          <w:bCs/>
          <w:sz w:val="24"/>
        </w:rPr>
        <w:t>3. Baseline attributes of responders and nonresponders to G</w:t>
      </w:r>
      <w:r>
        <w:rPr>
          <w:rFonts w:ascii="Times New Roman" w:hAnsi="Times New Roman" w:cs="Times New Roman"/>
          <w:b/>
          <w:bCs/>
          <w:sz w:val="24"/>
        </w:rPr>
        <w:t>-CSF</w:t>
      </w:r>
      <w:r w:rsidRPr="0008101A">
        <w:rPr>
          <w:rFonts w:ascii="Times New Roman" w:hAnsi="Times New Roman" w:cs="Times New Roman"/>
          <w:b/>
          <w:bCs/>
          <w:sz w:val="24"/>
        </w:rPr>
        <w:t xml:space="preserve"> for neutropenia</w:t>
      </w:r>
    </w:p>
    <w:tbl>
      <w:tblPr>
        <w:tblW w:w="10192" w:type="dxa"/>
        <w:tblInd w:w="-567" w:type="dxa"/>
        <w:tblLook w:val="04A0"/>
      </w:tblPr>
      <w:tblGrid>
        <w:gridCol w:w="4670"/>
        <w:gridCol w:w="2101"/>
        <w:gridCol w:w="2238"/>
        <w:gridCol w:w="1183"/>
      </w:tblGrid>
      <w:tr w:rsidR="009549B1" w:rsidRPr="0008101A" w:rsidTr="00625995">
        <w:trPr>
          <w:trHeight w:val="402"/>
        </w:trPr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lang w:eastAsia="en-I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549B1" w:rsidRPr="00B74763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IN"/>
              </w:rPr>
            </w:pPr>
            <w:r w:rsidRPr="00B74763">
              <w:rPr>
                <w:rFonts w:ascii="Times New Roman" w:hAnsi="Times New Roman" w:cs="Times New Roman"/>
                <w:b/>
                <w:bCs/>
                <w:sz w:val="24"/>
                <w:lang w:eastAsia="en-IN"/>
              </w:rPr>
              <w:t>Responder (</w:t>
            </w:r>
            <w:r w:rsidRPr="00B747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eastAsia="en-IN"/>
              </w:rPr>
              <w:t>n</w:t>
            </w:r>
            <w:r w:rsidRPr="00B74763">
              <w:rPr>
                <w:rFonts w:ascii="Times New Roman" w:hAnsi="Times New Roman" w:cs="Times New Roman"/>
                <w:b/>
                <w:bCs/>
                <w:sz w:val="24"/>
                <w:lang w:eastAsia="en-IN"/>
              </w:rPr>
              <w:t>=14)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549B1" w:rsidRPr="00B74763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IN"/>
              </w:rPr>
            </w:pPr>
            <w:r w:rsidRPr="00B74763">
              <w:rPr>
                <w:rFonts w:ascii="Times New Roman" w:hAnsi="Times New Roman" w:cs="Times New Roman"/>
                <w:b/>
                <w:bCs/>
                <w:sz w:val="24"/>
                <w:lang w:eastAsia="en-IN"/>
              </w:rPr>
              <w:t>Nonresponder (</w:t>
            </w:r>
            <w:r w:rsidRPr="00B747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eastAsia="en-IN"/>
              </w:rPr>
              <w:t>n</w:t>
            </w:r>
            <w:r w:rsidRPr="00B74763">
              <w:rPr>
                <w:rFonts w:ascii="Times New Roman" w:hAnsi="Times New Roman" w:cs="Times New Roman"/>
                <w:b/>
                <w:bCs/>
                <w:sz w:val="24"/>
                <w:lang w:eastAsia="en-IN"/>
              </w:rPr>
              <w:t>=8)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549B1" w:rsidRPr="00B74763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IN"/>
              </w:rPr>
            </w:pPr>
            <w:r w:rsidRPr="00B747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eastAsia="en-IN"/>
              </w:rPr>
              <w:t>p-</w:t>
            </w:r>
            <w:r w:rsidRPr="00B74763">
              <w:rPr>
                <w:rFonts w:ascii="Times New Roman" w:hAnsi="Times New Roman" w:cs="Times New Roman"/>
                <w:b/>
                <w:bCs/>
                <w:sz w:val="24"/>
                <w:lang w:eastAsia="en-IN"/>
              </w:rPr>
              <w:t>value</w:t>
            </w:r>
          </w:p>
        </w:tc>
      </w:tr>
      <w:tr w:rsidR="009549B1" w:rsidRPr="0008101A" w:rsidTr="00625995">
        <w:trPr>
          <w:trHeight w:val="402"/>
        </w:trPr>
        <w:tc>
          <w:tcPr>
            <w:tcW w:w="46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Age, years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38.5 (36-48)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45.5(38.7-49)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0.378</w:t>
            </w:r>
          </w:p>
        </w:tc>
      </w:tr>
      <w:tr w:rsidR="009549B1" w:rsidRPr="0008101A" w:rsidTr="00625995">
        <w:trPr>
          <w:trHeight w:val="402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Sex, M:F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12:2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7:1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0.7</w:t>
            </w:r>
          </w:p>
        </w:tc>
      </w:tr>
      <w:tr w:rsidR="009549B1" w:rsidRPr="0008101A" w:rsidTr="00625995">
        <w:trPr>
          <w:trHeight w:val="402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Etiology, alcohol:NASH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7:7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4:4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0.8</w:t>
            </w:r>
          </w:p>
        </w:tc>
      </w:tr>
      <w:tr w:rsidR="009549B1" w:rsidRPr="0008101A" w:rsidTr="00625995">
        <w:trPr>
          <w:trHeight w:val="402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Hemoglobin, g/dL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8 (7.3-11)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8.1(7.6-10.4)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1</w:t>
            </w:r>
          </w:p>
        </w:tc>
      </w:tr>
      <w:tr w:rsidR="009549B1" w:rsidRPr="0008101A" w:rsidTr="00625995">
        <w:trPr>
          <w:trHeight w:val="402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Total leukocyte count, ×10</w:t>
            </w:r>
            <w:r w:rsidRPr="00B74763">
              <w:rPr>
                <w:rFonts w:ascii="Times New Roman" w:hAnsi="Times New Roman" w:cs="Times New Roman"/>
                <w:sz w:val="24"/>
                <w:vertAlign w:val="superscript"/>
                <w:lang w:eastAsia="en-IN"/>
              </w:rPr>
              <w:t>6</w:t>
            </w: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/L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2 (1.5-2.5)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2.4 (1.9-2.6)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0.183</w:t>
            </w:r>
          </w:p>
        </w:tc>
      </w:tr>
      <w:tr w:rsidR="009549B1" w:rsidRPr="0008101A" w:rsidTr="00625995">
        <w:trPr>
          <w:trHeight w:val="402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Platelet count, ×10</w:t>
            </w:r>
            <w:r w:rsidRPr="00B74763">
              <w:rPr>
                <w:rFonts w:ascii="Times New Roman" w:hAnsi="Times New Roman" w:cs="Times New Roman"/>
                <w:sz w:val="24"/>
                <w:vertAlign w:val="superscript"/>
                <w:lang w:eastAsia="en-IN"/>
              </w:rPr>
              <w:t>9</w:t>
            </w: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/L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46.5 (37.2-60.2)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54 (41.7-73)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0.912</w:t>
            </w:r>
          </w:p>
        </w:tc>
      </w:tr>
      <w:tr w:rsidR="009549B1" w:rsidRPr="0008101A" w:rsidTr="00625995">
        <w:trPr>
          <w:trHeight w:val="402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International normalized ratio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1.6 (1.3-2.1)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2(1.8-2.4)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0.19</w:t>
            </w:r>
          </w:p>
        </w:tc>
      </w:tr>
      <w:tr w:rsidR="009549B1" w:rsidRPr="0008101A" w:rsidTr="00625995">
        <w:trPr>
          <w:trHeight w:val="402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Total bilirubin, mg/dL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2.45(1.8- 6.7)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5.1 (4.2-7.5)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0.187</w:t>
            </w:r>
          </w:p>
        </w:tc>
      </w:tr>
      <w:tr w:rsidR="009549B1" w:rsidRPr="0008101A" w:rsidTr="00625995">
        <w:trPr>
          <w:trHeight w:val="402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Albumin, g/dL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2.85 (2.1-3.2)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2.95(2.5-3.4)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0.662</w:t>
            </w:r>
          </w:p>
        </w:tc>
      </w:tr>
      <w:tr w:rsidR="009549B1" w:rsidRPr="0008101A" w:rsidTr="00625995">
        <w:trPr>
          <w:trHeight w:val="402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Creatinine, mg/dL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1.6 (1.2-1.9)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1.8 (1.6-2)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0.659</w:t>
            </w:r>
          </w:p>
        </w:tc>
      </w:tr>
      <w:tr w:rsidR="009549B1" w:rsidRPr="0008101A" w:rsidTr="00625995">
        <w:trPr>
          <w:trHeight w:val="402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Child-Turcott-Pugh Score, A, B, C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9,1,4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1,0,7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0.001</w:t>
            </w:r>
          </w:p>
        </w:tc>
      </w:tr>
      <w:tr w:rsidR="009549B1" w:rsidRPr="0008101A" w:rsidTr="00625995">
        <w:trPr>
          <w:trHeight w:val="402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Serum lactate dehydrogenase, IU/L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 xml:space="preserve">492(340-605), </w:t>
            </w:r>
            <w:r w:rsidRPr="00B74763">
              <w:rPr>
                <w:rFonts w:ascii="Times New Roman" w:hAnsi="Times New Roman" w:cs="Times New Roman"/>
                <w:i/>
                <w:iCs/>
                <w:sz w:val="24"/>
                <w:lang w:eastAsia="en-IN"/>
              </w:rPr>
              <w:t>n</w:t>
            </w: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=8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 xml:space="preserve">695(473-1319), </w:t>
            </w:r>
            <w:r w:rsidRPr="001C6599">
              <w:rPr>
                <w:rFonts w:ascii="Times New Roman" w:hAnsi="Times New Roman" w:cs="Times New Roman"/>
                <w:i/>
                <w:iCs/>
                <w:sz w:val="24"/>
                <w:lang w:eastAsia="en-IN"/>
              </w:rPr>
              <w:t>n</w:t>
            </w: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=5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0.592</w:t>
            </w:r>
          </w:p>
        </w:tc>
      </w:tr>
      <w:tr w:rsidR="009549B1" w:rsidRPr="0008101A" w:rsidTr="00625995">
        <w:trPr>
          <w:trHeight w:val="402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lastRenderedPageBreak/>
              <w:t>Ferritin, mg/dL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 xml:space="preserve">343(203-343), </w:t>
            </w:r>
            <w:r w:rsidRPr="001C6599">
              <w:rPr>
                <w:rFonts w:ascii="Times New Roman" w:hAnsi="Times New Roman" w:cs="Times New Roman"/>
                <w:i/>
                <w:iCs/>
                <w:sz w:val="24"/>
                <w:lang w:eastAsia="en-IN"/>
              </w:rPr>
              <w:t>n</w:t>
            </w: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=9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1210 (841-1400)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0.178</w:t>
            </w:r>
          </w:p>
        </w:tc>
      </w:tr>
      <w:tr w:rsidR="009549B1" w:rsidRPr="0008101A" w:rsidTr="00625995">
        <w:trPr>
          <w:trHeight w:val="402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CD34 cells/20× field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13.5 (10-24)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7.5(5.2-13.2)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0.03</w:t>
            </w:r>
          </w:p>
        </w:tc>
      </w:tr>
      <w:tr w:rsidR="009549B1" w:rsidRPr="0008101A" w:rsidTr="00625995">
        <w:trPr>
          <w:trHeight w:val="402"/>
        </w:trPr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lang w:eastAsia="en-IN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eastAsia="en-IN"/>
              </w:rPr>
            </w:pPr>
          </w:p>
        </w:tc>
      </w:tr>
    </w:tbl>
    <w:p w:rsidR="009549B1" w:rsidRPr="00752BD1" w:rsidRDefault="009549B1" w:rsidP="009549B1">
      <w:pPr>
        <w:spacing w:line="480" w:lineRule="auto"/>
        <w:contextualSpacing/>
        <w:rPr>
          <w:rFonts w:ascii="Times New Roman" w:hAnsi="Times New Roman" w:cs="Times New Roman"/>
          <w:sz w:val="24"/>
        </w:rPr>
      </w:pPr>
      <w:r w:rsidRPr="0008101A">
        <w:rPr>
          <w:rFonts w:ascii="Times New Roman" w:hAnsi="Times New Roman" w:cs="Times New Roman"/>
          <w:sz w:val="24"/>
        </w:rPr>
        <w:t>Data are medians (interquartile range)</w:t>
      </w:r>
      <w:r>
        <w:rPr>
          <w:rFonts w:ascii="Times New Roman" w:hAnsi="Times New Roman" w:cs="Times New Roman"/>
          <w:sz w:val="24"/>
        </w:rPr>
        <w:t xml:space="preserve"> or </w:t>
      </w:r>
      <w:r w:rsidRPr="00B74763">
        <w:rPr>
          <w:rFonts w:ascii="Times New Roman" w:hAnsi="Times New Roman" w:cs="Times New Roman"/>
          <w:i/>
          <w:iCs/>
          <w:sz w:val="24"/>
        </w:rPr>
        <w:t>n</w:t>
      </w:r>
      <w:r>
        <w:rPr>
          <w:rFonts w:ascii="Times New Roman" w:hAnsi="Times New Roman" w:cs="Times New Roman"/>
          <w:sz w:val="24"/>
        </w:rPr>
        <w:t>, as indicated.</w:t>
      </w:r>
    </w:p>
    <w:p w:rsidR="009549B1" w:rsidRPr="0008101A" w:rsidRDefault="009549B1" w:rsidP="009549B1">
      <w:pPr>
        <w:rPr>
          <w:rFonts w:ascii="Times New Roman" w:hAnsi="Times New Roman" w:cs="Times New Roman"/>
          <w:sz w:val="24"/>
        </w:rPr>
      </w:pPr>
      <w:r w:rsidRPr="0008101A">
        <w:rPr>
          <w:rFonts w:ascii="Times New Roman" w:hAnsi="Times New Roman" w:cs="Times New Roman"/>
          <w:sz w:val="24"/>
        </w:rPr>
        <w:br w:type="page"/>
      </w:r>
    </w:p>
    <w:sectPr w:rsidR="009549B1" w:rsidRPr="0008101A" w:rsidSect="00D5359A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9549B1"/>
    <w:rsid w:val="0036450F"/>
    <w:rsid w:val="00386AB6"/>
    <w:rsid w:val="009549B1"/>
    <w:rsid w:val="00C51854"/>
    <w:rsid w:val="00D5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9B1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2021-12-08T11:48:00Z</dcterms:created>
  <dcterms:modified xsi:type="dcterms:W3CDTF">2021-12-08T12:04:00Z</dcterms:modified>
</cp:coreProperties>
</file>