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66CF3" w14:textId="77777777" w:rsidR="00C00140" w:rsidRDefault="00C00140" w:rsidP="00C00140">
      <w:pPr>
        <w:spacing w:line="480" w:lineRule="auto"/>
        <w:rPr>
          <w:rFonts w:eastAsia="DengXian" w:cs="Times New Roman"/>
          <w:bCs/>
          <w:color w:val="000000" w:themeColor="text1"/>
          <w:sz w:val="22"/>
          <w:szCs w:val="22"/>
        </w:rPr>
      </w:pPr>
      <w:r>
        <w:rPr>
          <w:rFonts w:cs="Times New Roman"/>
          <w:b/>
          <w:bCs/>
          <w:color w:val="000000" w:themeColor="text1"/>
          <w:sz w:val="22"/>
          <w:szCs w:val="22"/>
        </w:rPr>
        <w:t>Supplementary Table 1. Information on the reagent</w:t>
      </w:r>
      <w:r>
        <w:rPr>
          <w:rFonts w:cs="Times New Roman" w:hint="eastAsia"/>
          <w:b/>
          <w:bCs/>
          <w:color w:val="000000" w:themeColor="text1"/>
          <w:sz w:val="22"/>
          <w:szCs w:val="22"/>
        </w:rPr>
        <w:t>:</w:t>
      </w:r>
    </w:p>
    <w:tbl>
      <w:tblPr>
        <w:tblStyle w:val="TableGrid"/>
        <w:tblW w:w="10113" w:type="dxa"/>
        <w:jc w:val="center"/>
        <w:tblLayout w:type="fixed"/>
        <w:tblLook w:val="04A0" w:firstRow="1" w:lastRow="0" w:firstColumn="1" w:lastColumn="0" w:noHBand="0" w:noVBand="1"/>
      </w:tblPr>
      <w:tblGrid>
        <w:gridCol w:w="3865"/>
        <w:gridCol w:w="1568"/>
        <w:gridCol w:w="1498"/>
        <w:gridCol w:w="1591"/>
        <w:gridCol w:w="1591"/>
      </w:tblGrid>
      <w:tr w:rsidR="00C00140" w14:paraId="2CA1E4E8" w14:textId="77777777" w:rsidTr="00D326A5">
        <w:trPr>
          <w:jc w:val="center"/>
        </w:trPr>
        <w:tc>
          <w:tcPr>
            <w:tcW w:w="386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</w:tcPr>
          <w:p w14:paraId="484E70C2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 w:hint="eastAsia"/>
                <w:bCs/>
                <w:color w:val="000000"/>
                <w:sz w:val="22"/>
                <w:szCs w:val="22"/>
              </w:rPr>
              <w:t xml:space="preserve">Reagent </w:t>
            </w:r>
          </w:p>
        </w:tc>
        <w:tc>
          <w:tcPr>
            <w:tcW w:w="156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04488B16" w14:textId="77777777" w:rsidR="00C00140" w:rsidRDefault="00C00140" w:rsidP="00D326A5">
            <w:pPr>
              <w:spacing w:line="480" w:lineRule="auto"/>
              <w:rPr>
                <w:rFonts w:eastAsiaTheme="minorEastAsia"/>
                <w:bCs/>
                <w:color w:val="000000"/>
                <w:sz w:val="22"/>
                <w:szCs w:val="22"/>
              </w:rPr>
            </w:pPr>
            <w:r>
              <w:rPr>
                <w:rFonts w:eastAsiaTheme="minorEastAsia" w:hint="eastAsia"/>
                <w:bCs/>
                <w:color w:val="000000"/>
                <w:sz w:val="22"/>
                <w:szCs w:val="22"/>
              </w:rPr>
              <w:t>Art.No.</w:t>
            </w:r>
          </w:p>
        </w:tc>
        <w:tc>
          <w:tcPr>
            <w:tcW w:w="149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6E0C7ED7" w14:textId="77777777" w:rsidR="00C00140" w:rsidRDefault="00C00140" w:rsidP="00D326A5">
            <w:pPr>
              <w:spacing w:line="480" w:lineRule="auto"/>
              <w:rPr>
                <w:rFonts w:eastAsiaTheme="minorEastAsia"/>
                <w:bCs/>
                <w:color w:val="000000"/>
                <w:sz w:val="22"/>
                <w:szCs w:val="22"/>
              </w:rPr>
            </w:pPr>
            <w:r>
              <w:rPr>
                <w:rFonts w:eastAsiaTheme="minorEastAsia" w:hint="eastAsia"/>
                <w:bCs/>
                <w:color w:val="000000"/>
                <w:sz w:val="22"/>
                <w:szCs w:val="22"/>
              </w:rPr>
              <w:t xml:space="preserve">Brand </w:t>
            </w:r>
          </w:p>
        </w:tc>
        <w:tc>
          <w:tcPr>
            <w:tcW w:w="159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706AF29E" w14:textId="77777777" w:rsidR="00C00140" w:rsidRDefault="00C00140" w:rsidP="00D326A5">
            <w:pPr>
              <w:spacing w:line="480" w:lineRule="auto"/>
              <w:rPr>
                <w:rFonts w:eastAsiaTheme="minorEastAsia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1EA829F" w14:textId="77777777" w:rsidR="00C00140" w:rsidRDefault="00C00140" w:rsidP="00D326A5">
            <w:pPr>
              <w:spacing w:line="480" w:lineRule="auto"/>
              <w:rPr>
                <w:rFonts w:eastAsiaTheme="minorEastAsia"/>
                <w:bCs/>
                <w:color w:val="000000"/>
                <w:sz w:val="22"/>
                <w:szCs w:val="22"/>
              </w:rPr>
            </w:pPr>
            <w:r>
              <w:rPr>
                <w:rFonts w:eastAsiaTheme="minorEastAsia" w:hint="eastAsia"/>
                <w:bCs/>
                <w:color w:val="000000"/>
                <w:sz w:val="22"/>
                <w:szCs w:val="22"/>
              </w:rPr>
              <w:t>Application</w:t>
            </w:r>
          </w:p>
        </w:tc>
      </w:tr>
      <w:tr w:rsidR="00C00140" w14:paraId="4FE6C0E0" w14:textId="77777777" w:rsidTr="00D326A5">
        <w:trPr>
          <w:jc w:val="center"/>
        </w:trPr>
        <w:tc>
          <w:tcPr>
            <w:tcW w:w="38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9D75546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 w:hint="eastAsia"/>
                <w:color w:val="000000"/>
                <w:sz w:val="22"/>
                <w:szCs w:val="22"/>
              </w:rPr>
              <w:t xml:space="preserve">FN1 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34EF32BA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 w:hint="eastAsia"/>
                <w:color w:val="000000"/>
                <w:sz w:val="22"/>
                <w:szCs w:val="22"/>
              </w:rPr>
              <w:t>66042-1-Ig</w:t>
            </w:r>
          </w:p>
        </w:tc>
        <w:tc>
          <w:tcPr>
            <w:tcW w:w="149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779CA4F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 w:hint="eastAsia"/>
                <w:color w:val="000000"/>
                <w:sz w:val="22"/>
                <w:szCs w:val="22"/>
              </w:rPr>
              <w:t>Proteintech</w:t>
            </w:r>
          </w:p>
        </w:tc>
        <w:tc>
          <w:tcPr>
            <w:tcW w:w="15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6531023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B9F0DF1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 w:hint="eastAsia"/>
                <w:color w:val="000000"/>
                <w:sz w:val="22"/>
                <w:szCs w:val="22"/>
              </w:rPr>
              <w:t>Western Blot</w:t>
            </w:r>
          </w:p>
        </w:tc>
      </w:tr>
      <w:tr w:rsidR="00C00140" w14:paraId="4ADAE6E6" w14:textId="77777777" w:rsidTr="00D326A5">
        <w:trPr>
          <w:jc w:val="center"/>
        </w:trPr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82219F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β</w:t>
            </w:r>
            <w:r>
              <w:rPr>
                <w:rFonts w:eastAsiaTheme="minorEastAsia" w:hint="eastAsia"/>
                <w:color w:val="000000"/>
                <w:sz w:val="22"/>
                <w:szCs w:val="22"/>
              </w:rPr>
              <w:t>-tubulin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50BF35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 w:hint="eastAsia"/>
                <w:color w:val="000000"/>
                <w:sz w:val="22"/>
                <w:szCs w:val="22"/>
              </w:rPr>
              <w:t>PM054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C4240D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 w:hint="eastAsia"/>
                <w:color w:val="000000"/>
                <w:sz w:val="22"/>
                <w:szCs w:val="22"/>
              </w:rPr>
              <w:t>APPLYGEN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A7F1B9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F1085E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 w:hint="eastAsia"/>
                <w:color w:val="000000"/>
                <w:sz w:val="22"/>
                <w:szCs w:val="22"/>
              </w:rPr>
              <w:t>Western Blot</w:t>
            </w:r>
          </w:p>
        </w:tc>
      </w:tr>
      <w:tr w:rsidR="00C00140" w14:paraId="0F600B61" w14:textId="77777777" w:rsidTr="00D326A5">
        <w:trPr>
          <w:jc w:val="center"/>
        </w:trPr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D8E84F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β</w:t>
            </w:r>
            <w:r>
              <w:rPr>
                <w:rFonts w:eastAsiaTheme="minorEastAsia" w:hint="eastAsia"/>
                <w:color w:val="000000"/>
                <w:sz w:val="22"/>
                <w:szCs w:val="22"/>
              </w:rPr>
              <w:t>-actin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5507F8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 w:hint="eastAsia"/>
                <w:color w:val="000000"/>
                <w:sz w:val="22"/>
                <w:szCs w:val="22"/>
              </w:rPr>
              <w:t>66009-1-Ig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1FBD2A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 w:hint="eastAsia"/>
                <w:color w:val="000000"/>
                <w:sz w:val="22"/>
                <w:szCs w:val="22"/>
              </w:rPr>
              <w:t>Proteintech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A8C8B4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287011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 w:hint="eastAsia"/>
                <w:color w:val="000000"/>
                <w:sz w:val="22"/>
                <w:szCs w:val="22"/>
              </w:rPr>
              <w:t>Western Blot</w:t>
            </w:r>
          </w:p>
        </w:tc>
      </w:tr>
      <w:tr w:rsidR="00C00140" w14:paraId="1BF628E9" w14:textId="77777777" w:rsidTr="00D326A5">
        <w:trPr>
          <w:jc w:val="center"/>
        </w:trPr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A13B7D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Purified anti-mouse CD16/32 Antibody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740D8B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101302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384CF6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BioLegend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ED4D70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C093E2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Flow Cytometry</w:t>
            </w:r>
          </w:p>
        </w:tc>
      </w:tr>
      <w:tr w:rsidR="00C00140" w14:paraId="70FCB252" w14:textId="77777777" w:rsidTr="00D326A5">
        <w:trPr>
          <w:jc w:val="center"/>
        </w:trPr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8C2406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Zombie NIR</w:t>
            </w:r>
            <w:r>
              <w:rPr>
                <w:rFonts w:eastAsiaTheme="minorEastAsia" w:hint="eastAsia"/>
                <w:color w:val="000000"/>
                <w:sz w:val="22"/>
                <w:szCs w:val="22"/>
              </w:rPr>
              <w:t>TM</w:t>
            </w:r>
            <w:r>
              <w:rPr>
                <w:rFonts w:eastAsiaTheme="minorEastAsia"/>
                <w:color w:val="000000"/>
                <w:sz w:val="22"/>
                <w:szCs w:val="22"/>
              </w:rPr>
              <w:t xml:space="preserve"> Fixable Viability Dye (APC/Cy7)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4EC88F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423105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70C947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BioLegend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E66C87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DE58AC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Flow Cytometry</w:t>
            </w:r>
          </w:p>
        </w:tc>
      </w:tr>
      <w:tr w:rsidR="00C00140" w14:paraId="1321A552" w14:textId="77777777" w:rsidTr="00D326A5">
        <w:trPr>
          <w:jc w:val="center"/>
        </w:trPr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51ECF3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FITC anti-mouse CD45 Antibody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FBF52D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157214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F9A374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BioLegend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006664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64EE95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Flow Cytometry</w:t>
            </w:r>
          </w:p>
        </w:tc>
      </w:tr>
      <w:tr w:rsidR="00C00140" w14:paraId="56A5EE30" w14:textId="77777777" w:rsidTr="00D326A5">
        <w:trPr>
          <w:jc w:val="center"/>
        </w:trPr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CFF071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PerCP/Cyanine5.5 anti-mouse CD3 Antibody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47D4A0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100218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B4D317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BioLegend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1318CE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AB95FD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Flow Cytometry</w:t>
            </w:r>
          </w:p>
        </w:tc>
      </w:tr>
      <w:tr w:rsidR="00C00140" w14:paraId="57D8F275" w14:textId="77777777" w:rsidTr="00D326A5">
        <w:trPr>
          <w:jc w:val="center"/>
        </w:trPr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AF9B21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PE/Cyanine7 anti-mouse CD8a Antibody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DF05DA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100722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F02CE6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BioLegend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F74FF1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C2A8F7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Flow Cytometry</w:t>
            </w:r>
          </w:p>
        </w:tc>
      </w:tr>
      <w:tr w:rsidR="00C00140" w14:paraId="49532E12" w14:textId="77777777" w:rsidTr="00D326A5">
        <w:trPr>
          <w:jc w:val="center"/>
        </w:trPr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DA4D78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Alexa Fluor® 700 anti-mouse CD4 Antibody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DABBB4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100430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5FAA54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BioLegend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162C5C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B0A914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Flow Cytometry</w:t>
            </w:r>
          </w:p>
        </w:tc>
      </w:tr>
      <w:tr w:rsidR="00C00140" w14:paraId="5C1B47B3" w14:textId="77777777" w:rsidTr="00D326A5">
        <w:trPr>
          <w:jc w:val="center"/>
        </w:trPr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1B3F29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PE anti-mouse IFN-γ Antibody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52BA7A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163504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C87EBB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BioLegend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B2D6C7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E65A18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Flow Cytometry</w:t>
            </w:r>
          </w:p>
        </w:tc>
      </w:tr>
      <w:tr w:rsidR="00C00140" w14:paraId="277CD2A7" w14:textId="77777777" w:rsidTr="00D326A5">
        <w:trPr>
          <w:jc w:val="center"/>
        </w:trPr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9A76F8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Brilliant Violet 421™ anti-mouse PD-1 Antibody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D2D2DF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135218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0997E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BioLegend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3D4081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E06483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Flow Cytometry</w:t>
            </w:r>
          </w:p>
        </w:tc>
      </w:tr>
      <w:tr w:rsidR="00C00140" w14:paraId="76755A84" w14:textId="77777777" w:rsidTr="00D326A5">
        <w:trPr>
          <w:jc w:val="center"/>
        </w:trPr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AA1B12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PE/Cyanine7 anti-mouse/human CD11b Antibody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DD698A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101216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26B178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BioLegend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731672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30E2B1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Flow Cytometry</w:t>
            </w:r>
          </w:p>
        </w:tc>
      </w:tr>
      <w:tr w:rsidR="00C00140" w14:paraId="71087494" w14:textId="77777777" w:rsidTr="00D326A5">
        <w:trPr>
          <w:jc w:val="center"/>
        </w:trPr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1E7F54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PE anti-mouse Ly-6G Antibody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077948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127608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C488BC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BioLegend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BE7C5F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B62DD1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Flow Cytometry</w:t>
            </w:r>
          </w:p>
        </w:tc>
      </w:tr>
      <w:tr w:rsidR="00C00140" w14:paraId="02671D0B" w14:textId="77777777" w:rsidTr="00D326A5">
        <w:trPr>
          <w:jc w:val="center"/>
        </w:trPr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6D40CF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APC anti-mouse NOS2 (iNOS) Antibody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5C2688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696808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3F0773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BioLegend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0D8AA9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8D64F7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Flow Cytometry</w:t>
            </w:r>
          </w:p>
        </w:tc>
      </w:tr>
      <w:tr w:rsidR="00C00140" w14:paraId="1156036F" w14:textId="77777777" w:rsidTr="00D326A5">
        <w:trPr>
          <w:jc w:val="center"/>
        </w:trPr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D1E325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PE anti-human CD206 (MMR) Antibody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3EC78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321106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9382E6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BioLegend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117A16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85713C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Flow Cytometry</w:t>
            </w:r>
          </w:p>
        </w:tc>
      </w:tr>
      <w:tr w:rsidR="00C00140" w14:paraId="6DFA4BA5" w14:textId="77777777" w:rsidTr="00D326A5">
        <w:trPr>
          <w:jc w:val="center"/>
        </w:trPr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CE7DBC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Alexa Fluor® 700 anti-mouse F4/80 Antibody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BA68EB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123129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57CE1F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BioLegend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8B516E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BFBE75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Flow Cytometry</w:t>
            </w:r>
          </w:p>
        </w:tc>
      </w:tr>
      <w:tr w:rsidR="00C00140" w14:paraId="165C150E" w14:textId="77777777" w:rsidTr="00D326A5">
        <w:trPr>
          <w:jc w:val="center"/>
        </w:trPr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34DB2C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FN1</w:t>
            </w:r>
            <w:r>
              <w:rPr>
                <w:rFonts w:eastAsiaTheme="minorEastAsia" w:hint="eastAsia"/>
                <w:color w:val="000000"/>
                <w:sz w:val="22"/>
                <w:szCs w:val="22"/>
              </w:rPr>
              <w:t xml:space="preserve"> antibody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C905EC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GB114491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F4E788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Servicebio</w:t>
            </w:r>
            <w:r>
              <w:rPr>
                <w:rFonts w:eastAsiaTheme="minorEastAsia" w:hint="eastAsia"/>
                <w:color w:val="000000"/>
                <w:sz w:val="22"/>
                <w:szCs w:val="22"/>
              </w:rPr>
              <w:t>, China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631A1C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ED6583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IHC</w:t>
            </w:r>
            <w:r>
              <w:rPr>
                <w:rFonts w:eastAsiaTheme="minorEastAsia" w:hint="eastAsia"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C00140" w14:paraId="7AC88EF2" w14:textId="77777777" w:rsidTr="00D326A5">
        <w:trPr>
          <w:jc w:val="center"/>
        </w:trPr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A071FB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Type</w:t>
            </w:r>
            <w:r>
              <w:rPr>
                <w:rFonts w:eastAsiaTheme="minorEastAsia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Theme="minorEastAsia"/>
                <w:color w:val="000000"/>
                <w:sz w:val="22"/>
                <w:szCs w:val="22"/>
              </w:rPr>
              <w:t xml:space="preserve">Ⅰ collagen </w:t>
            </w:r>
            <w:r>
              <w:rPr>
                <w:rFonts w:eastAsiaTheme="minorEastAsia" w:hint="eastAsia"/>
                <w:color w:val="000000"/>
                <w:sz w:val="22"/>
                <w:szCs w:val="22"/>
              </w:rPr>
              <w:t>antibody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41975A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GB11022-3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584A7D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Servicebio</w:t>
            </w:r>
            <w:r>
              <w:rPr>
                <w:rFonts w:eastAsiaTheme="minorEastAsia" w:hint="eastAsia"/>
                <w:color w:val="000000"/>
                <w:sz w:val="22"/>
                <w:szCs w:val="22"/>
              </w:rPr>
              <w:t>, China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2E5B5F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745408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IHC</w:t>
            </w:r>
            <w:r>
              <w:rPr>
                <w:rFonts w:eastAsiaTheme="minorEastAsia" w:hint="eastAsia"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C00140" w14:paraId="0CDB5623" w14:textId="77777777" w:rsidTr="00D326A5">
        <w:trPr>
          <w:jc w:val="center"/>
        </w:trPr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20C429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 xml:space="preserve">Type Ⅱ collagen </w:t>
            </w:r>
            <w:r>
              <w:rPr>
                <w:rFonts w:eastAsiaTheme="minorEastAsia" w:hint="eastAsia"/>
                <w:color w:val="000000"/>
                <w:sz w:val="22"/>
                <w:szCs w:val="22"/>
              </w:rPr>
              <w:t>antibody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12489D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GB11021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788247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Servicebio</w:t>
            </w:r>
            <w:r>
              <w:rPr>
                <w:rFonts w:eastAsiaTheme="minorEastAsia" w:hint="eastAsia"/>
                <w:color w:val="000000"/>
                <w:sz w:val="22"/>
                <w:szCs w:val="22"/>
              </w:rPr>
              <w:t>, China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2AD66E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70FE5E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IHC</w:t>
            </w:r>
            <w:r>
              <w:rPr>
                <w:rFonts w:eastAsiaTheme="minorEastAsia" w:hint="eastAsia"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C00140" w14:paraId="734FE036" w14:textId="77777777" w:rsidTr="00D326A5">
        <w:trPr>
          <w:jc w:val="center"/>
        </w:trPr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84251A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 xml:space="preserve">Type Ⅲ collagen </w:t>
            </w:r>
            <w:r>
              <w:rPr>
                <w:rFonts w:eastAsiaTheme="minorEastAsia" w:hint="eastAsia"/>
                <w:color w:val="000000"/>
                <w:sz w:val="22"/>
                <w:szCs w:val="22"/>
              </w:rPr>
              <w:t>antibody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902C9D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GB111323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0C5887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Servicebio</w:t>
            </w:r>
            <w:r>
              <w:rPr>
                <w:rFonts w:eastAsiaTheme="minorEastAsia" w:hint="eastAsia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Theme="minorEastAsia" w:hint="eastAsia"/>
                <w:color w:val="000000"/>
                <w:sz w:val="22"/>
                <w:szCs w:val="22"/>
              </w:rPr>
              <w:lastRenderedPageBreak/>
              <w:t>China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AD168C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46DB18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IHC</w:t>
            </w:r>
            <w:r>
              <w:rPr>
                <w:rFonts w:eastAsiaTheme="minorEastAsia" w:hint="eastAsia"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C00140" w14:paraId="3302A0C3" w14:textId="77777777" w:rsidTr="00D326A5">
        <w:trPr>
          <w:jc w:val="center"/>
        </w:trPr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59762C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 xml:space="preserve">α-SMA </w:t>
            </w:r>
            <w:r>
              <w:rPr>
                <w:rFonts w:eastAsiaTheme="minorEastAsia" w:hint="eastAsia"/>
                <w:color w:val="000000"/>
                <w:sz w:val="22"/>
                <w:szCs w:val="22"/>
              </w:rPr>
              <w:t>antibody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175ECF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GB111364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9D0975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Servicebio</w:t>
            </w:r>
            <w:r>
              <w:rPr>
                <w:rFonts w:eastAsiaTheme="minorEastAsia" w:hint="eastAsia"/>
                <w:color w:val="000000"/>
                <w:sz w:val="22"/>
                <w:szCs w:val="22"/>
              </w:rPr>
              <w:t>, China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80BAAD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864B46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IHC</w:t>
            </w:r>
            <w:r>
              <w:rPr>
                <w:rFonts w:eastAsiaTheme="minorEastAsia" w:hint="eastAsia"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C00140" w14:paraId="1E5DDA9C" w14:textId="77777777" w:rsidTr="00D326A5">
        <w:trPr>
          <w:jc w:val="center"/>
        </w:trPr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DE14A3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F4/80</w:t>
            </w:r>
            <w:r>
              <w:rPr>
                <w:rFonts w:eastAsiaTheme="minorEastAsia" w:hint="eastAsia"/>
                <w:color w:val="000000"/>
                <w:sz w:val="22"/>
                <w:szCs w:val="22"/>
              </w:rPr>
              <w:t xml:space="preserve"> antibody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CA62BF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GB11027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3AEF56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Servicebio</w:t>
            </w:r>
            <w:r>
              <w:rPr>
                <w:rFonts w:eastAsiaTheme="minorEastAsia" w:hint="eastAsia"/>
                <w:color w:val="000000"/>
                <w:sz w:val="22"/>
                <w:szCs w:val="22"/>
              </w:rPr>
              <w:t>, China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FC87B0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EE55C9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mIHC</w:t>
            </w:r>
            <w:r>
              <w:rPr>
                <w:rFonts w:eastAsiaTheme="minorEastAsia" w:hint="eastAsia"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C00140" w14:paraId="321B9047" w14:textId="77777777" w:rsidTr="00D326A5">
        <w:trPr>
          <w:jc w:val="center"/>
        </w:trPr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985D4E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 xml:space="preserve">CD206 </w:t>
            </w:r>
            <w:r>
              <w:rPr>
                <w:rFonts w:eastAsiaTheme="minorEastAsia" w:hint="eastAsia"/>
                <w:color w:val="000000"/>
                <w:sz w:val="22"/>
                <w:szCs w:val="22"/>
              </w:rPr>
              <w:t>antibody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402984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GB300608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857EED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Servicebio</w:t>
            </w:r>
            <w:r>
              <w:rPr>
                <w:rFonts w:eastAsiaTheme="minorEastAsia" w:hint="eastAsia"/>
                <w:color w:val="000000"/>
                <w:sz w:val="22"/>
                <w:szCs w:val="22"/>
              </w:rPr>
              <w:t>, China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6318FF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C2D2BE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mIHC</w:t>
            </w:r>
            <w:r>
              <w:rPr>
                <w:rFonts w:eastAsiaTheme="minorEastAsia" w:hint="eastAsia"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C00140" w14:paraId="552BCFE1" w14:textId="77777777" w:rsidTr="00D326A5">
        <w:trPr>
          <w:jc w:val="center"/>
        </w:trPr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7AB1AF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 xml:space="preserve">CD8 </w:t>
            </w:r>
            <w:r>
              <w:rPr>
                <w:rFonts w:eastAsiaTheme="minorEastAsia" w:hint="eastAsia"/>
                <w:color w:val="000000"/>
                <w:sz w:val="22"/>
                <w:szCs w:val="22"/>
              </w:rPr>
              <w:t xml:space="preserve">antibody 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FF61C4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GB114196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5651DA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Servicebio</w:t>
            </w:r>
            <w:r>
              <w:rPr>
                <w:rFonts w:eastAsiaTheme="minorEastAsia" w:hint="eastAsia"/>
                <w:color w:val="000000"/>
                <w:sz w:val="22"/>
                <w:szCs w:val="22"/>
              </w:rPr>
              <w:t>, China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8EF423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389152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mIHC</w:t>
            </w:r>
            <w:r>
              <w:rPr>
                <w:rFonts w:eastAsiaTheme="minorEastAsia" w:hint="eastAsia"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C00140" w14:paraId="7772B66C" w14:textId="77777777" w:rsidTr="00D326A5">
        <w:trPr>
          <w:jc w:val="center"/>
        </w:trPr>
        <w:tc>
          <w:tcPr>
            <w:tcW w:w="386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0CD2C375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 xml:space="preserve">PD-1 </w:t>
            </w:r>
            <w:r>
              <w:rPr>
                <w:rFonts w:eastAsiaTheme="minorEastAsia" w:hint="eastAsia"/>
                <w:color w:val="000000"/>
                <w:sz w:val="22"/>
                <w:szCs w:val="22"/>
              </w:rPr>
              <w:t>antibody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0CA11561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GB113744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1ABDF4B8" w14:textId="77777777" w:rsidR="00C00140" w:rsidRDefault="00C00140" w:rsidP="00D326A5">
            <w:pPr>
              <w:spacing w:line="480" w:lineRule="auto"/>
              <w:rPr>
                <w:rFonts w:eastAsia="Microsoft YaHei" w:cs="SimSun"/>
                <w:bCs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Servicebio</w:t>
            </w:r>
            <w:r>
              <w:rPr>
                <w:rFonts w:eastAsiaTheme="minorEastAsia" w:hint="eastAsia"/>
                <w:color w:val="000000"/>
                <w:sz w:val="22"/>
                <w:szCs w:val="22"/>
              </w:rPr>
              <w:t>, China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0461FF74" w14:textId="77777777" w:rsidR="00C00140" w:rsidRDefault="00C00140" w:rsidP="00D326A5">
            <w:pPr>
              <w:spacing w:line="480" w:lineRule="auto"/>
              <w:rPr>
                <w:rFonts w:eastAsiaTheme="minorEastAsia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3E91B8FE" w14:textId="77777777" w:rsidR="00C00140" w:rsidRDefault="00C00140" w:rsidP="00D326A5">
            <w:pPr>
              <w:spacing w:line="480" w:lineRule="auto"/>
              <w:rPr>
                <w:rFonts w:eastAsia="Microsoft YaHei" w:cs="SimSun"/>
                <w:bCs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mIHC</w:t>
            </w:r>
            <w:r>
              <w:rPr>
                <w:rFonts w:eastAsiaTheme="minorEastAsia" w:hint="eastAsia"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</w:tbl>
    <w:p w14:paraId="06CD3863" w14:textId="77777777" w:rsidR="00C00140" w:rsidRDefault="00C00140" w:rsidP="00C00140">
      <w:pPr>
        <w:pStyle w:val="NormalWeb"/>
        <w:widowControl/>
        <w:spacing w:line="360" w:lineRule="auto"/>
        <w:jc w:val="both"/>
        <w:rPr>
          <w:color w:val="000000" w:themeColor="text1"/>
          <w:kern w:val="2"/>
          <w:sz w:val="22"/>
          <w:szCs w:val="20"/>
          <w:u w:val="none"/>
        </w:rPr>
      </w:pPr>
      <w:r>
        <w:rPr>
          <w:rFonts w:hint="eastAsia"/>
          <w:color w:val="000000" w:themeColor="text1"/>
          <w:kern w:val="2"/>
          <w:sz w:val="22"/>
          <w:szCs w:val="20"/>
          <w:u w:val="none"/>
        </w:rPr>
        <w:t>1:</w:t>
      </w:r>
      <w:r>
        <w:rPr>
          <w:color w:val="000000" w:themeColor="text1"/>
          <w:kern w:val="2"/>
          <w:sz w:val="22"/>
          <w:szCs w:val="20"/>
          <w:u w:val="none"/>
        </w:rPr>
        <w:t>immunohistochemistry</w:t>
      </w:r>
      <w:r>
        <w:rPr>
          <w:rFonts w:hint="eastAsia"/>
          <w:color w:val="000000" w:themeColor="text1"/>
          <w:kern w:val="2"/>
          <w:sz w:val="22"/>
          <w:szCs w:val="20"/>
          <w:u w:val="none"/>
        </w:rPr>
        <w:t>.</w:t>
      </w:r>
    </w:p>
    <w:p w14:paraId="09F8D7DA" w14:textId="77777777" w:rsidR="00C00140" w:rsidRDefault="00C00140" w:rsidP="00C00140">
      <w:pPr>
        <w:pStyle w:val="NormalWeb"/>
        <w:widowControl/>
        <w:spacing w:line="360" w:lineRule="auto"/>
        <w:jc w:val="both"/>
        <w:rPr>
          <w:color w:val="000000" w:themeColor="text1"/>
          <w:sz w:val="22"/>
          <w:szCs w:val="22"/>
          <w:u w:val="none"/>
        </w:rPr>
      </w:pPr>
      <w:r>
        <w:rPr>
          <w:rFonts w:hint="eastAsia"/>
          <w:color w:val="000000" w:themeColor="text1"/>
          <w:kern w:val="2"/>
          <w:sz w:val="22"/>
          <w:szCs w:val="20"/>
          <w:u w:val="none"/>
        </w:rPr>
        <w:t>2:</w:t>
      </w:r>
      <w:r>
        <w:rPr>
          <w:color w:val="000000" w:themeColor="text1"/>
          <w:kern w:val="2"/>
          <w:sz w:val="22"/>
          <w:szCs w:val="20"/>
          <w:u w:val="none"/>
        </w:rPr>
        <w:t xml:space="preserve"> multi-color immunohistochemistry</w:t>
      </w:r>
      <w:r>
        <w:rPr>
          <w:rFonts w:hint="eastAsia"/>
          <w:color w:val="000000" w:themeColor="text1"/>
          <w:kern w:val="2"/>
          <w:sz w:val="22"/>
          <w:szCs w:val="20"/>
          <w:u w:val="none"/>
        </w:rPr>
        <w:t>.</w:t>
      </w:r>
    </w:p>
    <w:p w14:paraId="427A991E" w14:textId="77777777" w:rsidR="0067415F" w:rsidRDefault="0067415F"/>
    <w:sectPr w:rsidR="0067415F" w:rsidSect="00C00140">
      <w:pgSz w:w="11906" w:h="22677"/>
      <w:pgMar w:top="1440" w:right="1800" w:bottom="1440" w:left="1800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aiTi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DA5"/>
    <w:rsid w:val="00223EAF"/>
    <w:rsid w:val="004244E6"/>
    <w:rsid w:val="004F5DA5"/>
    <w:rsid w:val="0067415F"/>
    <w:rsid w:val="00C0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2FB762-FD0E-4460-9A53-CA5C409AD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5D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5D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5D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5D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5D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5D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5D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5D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5D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5D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5D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5D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5DA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5DA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5D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5D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5D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5D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5D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5D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5D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5D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5D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5D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5D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5DA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5D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5DA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5DA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qFormat/>
    <w:rsid w:val="00C00140"/>
    <w:pPr>
      <w:widowControl w:val="0"/>
      <w:spacing w:beforeAutospacing="1" w:after="0" w:afterAutospacing="1" w:line="240" w:lineRule="auto"/>
    </w:pPr>
    <w:rPr>
      <w:rFonts w:ascii="Times New Roman" w:eastAsia="KaiTi" w:hAnsi="Times New Roman" w:cs="Times New Roman"/>
      <w:kern w:val="0"/>
      <w:u w:val="thick"/>
      <w:lang w:eastAsia="zh-CN"/>
      <w14:ligatures w14:val="none"/>
    </w:rPr>
  </w:style>
  <w:style w:type="table" w:styleId="TableGrid">
    <w:name w:val="Table Grid"/>
    <w:basedOn w:val="TableNormal"/>
    <w:qFormat/>
    <w:rsid w:val="00C00140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2026-06-20T22:48:00Z</dcterms:created>
  <dcterms:modified xsi:type="dcterms:W3CDTF">2026-06-20T22:48:00Z</dcterms:modified>
</cp:coreProperties>
</file>