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8" w:rsidRPr="004105FA" w:rsidRDefault="00A660A6" w:rsidP="00576F48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76F48" w:rsidRPr="004105FA">
        <w:rPr>
          <w:rFonts w:ascii="Times New Roman" w:hAnsi="Times New Roman" w:cs="Times New Roman"/>
          <w:b/>
          <w:bCs/>
        </w:rPr>
        <w:t xml:space="preserve">Supplemental Table 2. Diagnostic </w:t>
      </w:r>
      <w:r w:rsidR="00576F48">
        <w:rPr>
          <w:rFonts w:ascii="Times New Roman" w:hAnsi="Times New Roman" w:cs="Times New Roman"/>
          <w:b/>
          <w:bCs/>
        </w:rPr>
        <w:t>p</w:t>
      </w:r>
      <w:r w:rsidR="00576F48" w:rsidRPr="004105FA">
        <w:rPr>
          <w:rFonts w:ascii="Times New Roman" w:hAnsi="Times New Roman" w:cs="Times New Roman"/>
          <w:b/>
          <w:bCs/>
        </w:rPr>
        <w:t xml:space="preserve">erformance (AUROCs) of LSM </w:t>
      </w:r>
      <w:r w:rsidR="00576F48">
        <w:rPr>
          <w:rFonts w:ascii="Times New Roman" w:hAnsi="Times New Roman" w:cs="Times New Roman"/>
          <w:b/>
          <w:bCs/>
        </w:rPr>
        <w:t>o</w:t>
      </w:r>
      <w:r w:rsidR="00576F48" w:rsidRPr="004105FA">
        <w:rPr>
          <w:rFonts w:ascii="Times New Roman" w:hAnsi="Times New Roman" w:cs="Times New Roman"/>
          <w:b/>
          <w:bCs/>
        </w:rPr>
        <w:t>btained by VCTE, APRI, and F</w:t>
      </w:r>
      <w:r w:rsidR="00576F48">
        <w:rPr>
          <w:rFonts w:ascii="Times New Roman" w:hAnsi="Times New Roman" w:cs="Times New Roman"/>
          <w:b/>
          <w:bCs/>
        </w:rPr>
        <w:t>ibrosis</w:t>
      </w:r>
      <w:r w:rsidR="00576F48" w:rsidRPr="004105FA">
        <w:rPr>
          <w:rFonts w:ascii="Times New Roman" w:hAnsi="Times New Roman" w:cs="Times New Roman"/>
          <w:b/>
          <w:bCs/>
        </w:rPr>
        <w:t xml:space="preserve">-4 </w:t>
      </w:r>
      <w:r w:rsidR="00576F48">
        <w:rPr>
          <w:rFonts w:ascii="Times New Roman" w:hAnsi="Times New Roman" w:cs="Times New Roman"/>
          <w:b/>
          <w:bCs/>
        </w:rPr>
        <w:t xml:space="preserve">index </w:t>
      </w:r>
      <w:r w:rsidR="00576F48" w:rsidRPr="004105FA">
        <w:rPr>
          <w:rFonts w:ascii="Times New Roman" w:hAnsi="Times New Roman" w:cs="Times New Roman"/>
          <w:b/>
          <w:bCs/>
        </w:rPr>
        <w:t xml:space="preserve">in </w:t>
      </w:r>
      <w:r w:rsidR="00576F48">
        <w:rPr>
          <w:rFonts w:ascii="Times New Roman" w:hAnsi="Times New Roman" w:cs="Times New Roman"/>
          <w:b/>
          <w:bCs/>
        </w:rPr>
        <w:t>a</w:t>
      </w:r>
      <w:r w:rsidR="00576F48" w:rsidRPr="004105FA">
        <w:rPr>
          <w:rFonts w:ascii="Times New Roman" w:hAnsi="Times New Roman" w:cs="Times New Roman"/>
          <w:b/>
          <w:bCs/>
        </w:rPr>
        <w:t xml:space="preserve">ssessing </w:t>
      </w:r>
      <w:r w:rsidR="00576F48">
        <w:rPr>
          <w:rFonts w:ascii="Times New Roman" w:hAnsi="Times New Roman" w:cs="Times New Roman"/>
          <w:b/>
          <w:bCs/>
        </w:rPr>
        <w:t>l</w:t>
      </w:r>
      <w:r w:rsidR="00576F48" w:rsidRPr="004105FA">
        <w:rPr>
          <w:rFonts w:ascii="Times New Roman" w:hAnsi="Times New Roman" w:cs="Times New Roman"/>
          <w:b/>
          <w:bCs/>
        </w:rPr>
        <w:t xml:space="preserve">iver </w:t>
      </w:r>
      <w:r w:rsidR="00576F48">
        <w:rPr>
          <w:rFonts w:ascii="Times New Roman" w:hAnsi="Times New Roman" w:cs="Times New Roman"/>
          <w:b/>
          <w:bCs/>
        </w:rPr>
        <w:t>f</w:t>
      </w:r>
      <w:r w:rsidR="00576F48" w:rsidRPr="004105FA">
        <w:rPr>
          <w:rFonts w:ascii="Times New Roman" w:hAnsi="Times New Roman" w:cs="Times New Roman"/>
          <w:b/>
          <w:bCs/>
        </w:rPr>
        <w:t>ibrosis</w:t>
      </w:r>
    </w:p>
    <w:tbl>
      <w:tblPr>
        <w:tblStyle w:val="TableGrid"/>
        <w:tblW w:w="63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1530"/>
        <w:gridCol w:w="1440"/>
        <w:gridCol w:w="1530"/>
      </w:tblGrid>
      <w:tr w:rsidR="00576F48" w:rsidRPr="004105FA" w:rsidTr="008F2AC1">
        <w:trPr>
          <w:trHeight w:val="710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Fibrosis stages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VCTE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APRI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6F48" w:rsidRPr="00D45B70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5B70">
              <w:rPr>
                <w:rFonts w:ascii="Times New Roman" w:hAnsi="Times New Roman" w:cs="Times New Roman"/>
                <w:b/>
                <w:bCs/>
              </w:rPr>
              <w:t>FIB-4</w:t>
            </w:r>
          </w:p>
        </w:tc>
      </w:tr>
      <w:tr w:rsidR="00576F48" w:rsidRPr="004105FA" w:rsidTr="008F2AC1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 vs. 1-4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0.74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(0.64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0.83)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0.70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(0.59-0.80)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0.66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(0.56-0.77)</w:t>
            </w:r>
          </w:p>
        </w:tc>
      </w:tr>
      <w:tr w:rsidR="00576F48" w:rsidRPr="004105FA" w:rsidTr="008F2AC1">
        <w:trPr>
          <w:jc w:val="center"/>
        </w:trPr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0-1 vs. 2-4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0.80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(0.72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0.89)</w:t>
            </w: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0.72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(0.62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0.82)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0.73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(0.63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0.83)</w:t>
            </w:r>
          </w:p>
        </w:tc>
      </w:tr>
      <w:tr w:rsidR="00576F48" w:rsidRPr="004105FA" w:rsidTr="008F2AC1">
        <w:trPr>
          <w:jc w:val="center"/>
        </w:trPr>
        <w:tc>
          <w:tcPr>
            <w:tcW w:w="180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Stage 0-2 vs. 3-4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0.87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(0.80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0.93)</w:t>
            </w:r>
          </w:p>
        </w:tc>
        <w:tc>
          <w:tcPr>
            <w:tcW w:w="144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0.76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(0.66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0.86)</w:t>
            </w:r>
          </w:p>
        </w:tc>
        <w:tc>
          <w:tcPr>
            <w:tcW w:w="1530" w:type="dxa"/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0.79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(0.68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0.89)</w:t>
            </w:r>
          </w:p>
        </w:tc>
      </w:tr>
      <w:tr w:rsidR="00576F48" w:rsidRPr="004105FA" w:rsidTr="008F2AC1">
        <w:trPr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 xml:space="preserve"> Stage 0-3 vs. 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0.90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(0.83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0.98)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0.85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(0.77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0.93)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0.86</w:t>
            </w:r>
          </w:p>
          <w:p w:rsidR="00576F48" w:rsidRPr="004105FA" w:rsidRDefault="00576F48" w:rsidP="008F2AC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105FA">
              <w:rPr>
                <w:rFonts w:ascii="Times New Roman" w:hAnsi="Times New Roman" w:cs="Times New Roman"/>
              </w:rPr>
              <w:t>(0.76</w:t>
            </w:r>
            <w:r>
              <w:rPr>
                <w:rFonts w:ascii="Times New Roman" w:hAnsi="Times New Roman" w:cs="Times New Roman"/>
              </w:rPr>
              <w:t>-</w:t>
            </w:r>
            <w:r w:rsidRPr="004105FA">
              <w:rPr>
                <w:rFonts w:ascii="Times New Roman" w:hAnsi="Times New Roman" w:cs="Times New Roman"/>
              </w:rPr>
              <w:t>0.95)</w:t>
            </w:r>
          </w:p>
        </w:tc>
      </w:tr>
    </w:tbl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105FA">
        <w:rPr>
          <w:rFonts w:ascii="Times New Roman" w:hAnsi="Times New Roman" w:cs="Times New Roman"/>
        </w:rPr>
        <w:t xml:space="preserve">Values are AUROC (95% </w:t>
      </w:r>
      <w:r>
        <w:rPr>
          <w:rFonts w:ascii="Times New Roman" w:hAnsi="Times New Roman" w:cs="Times New Roman"/>
        </w:rPr>
        <w:t>CI</w:t>
      </w:r>
      <w:r w:rsidRPr="004105FA">
        <w:rPr>
          <w:rFonts w:ascii="Times New Roman" w:hAnsi="Times New Roman" w:cs="Times New Roman"/>
        </w:rPr>
        <w:t xml:space="preserve">); </w:t>
      </w:r>
      <w:r w:rsidRPr="00D45B70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>=</w:t>
      </w:r>
      <w:r w:rsidRPr="004105FA">
        <w:rPr>
          <w:rFonts w:ascii="Times New Roman" w:hAnsi="Times New Roman" w:cs="Times New Roman"/>
        </w:rPr>
        <w:t xml:space="preserve">109. </w:t>
      </w:r>
    </w:p>
    <w:p w:rsidR="00576F48" w:rsidRPr="004105FA" w:rsidRDefault="00576F48" w:rsidP="00576F4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773B06" w:rsidRDefault="00773B06"/>
    <w:sectPr w:rsidR="00773B06" w:rsidSect="006D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576F48"/>
    <w:rsid w:val="00165C2F"/>
    <w:rsid w:val="00576F48"/>
    <w:rsid w:val="00773B06"/>
    <w:rsid w:val="00A6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48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2021-08-12T00:59:00Z</dcterms:created>
  <dcterms:modified xsi:type="dcterms:W3CDTF">2021-08-12T01:00:00Z</dcterms:modified>
</cp:coreProperties>
</file>