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8" w:rsidRPr="004105FA" w:rsidRDefault="00576F48" w:rsidP="00576F48">
      <w:pPr>
        <w:jc w:val="both"/>
        <w:rPr>
          <w:rFonts w:ascii="Times New Roman" w:hAnsi="Times New Roman" w:cs="Times New Roman"/>
          <w:b/>
          <w:bCs/>
        </w:rPr>
      </w:pPr>
      <w:r w:rsidRPr="004105FA">
        <w:rPr>
          <w:rFonts w:ascii="Times New Roman" w:hAnsi="Times New Roman" w:cs="Times New Roman"/>
          <w:b/>
          <w:bCs/>
        </w:rPr>
        <w:t xml:space="preserve">Supplemental Table 1. Diagnostic </w:t>
      </w:r>
      <w:r>
        <w:rPr>
          <w:rFonts w:ascii="Times New Roman" w:hAnsi="Times New Roman" w:cs="Times New Roman"/>
          <w:b/>
          <w:bCs/>
        </w:rPr>
        <w:t>p</w:t>
      </w:r>
      <w:r w:rsidRPr="004105FA">
        <w:rPr>
          <w:rFonts w:ascii="Times New Roman" w:hAnsi="Times New Roman" w:cs="Times New Roman"/>
          <w:b/>
          <w:bCs/>
        </w:rPr>
        <w:t xml:space="preserve">erformance of LSM for dichotomized fibrosis stage as determined by liver biopsy for patients with </w:t>
      </w:r>
      <w:r>
        <w:rPr>
          <w:rFonts w:ascii="Times New Roman" w:hAnsi="Times New Roman" w:cs="Times New Roman"/>
          <w:b/>
          <w:bCs/>
        </w:rPr>
        <w:t>r</w:t>
      </w:r>
      <w:r w:rsidRPr="004105FA">
        <w:rPr>
          <w:rFonts w:ascii="Times New Roman" w:hAnsi="Times New Roman" w:cs="Times New Roman"/>
          <w:b/>
          <w:bCs/>
        </w:rPr>
        <w:t xml:space="preserve">eliable VCTE </w:t>
      </w:r>
      <w:r>
        <w:rPr>
          <w:rFonts w:ascii="Times New Roman" w:hAnsi="Times New Roman" w:cs="Times New Roman"/>
          <w:b/>
          <w:bCs/>
        </w:rPr>
        <w:t>s</w:t>
      </w:r>
      <w:r w:rsidRPr="004105FA">
        <w:rPr>
          <w:rFonts w:ascii="Times New Roman" w:hAnsi="Times New Roman" w:cs="Times New Roman"/>
          <w:b/>
          <w:bCs/>
        </w:rPr>
        <w:t xml:space="preserve">cans, NAFLD </w:t>
      </w:r>
      <w:r>
        <w:rPr>
          <w:rFonts w:ascii="Times New Roman" w:hAnsi="Times New Roman" w:cs="Times New Roman"/>
          <w:b/>
          <w:bCs/>
        </w:rPr>
        <w:t>p</w:t>
      </w:r>
      <w:r w:rsidRPr="004105FA">
        <w:rPr>
          <w:rFonts w:ascii="Times New Roman" w:hAnsi="Times New Roman" w:cs="Times New Roman"/>
          <w:b/>
          <w:bCs/>
        </w:rPr>
        <w:t xml:space="preserve">atients, and </w:t>
      </w:r>
      <w:r>
        <w:rPr>
          <w:rFonts w:ascii="Times New Roman" w:hAnsi="Times New Roman" w:cs="Times New Roman"/>
          <w:b/>
          <w:bCs/>
        </w:rPr>
        <w:t>n</w:t>
      </w:r>
      <w:r w:rsidRPr="004105FA">
        <w:rPr>
          <w:rFonts w:ascii="Times New Roman" w:hAnsi="Times New Roman" w:cs="Times New Roman"/>
          <w:b/>
          <w:bCs/>
        </w:rPr>
        <w:t xml:space="preserve">on-NAFLD </w:t>
      </w:r>
      <w:r>
        <w:rPr>
          <w:rFonts w:ascii="Times New Roman" w:hAnsi="Times New Roman" w:cs="Times New Roman"/>
          <w:b/>
          <w:bCs/>
        </w:rPr>
        <w:t>p</w:t>
      </w:r>
      <w:r w:rsidRPr="004105FA">
        <w:rPr>
          <w:rFonts w:ascii="Times New Roman" w:hAnsi="Times New Roman" w:cs="Times New Roman"/>
          <w:b/>
          <w:bCs/>
        </w:rPr>
        <w:t>atients</w:t>
      </w:r>
    </w:p>
    <w:tbl>
      <w:tblPr>
        <w:tblStyle w:val="TableGrid"/>
        <w:tblW w:w="12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800"/>
        <w:gridCol w:w="1530"/>
        <w:gridCol w:w="1440"/>
        <w:gridCol w:w="1530"/>
        <w:gridCol w:w="1619"/>
        <w:gridCol w:w="1619"/>
        <w:gridCol w:w="1619"/>
      </w:tblGrid>
      <w:tr w:rsidR="00576F48" w:rsidRPr="004105FA" w:rsidTr="008F2AC1">
        <w:trPr>
          <w:tblHeader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Patient group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Fibrosis stages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AUROC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5B70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LSM cut-off in kPa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Specificity</w:t>
            </w:r>
          </w:p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PPV*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NPV</w:t>
            </w:r>
            <w:r w:rsidRPr="00D45B70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</w:tr>
      <w:tr w:rsidR="00576F48" w:rsidRPr="004105FA" w:rsidTr="008F2AC1"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Reliable VTCE </w:t>
            </w:r>
            <w:r>
              <w:rPr>
                <w:rFonts w:ascii="Times New Roman" w:hAnsi="Times New Roman" w:cs="Times New Roman"/>
              </w:rPr>
              <w:t>o</w:t>
            </w:r>
            <w:r w:rsidRPr="004105FA">
              <w:rPr>
                <w:rFonts w:ascii="Times New Roman" w:hAnsi="Times New Roman" w:cs="Times New Roman"/>
              </w:rPr>
              <w:t>nly, Youden</w:t>
            </w:r>
            <w:r>
              <w:rPr>
                <w:rFonts w:ascii="Times New Roman" w:hAnsi="Times New Roman" w:cs="Times New Roman"/>
              </w:rPr>
              <w:t>’s</w:t>
            </w:r>
            <w:r w:rsidRPr="0041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4105FA">
              <w:rPr>
                <w:rFonts w:ascii="Times New Roman" w:hAnsi="Times New Roman" w:cs="Times New Roman"/>
              </w:rPr>
              <w:t>ndex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102)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(0.63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0.48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(0.69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0.88)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0.76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(0.79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0.93)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10.75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0.96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(0.81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1.00</w:t>
            </w:r>
          </w:p>
        </w:tc>
      </w:tr>
      <w:tr w:rsidR="00576F48" w:rsidRPr="004105FA" w:rsidTr="008F2AC1"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Reliable VTCE </w:t>
            </w:r>
            <w:r>
              <w:rPr>
                <w:rFonts w:ascii="Times New Roman" w:hAnsi="Times New Roman" w:cs="Times New Roman"/>
              </w:rPr>
              <w:t>o</w:t>
            </w:r>
            <w:r w:rsidRPr="004105FA">
              <w:rPr>
                <w:rFonts w:ascii="Times New Roman" w:hAnsi="Times New Roman" w:cs="Times New Roman"/>
              </w:rPr>
              <w:t xml:space="preserve">nly, </w:t>
            </w:r>
            <w:r>
              <w:rPr>
                <w:rFonts w:ascii="Times New Roman" w:hAnsi="Times New Roman" w:cs="Times New Roman"/>
              </w:rPr>
              <w:t>s</w:t>
            </w:r>
            <w:r w:rsidRPr="004105FA">
              <w:rPr>
                <w:rFonts w:ascii="Times New Roman" w:hAnsi="Times New Roman" w:cs="Times New Roman"/>
              </w:rPr>
              <w:t>ensitivity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102)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0.60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0.81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10.75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0.95</w:t>
            </w:r>
          </w:p>
        </w:tc>
      </w:tr>
      <w:tr w:rsidR="00576F48" w:rsidRPr="004105FA" w:rsidTr="008F2AC1">
        <w:tc>
          <w:tcPr>
            <w:tcW w:w="1795" w:type="dxa"/>
            <w:vMerge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0.99</w:t>
            </w:r>
          </w:p>
        </w:tc>
      </w:tr>
    </w:tbl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2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800"/>
        <w:gridCol w:w="1530"/>
        <w:gridCol w:w="1440"/>
        <w:gridCol w:w="1530"/>
        <w:gridCol w:w="1619"/>
        <w:gridCol w:w="1619"/>
        <w:gridCol w:w="1619"/>
      </w:tblGrid>
      <w:tr w:rsidR="00576F48" w:rsidRPr="004105FA" w:rsidTr="008F2AC1"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lastRenderedPageBreak/>
              <w:t xml:space="preserve">Reliable VTCE </w:t>
            </w:r>
            <w:r>
              <w:rPr>
                <w:rFonts w:ascii="Times New Roman" w:hAnsi="Times New Roman" w:cs="Times New Roman"/>
              </w:rPr>
              <w:t>o</w:t>
            </w:r>
            <w:r w:rsidRPr="004105FA">
              <w:rPr>
                <w:rFonts w:ascii="Times New Roman" w:hAnsi="Times New Roman" w:cs="Times New Roman"/>
              </w:rPr>
              <w:t xml:space="preserve">nly, </w:t>
            </w:r>
            <w:r>
              <w:rPr>
                <w:rFonts w:ascii="Times New Roman" w:hAnsi="Times New Roman" w:cs="Times New Roman"/>
              </w:rPr>
              <w:t>s</w:t>
            </w:r>
            <w:r w:rsidRPr="004105FA">
              <w:rPr>
                <w:rFonts w:ascii="Times New Roman" w:hAnsi="Times New Roman" w:cs="Times New Roman"/>
              </w:rPr>
              <w:t>pecificity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102)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0.48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0.73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0.82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0.95</w:t>
            </w:r>
          </w:p>
        </w:tc>
      </w:tr>
      <w:tr w:rsidR="00576F48" w:rsidRPr="004105FA" w:rsidTr="008F2AC1"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NAFLD </w:t>
            </w:r>
            <w:r>
              <w:rPr>
                <w:rFonts w:ascii="Times New Roman" w:hAnsi="Times New Roman" w:cs="Times New Roman"/>
              </w:rPr>
              <w:t>p</w:t>
            </w:r>
            <w:r w:rsidRPr="004105FA">
              <w:rPr>
                <w:rFonts w:ascii="Times New Roman" w:hAnsi="Times New Roman" w:cs="Times New Roman"/>
              </w:rPr>
              <w:t>atients, Youden</w:t>
            </w:r>
            <w:r>
              <w:rPr>
                <w:rFonts w:ascii="Times New Roman" w:hAnsi="Times New Roman" w:cs="Times New Roman"/>
              </w:rPr>
              <w:t>’s</w:t>
            </w:r>
            <w:r w:rsidRPr="0041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4105FA">
              <w:rPr>
                <w:rFonts w:ascii="Times New Roman" w:hAnsi="Times New Roman" w:cs="Times New Roman"/>
              </w:rPr>
              <w:t>ndex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(0.50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0.38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(0.72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0.95)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0.78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(0.87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1.00)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0.96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(0.79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1.00)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0.97</w:t>
            </w:r>
          </w:p>
        </w:tc>
      </w:tr>
      <w:tr w:rsidR="00576F48" w:rsidRPr="004105FA" w:rsidTr="008F2AC1"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NAFLD </w:t>
            </w:r>
            <w:r>
              <w:rPr>
                <w:rFonts w:ascii="Times New Roman" w:hAnsi="Times New Roman" w:cs="Times New Roman"/>
              </w:rPr>
              <w:t>p</w:t>
            </w:r>
            <w:r w:rsidRPr="004105FA">
              <w:rPr>
                <w:rFonts w:ascii="Times New Roman" w:hAnsi="Times New Roman" w:cs="Times New Roman"/>
              </w:rPr>
              <w:t xml:space="preserve">atients, </w:t>
            </w:r>
            <w:r>
              <w:rPr>
                <w:rFonts w:ascii="Times New Roman" w:hAnsi="Times New Roman" w:cs="Times New Roman"/>
              </w:rPr>
              <w:t>s</w:t>
            </w:r>
            <w:r w:rsidRPr="004105FA">
              <w:rPr>
                <w:rFonts w:ascii="Times New Roman" w:hAnsi="Times New Roman" w:cs="Times New Roman"/>
              </w:rPr>
              <w:t>ensitivity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0.52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0.94</w:t>
            </w:r>
          </w:p>
        </w:tc>
      </w:tr>
      <w:tr w:rsidR="00576F48" w:rsidRPr="004105FA" w:rsidTr="008F2AC1">
        <w:tc>
          <w:tcPr>
            <w:tcW w:w="1795" w:type="dxa"/>
            <w:vMerge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0.98</w:t>
            </w:r>
          </w:p>
        </w:tc>
      </w:tr>
    </w:tbl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2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800"/>
        <w:gridCol w:w="1530"/>
        <w:gridCol w:w="1440"/>
        <w:gridCol w:w="1530"/>
        <w:gridCol w:w="1619"/>
        <w:gridCol w:w="1619"/>
        <w:gridCol w:w="1619"/>
      </w:tblGrid>
      <w:tr w:rsidR="00576F48" w:rsidRPr="004105FA" w:rsidTr="008F2AC1"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lastRenderedPageBreak/>
              <w:t xml:space="preserve">NAFLD </w:t>
            </w:r>
            <w:r>
              <w:rPr>
                <w:rFonts w:ascii="Times New Roman" w:hAnsi="Times New Roman" w:cs="Times New Roman"/>
              </w:rPr>
              <w:t>p</w:t>
            </w:r>
            <w:r w:rsidRPr="004105FA">
              <w:rPr>
                <w:rFonts w:ascii="Times New Roman" w:hAnsi="Times New Roman" w:cs="Times New Roman"/>
              </w:rPr>
              <w:t xml:space="preserve">atients, </w:t>
            </w:r>
            <w:r>
              <w:rPr>
                <w:rFonts w:ascii="Times New Roman" w:hAnsi="Times New Roman" w:cs="Times New Roman"/>
              </w:rPr>
              <w:t>s</w:t>
            </w:r>
            <w:r w:rsidRPr="004105FA">
              <w:rPr>
                <w:rFonts w:ascii="Times New Roman" w:hAnsi="Times New Roman" w:cs="Times New Roman"/>
              </w:rPr>
              <w:t>pecificity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0.28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0.74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14.75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0.91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23.35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0.93</w:t>
            </w:r>
          </w:p>
        </w:tc>
      </w:tr>
      <w:tr w:rsidR="00576F48" w:rsidRPr="004105FA" w:rsidTr="008F2AC1"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Non-NAFLD </w:t>
            </w:r>
            <w:r>
              <w:rPr>
                <w:rFonts w:ascii="Times New Roman" w:hAnsi="Times New Roman" w:cs="Times New Roman"/>
              </w:rPr>
              <w:t>p</w:t>
            </w:r>
            <w:r w:rsidRPr="004105FA">
              <w:rPr>
                <w:rFonts w:ascii="Times New Roman" w:hAnsi="Times New Roman" w:cs="Times New Roman"/>
              </w:rPr>
              <w:t>atients, Youden</w:t>
            </w:r>
            <w:r>
              <w:rPr>
                <w:rFonts w:ascii="Times New Roman" w:hAnsi="Times New Roman" w:cs="Times New Roman"/>
              </w:rPr>
              <w:t>’s</w:t>
            </w:r>
            <w:r w:rsidRPr="0041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4105FA">
              <w:rPr>
                <w:rFonts w:ascii="Times New Roman" w:hAnsi="Times New Roman" w:cs="Times New Roman"/>
              </w:rPr>
              <w:t>ndex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0.76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(0.64 – 0.88)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0.54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0.78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(0.65 – 0.91)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0.79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(0.72 – 0.93)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0.94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0.92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(0.82 – 1.00)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0.98</w:t>
            </w:r>
          </w:p>
        </w:tc>
      </w:tr>
      <w:tr w:rsidR="00576F48" w:rsidRPr="004105FA" w:rsidTr="008F2AC1"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Non-NAFLD </w:t>
            </w:r>
            <w:r>
              <w:rPr>
                <w:rFonts w:ascii="Times New Roman" w:hAnsi="Times New Roman" w:cs="Times New Roman"/>
              </w:rPr>
              <w:t>p</w:t>
            </w:r>
            <w:r w:rsidRPr="004105FA">
              <w:rPr>
                <w:rFonts w:ascii="Times New Roman" w:hAnsi="Times New Roman" w:cs="Times New Roman"/>
              </w:rPr>
              <w:t xml:space="preserve">atients, </w:t>
            </w:r>
            <w:r>
              <w:rPr>
                <w:rFonts w:ascii="Times New Roman" w:hAnsi="Times New Roman" w:cs="Times New Roman"/>
              </w:rPr>
              <w:t>s</w:t>
            </w:r>
            <w:r w:rsidRPr="004105FA">
              <w:rPr>
                <w:rFonts w:ascii="Times New Roman" w:hAnsi="Times New Roman" w:cs="Times New Roman"/>
              </w:rPr>
              <w:t>ensitivity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0.62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0.95</w:t>
            </w:r>
          </w:p>
        </w:tc>
      </w:tr>
      <w:tr w:rsidR="00576F48" w:rsidRPr="004105FA" w:rsidTr="008F2AC1">
        <w:tc>
          <w:tcPr>
            <w:tcW w:w="1795" w:type="dxa"/>
            <w:vMerge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0.98</w:t>
            </w:r>
          </w:p>
        </w:tc>
      </w:tr>
    </w:tbl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2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800"/>
        <w:gridCol w:w="1530"/>
        <w:gridCol w:w="1440"/>
        <w:gridCol w:w="1530"/>
        <w:gridCol w:w="1619"/>
        <w:gridCol w:w="1619"/>
        <w:gridCol w:w="1619"/>
      </w:tblGrid>
      <w:tr w:rsidR="00576F48" w:rsidRPr="004105FA" w:rsidTr="008F2AC1"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lastRenderedPageBreak/>
              <w:t xml:space="preserve">Non-NAFLD </w:t>
            </w:r>
            <w:r>
              <w:rPr>
                <w:rFonts w:ascii="Times New Roman" w:hAnsi="Times New Roman" w:cs="Times New Roman"/>
              </w:rPr>
              <w:t>p</w:t>
            </w:r>
            <w:r w:rsidRPr="004105FA">
              <w:rPr>
                <w:rFonts w:ascii="Times New Roman" w:hAnsi="Times New Roman" w:cs="Times New Roman"/>
              </w:rPr>
              <w:t xml:space="preserve">atients, </w:t>
            </w:r>
            <w:r>
              <w:rPr>
                <w:rFonts w:ascii="Times New Roman" w:hAnsi="Times New Roman" w:cs="Times New Roman"/>
              </w:rPr>
              <w:t>s</w:t>
            </w:r>
            <w:r w:rsidRPr="004105FA">
              <w:rPr>
                <w:rFonts w:ascii="Times New Roman" w:hAnsi="Times New Roman" w:cs="Times New Roman"/>
              </w:rPr>
              <w:t>pecificity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5FA">
              <w:rPr>
                <w:rFonts w:ascii="Times New Roman" w:hAnsi="Times New Roman" w:cs="Times New Roman"/>
              </w:rPr>
              <w:t>(</w:t>
            </w:r>
            <w:r w:rsidRPr="00D45B7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Pr="004105FA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0.54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0.74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619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0.82 </w:t>
            </w:r>
          </w:p>
        </w:tc>
      </w:tr>
      <w:tr w:rsidR="00576F48" w:rsidRPr="004105FA" w:rsidTr="008F2AC1">
        <w:tc>
          <w:tcPr>
            <w:tcW w:w="17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0.98</w:t>
            </w:r>
          </w:p>
        </w:tc>
      </w:tr>
    </w:tbl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576F48" w:rsidRPr="004105FA" w:rsidSect="002C3E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576F48"/>
    <w:rsid w:val="002C3E6C"/>
    <w:rsid w:val="00576F48"/>
    <w:rsid w:val="00773B06"/>
    <w:rsid w:val="008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48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2021-08-12T00:59:00Z</dcterms:created>
  <dcterms:modified xsi:type="dcterms:W3CDTF">2021-08-12T01:00:00Z</dcterms:modified>
</cp:coreProperties>
</file>