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5" w:rsidRPr="00AF5902" w:rsidRDefault="000720C5" w:rsidP="000720C5">
      <w:pPr>
        <w:snapToGrid w:val="0"/>
        <w:spacing w:line="480" w:lineRule="auto"/>
        <w:jc w:val="both"/>
        <w:rPr>
          <w:color w:val="000000"/>
          <w:kern w:val="2"/>
        </w:rPr>
      </w:pPr>
      <w:r>
        <w:rPr>
          <w:b/>
        </w:rPr>
        <w:t xml:space="preserve">Supplementary </w:t>
      </w:r>
      <w:r w:rsidRPr="00AF5902">
        <w:rPr>
          <w:b/>
        </w:rPr>
        <w:t>Table 2. Risk of bias assessment</w:t>
      </w:r>
    </w:p>
    <w:tbl>
      <w:tblPr>
        <w:tblStyle w:val="TableGrid"/>
        <w:tblW w:w="14314" w:type="dxa"/>
        <w:tblInd w:w="-175" w:type="dxa"/>
        <w:tblCellMar>
          <w:top w:w="12" w:type="dxa"/>
          <w:left w:w="115" w:type="dxa"/>
          <w:right w:w="67" w:type="dxa"/>
        </w:tblCellMar>
        <w:tblLook w:val="04A0"/>
      </w:tblPr>
      <w:tblGrid>
        <w:gridCol w:w="2265"/>
        <w:gridCol w:w="1561"/>
        <w:gridCol w:w="2060"/>
        <w:gridCol w:w="1931"/>
        <w:gridCol w:w="1535"/>
        <w:gridCol w:w="1700"/>
        <w:gridCol w:w="1561"/>
        <w:gridCol w:w="1701"/>
      </w:tblGrid>
      <w:tr w:rsidR="000720C5" w:rsidRPr="00AF5902" w:rsidTr="0041303B">
        <w:trPr>
          <w:trHeight w:val="84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Study name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Random sequence generation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Allocation concealment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Blinding of participants and personnel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Blinding of outcome assessment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Incomplete outcome data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Selective reporting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 xml:space="preserve">Other bias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Acharya et al.</w:t>
            </w:r>
            <w:r w:rsidRPr="00AF5902">
              <w:rPr>
                <w:sz w:val="24"/>
                <w:vertAlign w:val="superscript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Avgerinos et al.</w:t>
            </w:r>
            <w:r w:rsidRPr="00AF5902">
              <w:rPr>
                <w:sz w:val="24"/>
                <w:vertAlign w:val="superscript"/>
              </w:rPr>
              <w:t>2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Banares et al.</w:t>
            </w:r>
            <w:r w:rsidRPr="00AF5902">
              <w:rPr>
                <w:sz w:val="24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Unclear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Banares et al.</w:t>
            </w:r>
            <w:r w:rsidRPr="00AF5902">
              <w:rPr>
                <w:sz w:val="24"/>
                <w:vertAlign w:val="superscript"/>
              </w:rPr>
              <w:t>4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Bhardwaj et al.</w:t>
            </w:r>
            <w:r w:rsidRPr="00AF5902">
              <w:rPr>
                <w:sz w:val="24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Binay K De et al.</w:t>
            </w:r>
            <w:r w:rsidRPr="00AF5902">
              <w:rPr>
                <w:sz w:val="24"/>
                <w:vertAlign w:val="superscript"/>
              </w:rPr>
              <w:t>6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Bonilha et al.</w:t>
            </w:r>
            <w:r w:rsidRPr="00AF5902">
              <w:rPr>
                <w:sz w:val="24"/>
                <w:vertAlign w:val="superscript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Burroughs et al.</w:t>
            </w:r>
            <w:r w:rsidRPr="00AF5902">
              <w:rPr>
                <w:sz w:val="24"/>
                <w:vertAlign w:val="superscript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Colombo et al.</w:t>
            </w:r>
            <w:r w:rsidRPr="00AF5902">
              <w:rPr>
                <w:sz w:val="24"/>
                <w:vertAlign w:val="superscript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Conn et al.</w:t>
            </w:r>
            <w:r w:rsidRPr="00AF5902">
              <w:rPr>
                <w:sz w:val="24"/>
                <w:vertAlign w:val="superscript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Garden et al.</w:t>
            </w:r>
            <w:r w:rsidRPr="00AF5902">
              <w:rPr>
                <w:sz w:val="24"/>
                <w:vertAlign w:val="superscript"/>
              </w:rPr>
              <w:t>11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Groszmann et al.</w:t>
            </w:r>
            <w:r w:rsidRPr="00AF5902">
              <w:rPr>
                <w:sz w:val="24"/>
                <w:vertAlign w:val="superscript"/>
              </w:rPr>
              <w:t>12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Gupta et al.</w:t>
            </w:r>
            <w:r w:rsidRPr="00AF5902">
              <w:rPr>
                <w:sz w:val="24"/>
                <w:vertAlign w:val="superscript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Hobolth et al.</w:t>
            </w:r>
            <w:r w:rsidRPr="00AF5902">
              <w:rPr>
                <w:sz w:val="24"/>
                <w:vertAlign w:val="superscript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Unclear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Ideo et al.</w:t>
            </w:r>
            <w:r w:rsidRPr="00AF5902">
              <w:rPr>
                <w:sz w:val="24"/>
                <w:vertAlign w:val="superscript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4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The Italian multicenter project</w:t>
            </w:r>
            <w:r w:rsidRPr="00AF5902">
              <w:rPr>
                <w:sz w:val="24"/>
                <w:vertAlign w:val="superscript"/>
              </w:rPr>
              <w:t>16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Jensen et al.</w:t>
            </w:r>
            <w:r w:rsidRPr="00AF5902">
              <w:rPr>
                <w:sz w:val="24"/>
                <w:vertAlign w:val="superscript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Kim et al.</w:t>
            </w:r>
            <w:r w:rsidRPr="00AF5902">
              <w:rPr>
                <w:sz w:val="24"/>
                <w:vertAlign w:val="superscript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Kumar et al.</w:t>
            </w:r>
            <w:r w:rsidRPr="00AF5902">
              <w:rPr>
                <w:sz w:val="24"/>
                <w:vertAlign w:val="superscript"/>
              </w:rPr>
              <w:t>19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Kumar et al.</w:t>
            </w:r>
            <w:r w:rsidRPr="00AF5902">
              <w:rPr>
                <w:sz w:val="24"/>
                <w:vertAlign w:val="superscript"/>
              </w:rPr>
              <w:t>20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Lebrec et al.</w:t>
            </w:r>
            <w:r w:rsidRPr="00AF5902">
              <w:rPr>
                <w:sz w:val="24"/>
                <w:vertAlign w:val="superscript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Lo et al.</w:t>
            </w:r>
            <w:r w:rsidRPr="00AF5902">
              <w:rPr>
                <w:sz w:val="24"/>
                <w:vertAlign w:val="superscript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Lo et al.</w:t>
            </w:r>
            <w:r w:rsidRPr="00AF5902">
              <w:rPr>
                <w:sz w:val="24"/>
                <w:vertAlign w:val="superscript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Lo et al.</w:t>
            </w:r>
            <w:r w:rsidRPr="00AF5902">
              <w:rPr>
                <w:sz w:val="24"/>
                <w:vertAlign w:val="superscript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Merkel et al.</w:t>
            </w:r>
            <w:r w:rsidRPr="00AF5902">
              <w:rPr>
                <w:sz w:val="24"/>
                <w:vertAlign w:val="superscript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Pascal et al.</w:t>
            </w:r>
            <w:r w:rsidRPr="00AF5902">
              <w:rPr>
                <w:sz w:val="24"/>
                <w:vertAlign w:val="superscript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Peña et al.</w:t>
            </w:r>
            <w:r w:rsidRPr="00AF5902">
              <w:rPr>
                <w:sz w:val="24"/>
                <w:vertAlign w:val="superscript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Perez-Ayuso et al.</w:t>
            </w:r>
            <w:r w:rsidRPr="00AF5902">
              <w:rPr>
                <w:sz w:val="24"/>
                <w:vertAlign w:val="superscript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4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left="635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Pomier-Layrargues et al.</w:t>
            </w:r>
            <w:r w:rsidRPr="00AF5902">
              <w:rPr>
                <w:sz w:val="24"/>
                <w:vertAlign w:val="superscript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Unclear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Unclear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Sarin et al.</w:t>
            </w:r>
            <w:r w:rsidRPr="00AF5902">
              <w:rPr>
                <w:sz w:val="24"/>
                <w:vertAlign w:val="superscript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47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left="5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The PROVA study group</w:t>
            </w:r>
            <w:r w:rsidRPr="00AF5902">
              <w:rPr>
                <w:sz w:val="24"/>
                <w:vertAlign w:val="superscript"/>
              </w:rPr>
              <w:t>31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Villanueva et al.</w:t>
            </w:r>
            <w:r w:rsidRPr="00AF5902">
              <w:rPr>
                <w:sz w:val="24"/>
                <w:vertAlign w:val="superscript"/>
              </w:rPr>
              <w:t>32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  <w:tr w:rsidR="000720C5" w:rsidRPr="00AF5902" w:rsidTr="0041303B">
        <w:trPr>
          <w:trHeight w:val="2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Villeneuve et al.</w:t>
            </w:r>
            <w:r w:rsidRPr="00AF5902">
              <w:rPr>
                <w:sz w:val="24"/>
                <w:vertAlign w:val="superscript"/>
              </w:rPr>
              <w:t>33</w:t>
            </w:r>
            <w:r w:rsidRPr="00AF5902"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High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C5" w:rsidRPr="00AF5902" w:rsidRDefault="000720C5" w:rsidP="0041303B">
            <w:pPr>
              <w:snapToGrid w:val="0"/>
              <w:spacing w:line="48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Low </w:t>
            </w:r>
          </w:p>
        </w:tc>
      </w:tr>
    </w:tbl>
    <w:p w:rsidR="000720C5" w:rsidRPr="00AF5902" w:rsidRDefault="000720C5" w:rsidP="000720C5">
      <w:pPr>
        <w:snapToGrid w:val="0"/>
        <w:spacing w:line="480" w:lineRule="auto"/>
        <w:jc w:val="both"/>
        <w:rPr>
          <w:color w:val="000000"/>
          <w:kern w:val="2"/>
        </w:rPr>
      </w:pPr>
    </w:p>
    <w:p w:rsidR="00CC5150" w:rsidRPr="00AF5902" w:rsidRDefault="00CC5150" w:rsidP="00CC5150">
      <w:pPr>
        <w:pStyle w:val="Heading2"/>
        <w:snapToGrid w:val="0"/>
        <w:spacing w:after="0" w:line="480" w:lineRule="auto"/>
        <w:ind w:left="420" w:hanging="420"/>
        <w:jc w:val="both"/>
        <w:rPr>
          <w:szCs w:val="24"/>
        </w:rPr>
      </w:pPr>
      <w:r w:rsidRPr="00AF5902">
        <w:rPr>
          <w:szCs w:val="24"/>
        </w:rPr>
        <w:lastRenderedPageBreak/>
        <w:t>References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[1] Acharya SK, Dasarathy S, Saksena S, Pande JN. A prospective randomized study to evaluate propranolol in patients undergoing long-term endoscopic sclerotherapy. J Hepatol 1993;19(2):291-300. doi: 10.1016/s0168-8278(05)80585-9. PMID: 8301064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[2] Avgerinos A, Rekoumis G, Klonis C, Papadimitriou N, Gouma P, Pournaras S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the prevention of recurrent upper gastrointestinal bleeding in patients with cirrhosis undergoing endoscopic sclerotherapy. A randomized controlled trial. J Hepatol 1993;19(2):301-311. doi: 10.1016/s0168-8278(05)80586-0. PMID: 8301065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[3] Bañares R, Moitinho E, Piqueras B, Casado M, García-Pagán JC, de Diego A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Carvedilol, a new nonselective beta-blocker with intrinsic anti- Alpha1-adrenergic activity, has a greater portal hypotensive effect than propranolol in patients with cirrhosis. Hepatology 1999;30(1):79-83. doi: 10.1002/hep.510300124. PMID: 10385642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[4] Bañares R, Moitinho E, Matilla A, Garcı́a-Pagán JC, Lampreave JL, Piera 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Randomized comparison of long-term carvedilol and propranolol administration in the treatment of portal hypertension in cirrhosis. Hepatology 2002;36(6):1367-1373. doi: </w:t>
      </w:r>
      <w:hyperlink r:id="rId4" w:history="1">
        <w:r w:rsidRPr="001B3BF5">
          <w:rPr>
            <w:rStyle w:val="Hyperlink"/>
          </w:rPr>
          <w:t>10.1053/jhep.2002.36947.</w:t>
        </w:r>
      </w:hyperlink>
      <w:r w:rsidRPr="001B3BF5">
        <w:t xml:space="preserve"> PMID: 12447861.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[5] Bhardwaj A, Kedarisetty CK, Vashishtha C, Bhadoria AS, Jindal A, Kumar G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Carvedilol delays the progression of small oesophageal varices in patients with cirrhosis: a randomised placebo-controlled trial. Gut 2017;66(10):1838-1843. doi: 10.1136/gutjnl-2016-311735. PMID: 27298379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[6] De BK, Das D, Sen S, Biswas PK, Mandal SK, Majumdar D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Acute and 7-day portal pressure response to carvedilol and propranolol in cirrhotics. J Gastroenterol Hepatol 2002;17(2):183-189. doi: 10.1046/j.1440-1746.2002.02674.x. PMID: 11966949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[7] Bonilha DQ, Lenz L, Correia LM, Rodrigues RA, de Paulo GA, Ferrari AP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associated with endoscopic band ligation reduces recurrence of esophageal varices for primary prophylaxis of variceal bleeding: a randomized-controlled trial. Eur J Gastroenterol Hepatol 2015;27(1):84-90. doi: 10.1097/meg.0000000000000227. PMID: 25397691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[8] Burroughs AK, Jenkins WJ, Sherlock S, Dunk A, Walt RP, Osuafor TO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Controlled trial of propranolol for the prevention of recurrent variceal hemorrhage in patients with cirrhosis. N Engl J Med 1983;309(25):1539-1542. doi: 10.1056/nejm198312223092502. PMID: 6361553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[9] Colombo M, de Franchis R, Tommasini M, Sangiovanni A, Dioguardi N. Beta-blockade prevents recurrent gastrointestinal bleeding in well-compensated patients with alcoholic cirrhosis: a multicenter randomized controlled trial. Hepatology 1989;9(3):433-438. doi: 10.1002/hep.1840090315. PMID: 2563985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[10] Conn HO, Grace ND, Bosch J, Groszmann RJ, Rodés J, Wright SC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the prevention of the first hemorrhage from esophagogastric varices: A multicenter, randomized clinical trial. Hepatology 1991;13(5):902-912. doi: </w:t>
      </w:r>
      <w:hyperlink r:id="rId5" w:history="1">
        <w:r w:rsidRPr="0056579D">
          <w:rPr>
            <w:rStyle w:val="Hyperlink"/>
          </w:rPr>
          <w:t>10.1002/hep.1840130517.</w:t>
        </w:r>
      </w:hyperlink>
      <w:r w:rsidRPr="0056579D">
        <w:t xml:space="preserve"> </w:t>
      </w:r>
      <w:r w:rsidRPr="0056579D">
        <w:rPr>
          <w:color w:val="000000"/>
        </w:rPr>
        <w:t>PMID: 2029994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[11] Garden OJ, Mills PR, Birnie GG, Murray GD, Carter DC. Propranolol in the prevention of recurrent variceal hemorrhage in cirrhotic patients. A controlled trial. Gastroenterology 1990;98(1):185-190. doi: 10.1016/0016-5085(90)91308-s. PMID: 2403428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[12] Groszmann RJ, Bosch J, Grace ND, Conn HO, Garcia-Tsao G, Navasa M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Hemodynamic events in a prospective randomized trial of propranolol versus placebo in the prevention of a first variceal hemorrhage. Gastroenterology 1990;99(5):1401-1407. doi: 10.1016/0016-5085(90)91168-6. PMID: 2210246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[13] Gupta V, Rawat R, Shalimar, Saraya A. Carvedilol versus propranolol effect on hepatic venous pressure gradient at 1 month in patients with index variceal bleed: RCT. Hepatol Int 2017;11(2):181-187. doi: 10.1007/s12072-016-9765-y. PMID: 27624505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[14] Hobolth L, Møller S, Grønbæk H, Roelsgaard K, Bendtsen F, Feldager Hansen E. Carvedilol or propranolol in portal hypertension? A randomized comparison. Scand J Gastroenterol 2012;47(4):467-474. doi: 10.3109/00365521.2012.666673. PMID: 22401315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[15] Idéo G, Bellati G, Fesce E, Grimoldi D. Nadolol can prevent the first gastrointestinal bleeding in cirrhotics: a prospective, randomized study. Hepatology 1988;8(1):6-9. doi: 10.1002/hep.1840080103. PMID: 3276591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[16] The Italian Multicenter Project for Propranolol in Prevention of Bleeding. Propranolol for prophylaxis of bleeding in cirrhotic patients with large varices: a multicenter, randomized clinical trial. The Italian Multicenter Project for Propranolol in Prevention of Bleeding. Hepatology 1988;8(1):1-5. PMID: 2892771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[17] Jensen LS, Krarup N. Propranolol in prevention of rebleeding from oesophageal varices during the course of endoscopic sclerotherapy. Scand J Gastroenterol 1989;24(3):339-345. doi: 10.3109/00365528909093057. PMID: 2660250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[18] Kim SG, Kim TY, Sohn JH, Um SH, Seo YS, Baik SK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Randomized, Multi-Center, Open-Label Study to Evaluate the Efficacy of Carvedilol vs. Propranolol to Reduce Portal Pressure in Patients With Liver Cirrhosis. Am J Gastroenterol 2016;111(11):1582-1590. doi: 10.1038/ajg.2016.327. PMID: 27575713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[19] Kumar A, Jha SK, Sharma P, Dubey S, Tyagi P, Sharma BC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Addition of propranolol and isosorbide mononitrate to endoscopic variceal ligation does not reduce variceal rebleeding incidence. Gastroenterology 2009;137(3):892-901, 901.e891. doi: 10.1053/j.gastro.2009.05.049. PMID: 19481079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[20] Kumar M, Kainth S, Choudhury A, Maiwall R, Mitra LG, Saluja V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Treatment with carvedilol improves survival of patients with acute-on-chronic liver failure: a randomized controlled trial. Hepatol Int 2019;13(6):800-813. doi: 10.1007/s12072-019-09986-9. PMID: 31541422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[21] Lebrec D, Poynard T, Bernuau J, Bercoff E, Nouel O, Capron JP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randomized controlled study of propranolol for prevention of recurrent gastrointestinal bleeding in patients with cirrhosis: a final report. Hepatology 1984;4(3):355-358. doi: 10.1002/hep.1840040301. PMID: 6373547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[22] Lo GH, Lai KH, Lee SD, Tsai YT, Lo KJ. Does propranolol maintain post-sclerotherapy variceal obliteration? A prospective randomized study. J Gastroenterol Hepatol 1993;8(4):358-362. doi: 10.1111/j.1440-1746.1993.tb01528.x. PMID: 8374092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[23] Lo GH, Lai KH, Cheng JS, Chen MH, Huang HC, Hsu PI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Endoscopic variceal ligation plus nadolol and sucralfate compared with ligation alone for the prevention of variceal rebleeding: a prospective, randomized trial. Hepatology 2000;32(3):461-465. doi: 10.1053/jhep.2000.16236. PMID: 10960435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 xml:space="preserve">[24] </w:t>
      </w:r>
      <w:r w:rsidRPr="00925AD5">
        <w:rPr>
          <w:color w:val="000000"/>
        </w:rPr>
        <w:t>Lo GH, Chen WC, Wang HM, Yu HC. Randomized, controlled trial of carvedilol versus nadolol plus isosorbide mononitrate for the prevention of variceal rebleeding. J Gastroenterol Hepatol 2012;27(11):1681-</w:t>
      </w:r>
      <w:r>
        <w:rPr>
          <w:color w:val="000000"/>
        </w:rPr>
        <w:t>168</w:t>
      </w:r>
      <w:r w:rsidRPr="00925AD5">
        <w:rPr>
          <w:color w:val="000000"/>
        </w:rPr>
        <w:t>7. doi: 10.1111/j.1440-1746.2012.07244.x. PMID: 22849337.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[25] Merkel C, Marin R, Angeli P, Zanella P, Felder M, Bernardinello E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placebo-controlled clinical trial of nadolol in the prophylaxis of growth of small esophageal varices in cirrhosis. Gastroenterology 2004;127(2):476-484. doi: 10.1053/j.gastro.2004.05.004. PMID: 15300580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[26] Pascal JP, Cales P. Propranolol in the prevention of first upper gastrointestinal tract hemorrhage in patients with cirrhosis of the liver and esophageal varices. N Engl J Med 1987;317(14):856-861. doi: 10.1056/nejm198710013171403. PMID: 3306385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[27] de la Peña J, Brullet E, Sanchez-Hernández E, Rivero M, Vergara M, Martin-Lorente JL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Variceal ligation plus nadolol compared with ligation for prophylaxis of variceal rebleeding: a multicenter trial. Hepatology 2005;41(3):572-578. doi: 10.1002/hep.20584. PMID: 15726659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[28] Pérez-Ayuso RM, Piqué JM, Bosch J, Panés J, González A, Pérez R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prevention of recurrent bleeding from severe portal hypertensive gastropathy in cirrhosis. Lancet 1991;337(8755):1431-1434. doi: 10.1016/0140-6736(91)93125-s. PMID: 1675316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[29] Pomier-Layrargues G, Villeneuve JP, Willems B, Huet PM, Marleau D. Systemic and hepatic hemodynamics after variceal hemorrhage: effects of propranolol and placebo. Gastroenterology 1987;93(6):1218-1224. doi: 10.1016/0016-5085(87)90247-2. PMID: 3315825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[30] Sarin SK, Mishra SR, Sharma P, Sharma BC, Kumar A. Early primary prophylaxis with beta-blockers does not prevent the growth of small esophageal varices in cirrhosis: a randomized controlled trial. Hepatol Int 2013;7(1):248-256. doi: 10.1007/s12072-012-9353-8. PMID: 26201639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[31] The PROVA Study Group. Prophylaxis of first hemorrhage from esophageal varices by sclerotherapy, propranolol or both in cirrhotic patients: a randomized multicenter trial. The PROVA Study Group. Hepatology 1991;14(6):1016-1024. PMID: 1959848</w:t>
      </w:r>
    </w:p>
    <w:p w:rsidR="00CC5150" w:rsidRPr="00AF5902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[32] Villanueva C, Albillos A, Genescà J, Garcia-Pagan JC, Calleja JL, Aracil 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β blockers to prevent decompensation of cirrhosis in patients with clinically significant portal hypertension (PREDESCI): a randomised, double-blind, placebo-controlled, multicentre trial. Lancet 2019;393(10181):1597-1608. doi: 10.1016/s0140-6736(18)31875-0. PMID: 30910320</w:t>
      </w:r>
    </w:p>
    <w:p w:rsidR="00CC5150" w:rsidRPr="00970113" w:rsidRDefault="00CC5150" w:rsidP="00CC5150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[33] Villeneuve JP, Pomier-Layrargues G, Infante-Rivard C, Willems B, Huet PM, Marleau D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for the prevention of recurrent variceal hemorrhage: a controlled trial. Hepatology 1986;6(6):1239-1243. doi: 10.1002/hep.1840060602. PMID: 3539741</w:t>
      </w:r>
    </w:p>
    <w:p w:rsidR="00032DC0" w:rsidRDefault="00032DC0"/>
    <w:sectPr w:rsidR="00032DC0" w:rsidSect="000720C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720C5"/>
    <w:rsid w:val="00032DC0"/>
    <w:rsid w:val="000720C5"/>
    <w:rsid w:val="00CC5150"/>
    <w:rsid w:val="00E5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80"/>
  </w:style>
  <w:style w:type="paragraph" w:styleId="Heading2">
    <w:name w:val="heading 2"/>
    <w:next w:val="Normal"/>
    <w:link w:val="Heading2Char"/>
    <w:uiPriority w:val="9"/>
    <w:semiHidden/>
    <w:unhideWhenUsed/>
    <w:qFormat/>
    <w:rsid w:val="00CC5150"/>
    <w:pPr>
      <w:keepNext/>
      <w:keepLines/>
      <w:spacing w:after="11" w:line="24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720C5"/>
    <w:pPr>
      <w:spacing w:after="0" w:line="240" w:lineRule="auto"/>
    </w:pPr>
    <w:rPr>
      <w:kern w:val="2"/>
      <w:sz w:val="2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5150"/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C51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EndNoteBibliographyChar">
    <w:name w:val="EndNote Bibliography Char"/>
    <w:basedOn w:val="DefaultParagraphFont"/>
    <w:link w:val="EndNoteBibliography"/>
    <w:rsid w:val="00CC5150"/>
    <w:rPr>
      <w:rFonts w:ascii="Times New Roman" w:hAnsi="Times New Roman" w:cs="Times New Roman"/>
      <w:sz w:val="24"/>
      <w:szCs w:val="24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CC5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02/hep.1840130517." TargetMode="External"/><Relationship Id="rId4" Type="http://schemas.openxmlformats.org/officeDocument/2006/relationships/hyperlink" Target="https://doi.org/10.1053/jhep.2002.36947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2023-05-25T23:10:00Z</dcterms:created>
  <dcterms:modified xsi:type="dcterms:W3CDTF">2023-05-25T23:19:00Z</dcterms:modified>
</cp:coreProperties>
</file>