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5"/>
        <w:tabs>
          <w:tab w:val="left" w:pos="591"/>
        </w:tabs>
        <w:rPr>
          <w:rFonts w:ascii="Times New Roman" w:hAnsi="Times New Roman" w:eastAsia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Original Article</w:t>
      </w:r>
    </w:p>
    <w:p>
      <w:pPr>
        <w:pStyle w:val="5"/>
        <w:tabs>
          <w:tab w:val="left" w:pos="591"/>
        </w:tabs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Gene Cluster Expression Index and Potential Indications for Targeted Therapy and Immunotherapy for Lung Cancers</w:t>
      </w:r>
    </w:p>
    <w:p>
      <w:pPr>
        <w:pStyle w:val="13"/>
        <w:spacing w:before="0" w:line="268" w:lineRule="auto"/>
        <w:ind w:left="0" w:right="0" w:firstLine="0"/>
        <w:jc w:val="left"/>
        <w:rPr>
          <w:rFonts w:eastAsia="Georgia"/>
          <w:sz w:val="22"/>
          <w:szCs w:val="22"/>
        </w:rPr>
      </w:pPr>
    </w:p>
    <w:p>
      <w:pPr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</w:rPr>
        <w:t>Aibing Rao</w:t>
      </w:r>
      <w:r>
        <w:rPr>
          <w:rFonts w:ascii="Times New Roman" w:hAnsi="Times New Roman" w:cs="Times New Roman"/>
          <w:vertAlign w:val="superscript"/>
        </w:rPr>
        <w:t>*</w:t>
      </w:r>
    </w:p>
    <w:p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Shenzhen Luwei (Biomanifold) Biotechnology Limited, Shenzhen, China</w:t>
      </w:r>
    </w:p>
    <w:p>
      <w:pPr>
        <w:rPr>
          <w:rFonts w:ascii="Times New Roman" w:hAnsi="Times New Roman" w:cs="Times New Roman"/>
        </w:rPr>
      </w:pPr>
    </w:p>
    <w:p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*Correspondence to:</w:t>
      </w:r>
      <w:r>
        <w:rPr>
          <w:rFonts w:ascii="Times New Roman" w:hAnsi="Times New Roman" w:cs="Times New Roman"/>
        </w:rPr>
        <w:t xml:space="preserve"> Shenzhen Luwei (Biomanifold) Biotechnology Limited, 10th Floor, Clou Building B, Baoshen Road,</w:t>
      </w:r>
      <w:r>
        <w:rPr>
          <w:rFonts w:ascii="Times New Roman" w:hAnsi="Times New Roman" w:cs="Times New Roman" w:eastAsiaTheme="minorEastAsia"/>
        </w:rPr>
        <w:t xml:space="preserve"> </w:t>
      </w:r>
      <w:r>
        <w:rPr>
          <w:rFonts w:ascii="Times New Roman" w:hAnsi="Times New Roman" w:cs="Times New Roman"/>
        </w:rPr>
        <w:t>Nanshan District, Shenzhen</w:t>
      </w:r>
      <w:r>
        <w:rPr>
          <w:rFonts w:ascii="Times New Roman" w:hAnsi="Times New Roman" w:cs="Times New Roman" w:eastAsiaTheme="minorEastAsia"/>
        </w:rPr>
        <w:t>, Guangdong</w:t>
      </w:r>
      <w:r>
        <w:rPr>
          <w:rFonts w:ascii="Times New Roman" w:hAnsi="Times New Roman" w:cs="Times New Roman"/>
        </w:rPr>
        <w:t xml:space="preserve"> 518057, China. ORCID: https://orcid.org/0009-0000-9966-2853</w:t>
      </w:r>
      <w:r>
        <w:rPr>
          <w:rFonts w:ascii="Times New Roman" w:hAnsi="Times New Roman" w:cs="Times New Roman" w:eastAsiaTheme="minorEastAsia"/>
        </w:rPr>
        <w:t>.</w:t>
      </w:r>
      <w:r>
        <w:rPr>
          <w:rFonts w:ascii="Times New Roman" w:hAnsi="Times New Roman" w:cs="Times New Roman"/>
        </w:rPr>
        <w:t xml:space="preserve"> Tel:</w:t>
      </w:r>
      <w:r>
        <w:rPr>
          <w:rFonts w:ascii="Times New Roman" w:hAnsi="Times New Roman" w:cs="Times New Roman" w:eastAsiaTheme="minorEastAsia"/>
        </w:rPr>
        <w:t xml:space="preserve"> </w:t>
      </w:r>
      <w:r>
        <w:rPr>
          <w:rFonts w:ascii="Times New Roman" w:hAnsi="Times New Roman" w:cs="Times New Roman"/>
        </w:rPr>
        <w:t>+86</w:t>
      </w:r>
      <w:r>
        <w:rPr>
          <w:rFonts w:ascii="Times New Roman" w:hAnsi="Times New Roman" w:cs="Times New Roman" w:eastAsiaTheme="minorEastAsia"/>
        </w:rPr>
        <w:t>-</w:t>
      </w:r>
      <w:r>
        <w:rPr>
          <w:rFonts w:ascii="Times New Roman" w:hAnsi="Times New Roman" w:cs="Times New Roman"/>
        </w:rPr>
        <w:t>13691947926</w:t>
      </w:r>
      <w:r>
        <w:rPr>
          <w:rFonts w:ascii="Times New Roman" w:hAnsi="Times New Roman" w:eastAsia="宋体" w:cs="Times New Roman"/>
        </w:rPr>
        <w:t>,</w:t>
      </w:r>
      <w:r>
        <w:rPr>
          <w:rFonts w:ascii="Times New Roman" w:hAnsi="Times New Roman" w:cs="Times New Roman"/>
        </w:rPr>
        <w:t xml:space="preserve"> E</w:t>
      </w:r>
      <w:r>
        <w:rPr>
          <w:rFonts w:ascii="Times New Roman" w:hAnsi="Times New Roman" w:cs="Times New Roman" w:eastAsiaTheme="minorEastAsia"/>
        </w:rPr>
        <w:t>-</w:t>
      </w:r>
      <w:r>
        <w:rPr>
          <w:rFonts w:ascii="Times New Roman" w:hAnsi="Times New Roman" w:cs="Times New Roman"/>
        </w:rPr>
        <w:t xml:space="preserve">mail: </w:t>
      </w:r>
      <w:r>
        <w:fldChar w:fldCharType="begin"/>
      </w:r>
      <w:r>
        <w:instrText xml:space="preserve"> HYPERLINK "mailto:aibing.rao@enlightendx.com" </w:instrText>
      </w:r>
      <w:r>
        <w:fldChar w:fldCharType="separate"/>
      </w:r>
      <w:r>
        <w:rPr>
          <w:rStyle w:val="14"/>
          <w:rFonts w:ascii="Times New Roman" w:hAnsi="Times New Roman" w:cs="Times New Roman"/>
          <w:sz w:val="22"/>
          <w:szCs w:val="22"/>
          <w:u w:val="none"/>
        </w:rPr>
        <w:t>aibing.rao@enlightendx.com</w:t>
      </w:r>
      <w:r>
        <w:rPr>
          <w:rStyle w:val="14"/>
          <w:rFonts w:ascii="Times New Roman" w:hAnsi="Times New Roman" w:cs="Times New Roman"/>
          <w:sz w:val="22"/>
          <w:szCs w:val="22"/>
          <w:u w:val="none"/>
        </w:rPr>
        <w:fldChar w:fldCharType="end"/>
      </w:r>
    </w:p>
    <w:p>
      <w:pPr>
        <w:pStyle w:val="2"/>
        <w:spacing w:before="0"/>
        <w:ind w:left="0" w:firstLine="0"/>
        <w:rPr>
          <w:rFonts w:ascii="Times New Roman" w:hAnsi="Times New Roman" w:cs="Times New Roman"/>
        </w:rPr>
      </w:pPr>
    </w:p>
    <w:p>
      <w:pPr>
        <w:pStyle w:val="2"/>
        <w:spacing w:before="0"/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Supplemental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Materials</w:t>
      </w:r>
    </w:p>
    <w:p>
      <w:pPr>
        <w:pStyle w:val="5"/>
        <w:spacing w:line="235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As supplemental material, ROC and univariate modeling results for the remaining 10 gene clusters are presented. We also summarized the literature about the top over-expressed and down-expressed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members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with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large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eastAsia="Lucida Sans Unicode" w:cs="Times New Roman"/>
        </w:rPr>
        <w:t>|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eastAsia="Lucida Sans Unicode" w:cs="Times New Roman"/>
        </w:rPr>
        <w:t>|</w:t>
      </w:r>
      <w:r>
        <w:rPr>
          <w:rFonts w:ascii="Times New Roman" w:hAnsi="Times New Roman" w:cs="Times New Roman"/>
        </w:rPr>
        <w:t>.</w:t>
      </w:r>
    </w:p>
    <w:p>
      <w:pPr>
        <w:pStyle w:val="3"/>
        <w:tabs>
          <w:tab w:val="left" w:pos="805"/>
          <w:tab w:val="left" w:pos="806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iCs/>
          <w:w w:val="105"/>
        </w:rPr>
        <w:t>BRAF</w:t>
      </w:r>
      <w:r>
        <w:rPr>
          <w:rFonts w:ascii="Times New Roman" w:hAnsi="Times New Roman" w:cs="Times New Roman"/>
          <w:spacing w:val="8"/>
          <w:w w:val="105"/>
        </w:rPr>
        <w:t xml:space="preserve"> </w:t>
      </w:r>
      <w:r>
        <w:rPr>
          <w:rFonts w:ascii="Times New Roman" w:hAnsi="Times New Roman" w:cs="Times New Roman"/>
          <w:w w:val="105"/>
        </w:rPr>
        <w:t>Cluster</w:t>
      </w:r>
    </w:p>
    <w:p>
      <w:pPr>
        <w:pStyle w:val="5"/>
        <w:spacing w:line="247" w:lineRule="auto"/>
        <w:jc w:val="both"/>
        <w:rPr>
          <w:rFonts w:ascii="Times New Roman" w:hAnsi="Times New Roman" w:eastAsia="宋体" w:cs="Times New Roman"/>
          <w:lang w:eastAsia="zh-CN"/>
        </w:rPr>
      </w:pPr>
      <w:r>
        <w:rPr>
          <w:rFonts w:ascii="Times New Roman" w:hAnsi="Times New Roman" w:cs="Times New Roman"/>
        </w:rPr>
        <w:t xml:space="preserve">The </w:t>
      </w:r>
      <w:r>
        <w:rPr>
          <w:rFonts w:ascii="Times New Roman" w:hAnsi="Times New Roman" w:cs="Times New Roman"/>
          <w:i/>
          <w:iCs/>
        </w:rPr>
        <w:t>BRAF</w:t>
      </w:r>
      <w:r>
        <w:rPr>
          <w:rFonts w:ascii="Times New Roman" w:hAnsi="Times New Roman" w:cs="Times New Roman"/>
        </w:rPr>
        <w:t xml:space="preserve"> cluster contains 33 members. The ROCs of only 12 genes with top </w:t>
      </w:r>
      <w:r>
        <w:rPr>
          <w:rFonts w:ascii="Times New Roman" w:hAnsi="Times New Roman" w:cs="Times New Roman"/>
          <w:i/>
        </w:rPr>
        <w:t>P</w:t>
      </w:r>
      <w:r>
        <w:rPr>
          <w:rFonts w:ascii="Times New Roman" w:hAnsi="Times New Roman" w:cs="Times New Roman"/>
          <w:i/>
          <w:vertAlign w:val="subscript"/>
        </w:rPr>
        <w:t>δ</w:t>
      </w:r>
      <w:r>
        <w:rPr>
          <w:rFonts w:ascii="Times New Roman" w:hAnsi="Times New Roman" w:cs="Times New Roman"/>
          <w:i/>
        </w:rPr>
        <w:t xml:space="preserve"> </w:t>
      </w:r>
      <w:r>
        <w:rPr>
          <w:rFonts w:ascii="Times New Roman" w:hAnsi="Times New Roman" w:cs="Times New Roman"/>
        </w:rPr>
        <w:t xml:space="preserve">are presented in </w:t>
      </w:r>
      <w:r>
        <w:rPr>
          <w:rFonts w:hint="eastAsia" w:ascii="Times New Roman" w:hAnsi="Times New Roman" w:eastAsia="宋体" w:cs="Times New Roman"/>
          <w:lang w:eastAsia="zh-CN"/>
        </w:rPr>
        <w:t>Figure S1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pacing w:val="1"/>
        </w:rPr>
        <w:t xml:space="preserve"> </w:t>
      </w:r>
      <w:r>
        <w:rPr>
          <w:rFonts w:ascii="Times New Roman" w:hAnsi="Times New Roman" w:cs="Times New Roman"/>
        </w:rPr>
        <w:t>AUCs,</w:t>
      </w:r>
      <w:r>
        <w:rPr>
          <w:rFonts w:ascii="Times New Roman" w:hAnsi="Times New Roman" w:cs="Times New Roman"/>
          <w:spacing w:val="48"/>
        </w:rPr>
        <w:t xml:space="preserve"> </w:t>
      </w:r>
      <w:r>
        <w:rPr>
          <w:rFonts w:ascii="Times New Roman" w:hAnsi="Times New Roman" w:cs="Times New Roman"/>
        </w:rPr>
        <w:t>FPRs,</w:t>
      </w:r>
      <w:r>
        <w:rPr>
          <w:rFonts w:ascii="Times New Roman" w:hAnsi="Times New Roman" w:cs="Times New Roman"/>
          <w:spacing w:val="48"/>
        </w:rPr>
        <w:t xml:space="preserve"> </w:t>
      </w:r>
      <w:r>
        <w:rPr>
          <w:rFonts w:ascii="Times New Roman" w:hAnsi="Times New Roman" w:cs="Times New Roman"/>
        </w:rPr>
        <w:t>TPRs,</w:t>
      </w:r>
      <w:r>
        <w:rPr>
          <w:rFonts w:ascii="Times New Roman" w:hAnsi="Times New Roman" w:cs="Times New Roman"/>
          <w:spacing w:val="48"/>
        </w:rPr>
        <w:t xml:space="preserve"> </w:t>
      </w:r>
      <w:r>
        <w:rPr>
          <w:rFonts w:ascii="Times New Roman" w:hAnsi="Times New Roman" w:cs="Times New Roman"/>
        </w:rPr>
        <w:t xml:space="preserve">threshold </w:t>
      </w:r>
      <w:r>
        <w:rPr>
          <w:rFonts w:ascii="Times New Roman" w:hAnsi="Times New Roman" w:cs="Times New Roman"/>
          <w:i/>
        </w:rPr>
        <w:t>T</w:t>
      </w:r>
      <w:r>
        <w:rPr>
          <w:rFonts w:ascii="Times New Roman" w:hAnsi="Times New Roman" w:cs="Times New Roman"/>
          <w:i/>
          <w:vertAlign w:val="subscript"/>
        </w:rPr>
        <w:t>g</w:t>
      </w:r>
      <w:r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  <w:spacing w:val="48"/>
        </w:rPr>
        <w:t xml:space="preserve"> </w:t>
      </w:r>
      <w:r>
        <w:rPr>
          <w:rFonts w:ascii="Times New Roman" w:hAnsi="Times New Roman" w:cs="Times New Roman"/>
        </w:rPr>
        <w:t>and population risks for all members</w:t>
      </w:r>
      <w:r>
        <w:rPr>
          <w:rFonts w:ascii="Times New Roman" w:hAnsi="Times New Roman" w:cs="Times New Roman"/>
          <w:spacing w:val="1"/>
        </w:rPr>
        <w:t xml:space="preserve"> </w:t>
      </w:r>
      <w:r>
        <w:rPr>
          <w:rFonts w:ascii="Times New Roman" w:hAnsi="Times New Roman" w:cs="Times New Roman"/>
        </w:rPr>
        <w:t>are</w:t>
      </w:r>
      <w:r>
        <w:rPr>
          <w:rFonts w:ascii="Times New Roman" w:hAnsi="Times New Roman" w:cs="Times New Roman"/>
          <w:spacing w:val="1"/>
        </w:rPr>
        <w:t xml:space="preserve"> </w:t>
      </w:r>
      <w:r>
        <w:rPr>
          <w:rFonts w:ascii="Times New Roman" w:hAnsi="Times New Roman" w:cs="Times New Roman"/>
        </w:rPr>
        <w:t>listed</w:t>
      </w:r>
      <w:r>
        <w:rPr>
          <w:rFonts w:ascii="Times New Roman" w:hAnsi="Times New Roman" w:cs="Times New Roman"/>
          <w:spacing w:val="1"/>
        </w:rPr>
        <w:t xml:space="preserve"> </w:t>
      </w:r>
      <w:r>
        <w:rPr>
          <w:rFonts w:ascii="Times New Roman" w:hAnsi="Times New Roman" w:cs="Times New Roman"/>
        </w:rPr>
        <w:t>in</w:t>
      </w:r>
      <w:r>
        <w:rPr>
          <w:rFonts w:ascii="Times New Roman" w:hAnsi="Times New Roman" w:cs="Times New Roman"/>
          <w:spacing w:val="1"/>
        </w:rPr>
        <w:t xml:space="preserve"> </w:t>
      </w:r>
      <w:r>
        <w:rPr>
          <w:rFonts w:hint="eastAsia" w:ascii="Times New Roman" w:hAnsi="Times New Roman" w:eastAsia="宋体" w:cs="Times New Roman"/>
          <w:lang w:eastAsia="zh-CN"/>
        </w:rPr>
        <w:t>Table S1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pacing w:val="1"/>
        </w:rPr>
        <w:t xml:space="preserve"> </w:t>
      </w:r>
      <w:r>
        <w:rPr>
          <w:rFonts w:ascii="Times New Roman" w:hAnsi="Times New Roman" w:cs="Times New Roman"/>
          <w:i/>
          <w:iCs/>
        </w:rPr>
        <w:t>BRAF</w:t>
      </w:r>
      <w:r>
        <w:rPr>
          <w:rFonts w:ascii="Times New Roman" w:hAnsi="Times New Roman" w:cs="Times New Roman"/>
          <w:spacing w:val="1"/>
        </w:rPr>
        <w:t xml:space="preserve"> </w:t>
      </w:r>
      <w:r>
        <w:rPr>
          <w:rFonts w:ascii="Times New Roman" w:hAnsi="Times New Roman" w:cs="Times New Roman"/>
        </w:rPr>
        <w:t>phosphorylates</w:t>
      </w:r>
      <w:r>
        <w:rPr>
          <w:rFonts w:ascii="Times New Roman" w:hAnsi="Times New Roman" w:cs="Times New Roman"/>
          <w:spacing w:val="48"/>
        </w:rPr>
        <w:t xml:space="preserve"> </w:t>
      </w:r>
      <w:r>
        <w:rPr>
          <w:rFonts w:ascii="Times New Roman" w:hAnsi="Times New Roman" w:cs="Times New Roman"/>
          <w:i/>
          <w:iCs/>
        </w:rPr>
        <w:t>MAP2K1</w:t>
      </w:r>
      <w:r>
        <w:rPr>
          <w:rFonts w:ascii="Times New Roman" w:hAnsi="Times New Roman" w:cs="Times New Roman"/>
          <w:spacing w:val="48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48"/>
        </w:rPr>
        <w:t xml:space="preserve"> </w:t>
      </w:r>
      <w:r>
        <w:rPr>
          <w:rFonts w:ascii="Times New Roman" w:hAnsi="Times New Roman" w:cs="Times New Roman"/>
        </w:rPr>
        <w:t>thereby</w:t>
      </w:r>
      <w:r>
        <w:rPr>
          <w:rFonts w:ascii="Times New Roman" w:hAnsi="Times New Roman" w:cs="Times New Roman"/>
          <w:spacing w:val="48"/>
        </w:rPr>
        <w:t xml:space="preserve"> </w:t>
      </w:r>
      <w:r>
        <w:rPr>
          <w:rFonts w:ascii="Times New Roman" w:hAnsi="Times New Roman" w:cs="Times New Roman"/>
        </w:rPr>
        <w:t>activates</w:t>
      </w:r>
      <w:r>
        <w:rPr>
          <w:rFonts w:ascii="Times New Roman" w:hAnsi="Times New Roman" w:cs="Times New Roman"/>
          <w:spacing w:val="49"/>
        </w:rPr>
        <w:t xml:space="preserve"> </w:t>
      </w:r>
      <w:r>
        <w:rPr>
          <w:rFonts w:ascii="Times New Roman" w:hAnsi="Times New Roman" w:cs="Times New Roman"/>
        </w:rPr>
        <w:t>the</w:t>
      </w:r>
      <w:r>
        <w:rPr>
          <w:rFonts w:ascii="Times New Roman" w:hAnsi="Times New Roman" w:cs="Times New Roman"/>
          <w:spacing w:val="48"/>
        </w:rPr>
        <w:t xml:space="preserve"> </w:t>
      </w:r>
      <w:r>
        <w:rPr>
          <w:rFonts w:ascii="Times New Roman" w:hAnsi="Times New Roman" w:cs="Times New Roman"/>
          <w:i/>
          <w:iCs/>
        </w:rPr>
        <w:t>MAP</w:t>
      </w:r>
      <w:r>
        <w:rPr>
          <w:rFonts w:ascii="Times New Roman" w:hAnsi="Times New Roman" w:cs="Times New Roman"/>
          <w:spacing w:val="48"/>
        </w:rPr>
        <w:t xml:space="preserve"> </w:t>
      </w:r>
      <w:r>
        <w:rPr>
          <w:rFonts w:ascii="Times New Roman" w:hAnsi="Times New Roman" w:cs="Times New Roman"/>
        </w:rPr>
        <w:t>ki</w:t>
      </w:r>
      <w:r>
        <w:rPr>
          <w:rFonts w:ascii="Times New Roman" w:hAnsi="Times New Roman" w:cs="Times New Roman"/>
          <w:spacing w:val="-46"/>
        </w:rPr>
        <w:t xml:space="preserve"> </w:t>
      </w:r>
      <w:r>
        <w:rPr>
          <w:rFonts w:ascii="Times New Roman" w:hAnsi="Times New Roman" w:cs="Times New Roman"/>
        </w:rPr>
        <w:t xml:space="preserve">nase signal pathway and here most of the cluster members are related to </w:t>
      </w:r>
      <w:r>
        <w:rPr>
          <w:rFonts w:ascii="Times New Roman" w:hAnsi="Times New Roman" w:cs="Times New Roman"/>
          <w:i/>
          <w:iCs/>
        </w:rPr>
        <w:t>MAP</w:t>
      </w:r>
      <w:r>
        <w:rPr>
          <w:rFonts w:ascii="Times New Roman" w:hAnsi="Times New Roman" w:cs="Times New Roman"/>
        </w:rPr>
        <w:t>. There are 19</w:t>
      </w:r>
      <w:r>
        <w:rPr>
          <w:rFonts w:ascii="Times New Roman" w:hAnsi="Times New Roman" w:cs="Times New Roman"/>
          <w:spacing w:val="1"/>
        </w:rPr>
        <w:t xml:space="preserve"> </w:t>
      </w:r>
      <w:r>
        <w:rPr>
          <w:rFonts w:ascii="Times New Roman" w:hAnsi="Times New Roman" w:cs="Times New Roman"/>
        </w:rPr>
        <w:t xml:space="preserve">members with </w:t>
      </w:r>
      <w:r>
        <w:rPr>
          <w:rFonts w:ascii="Times New Roman" w:hAnsi="Times New Roman" w:cs="Times New Roman"/>
          <w:i/>
        </w:rPr>
        <w:t>P</w:t>
      </w:r>
      <w:r>
        <w:rPr>
          <w:rFonts w:ascii="Times New Roman" w:hAnsi="Times New Roman" w:cs="Times New Roman"/>
          <w:i/>
          <w:vertAlign w:val="subscript"/>
        </w:rPr>
        <w:t>δ</w:t>
      </w:r>
      <w:r>
        <w:rPr>
          <w:rFonts w:ascii="Times New Roman" w:hAnsi="Times New Roman" w:eastAsia="宋体" w:cs="Times New Roman"/>
          <w:i/>
          <w:vertAlign w:val="subscript"/>
          <w:lang w:eastAsia="zh-CN"/>
        </w:rPr>
        <w:t xml:space="preserve"> </w:t>
      </w:r>
      <w:r>
        <w:rPr>
          <w:rFonts w:ascii="Times New Roman" w:hAnsi="Times New Roman" w:cs="Times New Roman"/>
          <w:w w:val="95"/>
        </w:rPr>
        <w:t>≥</w:t>
      </w:r>
      <w:r>
        <w:rPr>
          <w:rFonts w:ascii="Times New Roman" w:hAnsi="Times New Roman" w:eastAsia="宋体" w:cs="Times New Roman"/>
          <w:w w:val="95"/>
          <w:lang w:eastAsia="zh-CN"/>
        </w:rPr>
        <w:t xml:space="preserve"> </w:t>
      </w:r>
      <w:r>
        <w:rPr>
          <w:rFonts w:ascii="Times New Roman" w:hAnsi="Times New Roman" w:cs="Times New Roman"/>
        </w:rPr>
        <w:t xml:space="preserve">5%, accounting for 58%, within which only 4 genes </w:t>
      </w:r>
      <w:r>
        <w:rPr>
          <w:rFonts w:ascii="Times New Roman" w:hAnsi="Times New Roman" w:cs="Times New Roman"/>
          <w:i/>
          <w:iCs/>
        </w:rPr>
        <w:t>MAP2K2</w:t>
      </w:r>
      <w:r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  <w:i/>
          <w:iCs/>
        </w:rPr>
        <w:t>MAP4K4</w:t>
      </w:r>
      <w:r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  <w:spacing w:val="1"/>
        </w:rPr>
        <w:t xml:space="preserve"> </w:t>
      </w:r>
      <w:r>
        <w:rPr>
          <w:rFonts w:ascii="Times New Roman" w:hAnsi="Times New Roman" w:cs="Times New Roman"/>
          <w:i/>
          <w:iCs/>
        </w:rPr>
        <w:t>MAP3K7</w:t>
      </w:r>
      <w:r>
        <w:rPr>
          <w:rFonts w:ascii="Times New Roman" w:hAnsi="Times New Roman" w:cs="Times New Roman"/>
        </w:rPr>
        <w:t xml:space="preserve"> and </w:t>
      </w:r>
      <w:r>
        <w:rPr>
          <w:rFonts w:ascii="Times New Roman" w:hAnsi="Times New Roman" w:cs="Times New Roman"/>
          <w:i/>
          <w:iCs/>
        </w:rPr>
        <w:t>MAP2K1</w:t>
      </w:r>
      <w:r>
        <w:rPr>
          <w:rFonts w:ascii="Times New Roman" w:hAnsi="Times New Roman" w:cs="Times New Roman"/>
        </w:rPr>
        <w:t xml:space="preserve"> are over-expressed. </w:t>
      </w:r>
      <w:r>
        <w:rPr>
          <w:rFonts w:ascii="Times New Roman" w:hAnsi="Times New Roman" w:cs="Times New Roman"/>
          <w:i/>
          <w:iCs/>
        </w:rPr>
        <w:t>MAP2K1</w:t>
      </w:r>
      <w:r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/>
          <w:i/>
          <w:iCs/>
        </w:rPr>
        <w:t>MEK1</w:t>
      </w:r>
      <w:r>
        <w:rPr>
          <w:rFonts w:ascii="Times New Roman" w:hAnsi="Times New Roman" w:cs="Times New Roman"/>
        </w:rPr>
        <w:t xml:space="preserve">) and </w:t>
      </w:r>
      <w:r>
        <w:rPr>
          <w:rFonts w:ascii="Times New Roman" w:hAnsi="Times New Roman" w:cs="Times New Roman"/>
          <w:i/>
          <w:iCs/>
        </w:rPr>
        <w:t>MAP2K2</w:t>
      </w:r>
      <w:r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/>
          <w:i/>
          <w:iCs/>
        </w:rPr>
        <w:t>MEK2</w:t>
      </w:r>
      <w:r>
        <w:rPr>
          <w:rFonts w:ascii="Times New Roman" w:hAnsi="Times New Roman" w:cs="Times New Roman"/>
        </w:rPr>
        <w:t>) activates</w:t>
      </w:r>
      <w:r>
        <w:rPr>
          <w:rFonts w:ascii="Times New Roman" w:hAnsi="Times New Roman" w:cs="Times New Roman"/>
          <w:spacing w:val="1"/>
        </w:rPr>
        <w:t xml:space="preserve"> </w:t>
      </w:r>
      <w:r>
        <w:rPr>
          <w:rFonts w:ascii="Times New Roman" w:hAnsi="Times New Roman" w:cs="Times New Roman"/>
          <w:i/>
          <w:iCs/>
        </w:rPr>
        <w:t>BRAF</w:t>
      </w:r>
      <w:r>
        <w:rPr>
          <w:rFonts w:ascii="Times New Roman" w:hAnsi="Times New Roman" w:cs="Times New Roman"/>
          <w:spacing w:val="19"/>
        </w:rPr>
        <w:t xml:space="preserve"> </w:t>
      </w:r>
      <w:r>
        <w:rPr>
          <w:rFonts w:ascii="Times New Roman" w:hAnsi="Times New Roman" w:cs="Times New Roman"/>
        </w:rPr>
        <w:t>via</w:t>
      </w:r>
      <w:r>
        <w:rPr>
          <w:rFonts w:ascii="Times New Roman" w:hAnsi="Times New Roman" w:cs="Times New Roman"/>
          <w:spacing w:val="19"/>
        </w:rPr>
        <w:t xml:space="preserve"> </w:t>
      </w:r>
      <w:r>
        <w:rPr>
          <w:rFonts w:ascii="Times New Roman" w:hAnsi="Times New Roman" w:cs="Times New Roman"/>
        </w:rPr>
        <w:t>controlling</w:t>
      </w:r>
      <w:r>
        <w:rPr>
          <w:rFonts w:ascii="Times New Roman" w:hAnsi="Times New Roman" w:cs="Times New Roman"/>
          <w:spacing w:val="19"/>
        </w:rPr>
        <w:t xml:space="preserve"> </w:t>
      </w:r>
      <w:r>
        <w:rPr>
          <w:rFonts w:ascii="Times New Roman" w:hAnsi="Times New Roman" w:cs="Times New Roman"/>
          <w:i/>
          <w:iCs/>
        </w:rPr>
        <w:t>KSR1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eastAsia="宋体" w:cs="Times New Roman"/>
          <w:vertAlign w:val="superscript"/>
          <w:lang w:eastAsia="zh-CN"/>
        </w:rPr>
        <w:t>1</w:t>
      </w:r>
      <w:r>
        <w:rPr>
          <w:rFonts w:ascii="Times New Roman" w:hAnsi="Times New Roman" w:cs="Times New Roman"/>
          <w:spacing w:val="14"/>
        </w:rPr>
        <w:t xml:space="preserve"> </w:t>
      </w:r>
      <w:r>
        <w:rPr>
          <w:rFonts w:ascii="Times New Roman" w:hAnsi="Times New Roman" w:cs="Times New Roman"/>
        </w:rPr>
        <w:t>On</w:t>
      </w:r>
      <w:r>
        <w:rPr>
          <w:rFonts w:ascii="Times New Roman" w:hAnsi="Times New Roman" w:cs="Times New Roman"/>
          <w:spacing w:val="20"/>
        </w:rPr>
        <w:t xml:space="preserve"> </w:t>
      </w:r>
      <w:r>
        <w:rPr>
          <w:rFonts w:ascii="Times New Roman" w:hAnsi="Times New Roman" w:cs="Times New Roman"/>
        </w:rPr>
        <w:t>the</w:t>
      </w:r>
      <w:r>
        <w:rPr>
          <w:rFonts w:ascii="Times New Roman" w:hAnsi="Times New Roman" w:cs="Times New Roman"/>
          <w:spacing w:val="19"/>
        </w:rPr>
        <w:t xml:space="preserve"> </w:t>
      </w:r>
      <w:r>
        <w:rPr>
          <w:rFonts w:ascii="Times New Roman" w:hAnsi="Times New Roman" w:cs="Times New Roman"/>
        </w:rPr>
        <w:t>other</w:t>
      </w:r>
      <w:r>
        <w:rPr>
          <w:rFonts w:ascii="Times New Roman" w:hAnsi="Times New Roman" w:cs="Times New Roman"/>
          <w:spacing w:val="19"/>
        </w:rPr>
        <w:t xml:space="preserve"> </w:t>
      </w:r>
      <w:r>
        <w:rPr>
          <w:rFonts w:ascii="Times New Roman" w:hAnsi="Times New Roman" w:cs="Times New Roman"/>
        </w:rPr>
        <w:t>hand,</w:t>
      </w:r>
      <w:r>
        <w:rPr>
          <w:rFonts w:ascii="Times New Roman" w:hAnsi="Times New Roman" w:cs="Times New Roman"/>
          <w:spacing w:val="23"/>
        </w:rPr>
        <w:t xml:space="preserve"> </w:t>
      </w:r>
      <w:r>
        <w:rPr>
          <w:rFonts w:ascii="Times New Roman" w:hAnsi="Times New Roman" w:cs="Times New Roman"/>
          <w:i/>
          <w:iCs/>
        </w:rPr>
        <w:t>RAF1</w:t>
      </w:r>
      <w:r>
        <w:rPr>
          <w:rFonts w:ascii="Times New Roman" w:hAnsi="Times New Roman" w:cs="Times New Roman"/>
          <w:spacing w:val="19"/>
        </w:rPr>
        <w:t xml:space="preserve"> </w:t>
      </w:r>
      <w:r>
        <w:rPr>
          <w:rFonts w:ascii="Times New Roman" w:hAnsi="Times New Roman" w:cs="Times New Roman"/>
        </w:rPr>
        <w:t>is</w:t>
      </w:r>
      <w:r>
        <w:rPr>
          <w:rFonts w:ascii="Times New Roman" w:hAnsi="Times New Roman" w:cs="Times New Roman"/>
          <w:spacing w:val="19"/>
        </w:rPr>
        <w:t xml:space="preserve"> </w:t>
      </w:r>
      <w:r>
        <w:rPr>
          <w:rFonts w:ascii="Times New Roman" w:hAnsi="Times New Roman" w:cs="Times New Roman"/>
        </w:rPr>
        <w:t>down-expressed</w:t>
      </w:r>
      <w:r>
        <w:rPr>
          <w:rFonts w:ascii="Times New Roman" w:hAnsi="Times New Roman" w:cs="Times New Roman"/>
          <w:spacing w:val="20"/>
        </w:rPr>
        <w:t xml:space="preserve"> </w:t>
      </w:r>
      <w:r>
        <w:rPr>
          <w:rFonts w:ascii="Times New Roman" w:hAnsi="Times New Roman" w:cs="Times New Roman"/>
        </w:rPr>
        <w:t>with</w:t>
      </w:r>
      <w:r>
        <w:rPr>
          <w:rFonts w:ascii="Times New Roman" w:hAnsi="Times New Roman" w:cs="Times New Roman"/>
          <w:spacing w:val="19"/>
        </w:rPr>
        <w:t xml:space="preserve"> </w:t>
      </w:r>
      <w:r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/>
          <w:spacing w:val="19"/>
        </w:rPr>
        <w:t xml:space="preserve"> </w:t>
      </w:r>
      <w:r>
        <w:rPr>
          <w:rFonts w:ascii="Times New Roman" w:hAnsi="Times New Roman" w:cs="Times New Roman"/>
        </w:rPr>
        <w:t>modest</w:t>
      </w:r>
      <w:r>
        <w:rPr>
          <w:rFonts w:ascii="Times New Roman" w:hAnsi="Times New Roman" w:cs="Times New Roman"/>
          <w:spacing w:val="-46"/>
        </w:rPr>
        <w:t xml:space="preserve"> </w:t>
      </w:r>
      <w:r>
        <w:rPr>
          <w:rFonts w:ascii="Times New Roman" w:hAnsi="Times New Roman" w:cs="Times New Roman"/>
          <w:i/>
        </w:rPr>
        <w:t>P</w:t>
      </w:r>
      <w:r>
        <w:rPr>
          <w:rFonts w:ascii="Times New Roman" w:hAnsi="Times New Roman" w:cs="Times New Roman"/>
          <w:i/>
          <w:vertAlign w:val="subscript"/>
        </w:rPr>
        <w:t>δ</w:t>
      </w:r>
      <w:r>
        <w:rPr>
          <w:rFonts w:ascii="Times New Roman" w:hAnsi="Times New Roman" w:cs="Times New Roman"/>
          <w:i/>
        </w:rPr>
        <w:t xml:space="preserve"> </w:t>
      </w:r>
      <w:r>
        <w:rPr>
          <w:rFonts w:ascii="Times New Roman" w:hAnsi="Times New Roman" w:cs="Times New Roman"/>
        </w:rPr>
        <w:t>= 6</w:t>
      </w:r>
      <w:r>
        <w:rPr>
          <w:rFonts w:ascii="Times New Roman" w:hAnsi="Times New Roman" w:cs="Times New Roman"/>
          <w:i/>
        </w:rPr>
        <w:t>.</w:t>
      </w:r>
      <w:r>
        <w:rPr>
          <w:rFonts w:ascii="Times New Roman" w:hAnsi="Times New Roman" w:cs="Times New Roman"/>
        </w:rPr>
        <w:t xml:space="preserve">02%. </w:t>
      </w:r>
      <w:r>
        <w:rPr>
          <w:rFonts w:ascii="Times New Roman" w:hAnsi="Times New Roman" w:cs="Times New Roman"/>
          <w:i/>
          <w:iCs/>
        </w:rPr>
        <w:t>BRAF</w:t>
      </w:r>
      <w:r>
        <w:rPr>
          <w:rFonts w:ascii="Times New Roman" w:hAnsi="Times New Roman" w:cs="Times New Roman"/>
        </w:rPr>
        <w:t>/</w:t>
      </w:r>
      <w:r>
        <w:rPr>
          <w:rFonts w:ascii="Times New Roman" w:hAnsi="Times New Roman" w:cs="Times New Roman"/>
          <w:i/>
          <w:iCs/>
        </w:rPr>
        <w:t>RAF1</w:t>
      </w:r>
      <w:r>
        <w:rPr>
          <w:rFonts w:ascii="Times New Roman" w:hAnsi="Times New Roman" w:cs="Times New Roman"/>
        </w:rPr>
        <w:t xml:space="preserve"> heterodimers are downstream receptors of </w:t>
      </w:r>
      <w:r>
        <w:rPr>
          <w:rFonts w:ascii="Times New Roman" w:hAnsi="Times New Roman" w:cs="Times New Roman"/>
          <w:i/>
          <w:iCs/>
        </w:rPr>
        <w:t>RAS</w:t>
      </w:r>
      <w:r>
        <w:rPr>
          <w:rFonts w:ascii="Times New Roman" w:hAnsi="Times New Roman" w:cs="Times New Roman"/>
        </w:rPr>
        <w:t xml:space="preserve"> and are crucial activators of </w:t>
      </w:r>
      <w:r>
        <w:rPr>
          <w:rFonts w:ascii="Times New Roman" w:hAnsi="Times New Roman" w:cs="Times New Roman"/>
          <w:i/>
          <w:iCs/>
        </w:rPr>
        <w:t>MAPK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eastAsia="宋体" w:cs="Times New Roman"/>
          <w:vertAlign w:val="superscript"/>
          <w:lang w:eastAsia="zh-CN"/>
        </w:rPr>
        <w:t>2</w:t>
      </w:r>
      <w:r>
        <w:rPr>
          <w:rFonts w:ascii="Times New Roman" w:hAnsi="Times New Roman" w:cs="Times New Roman"/>
          <w:spacing w:val="1"/>
        </w:rPr>
        <w:t xml:space="preserve"> </w:t>
      </w:r>
      <w:r>
        <w:rPr>
          <w:rFonts w:ascii="Times New Roman" w:hAnsi="Times New Roman" w:cs="Times New Roman"/>
        </w:rPr>
        <w:t>Moreover,</w:t>
      </w:r>
      <w:r>
        <w:rPr>
          <w:rFonts w:ascii="Times New Roman" w:hAnsi="Times New Roman" w:eastAsia="宋体" w:cs="Times New Roman"/>
          <w:lang w:eastAsia="zh-CN"/>
        </w:rPr>
        <w:t xml:space="preserve"> </w:t>
      </w:r>
      <w:r>
        <w:rPr>
          <w:rFonts w:ascii="Times New Roman" w:hAnsi="Times New Roman" w:cs="Times New Roman"/>
          <w:i/>
          <w:iCs/>
        </w:rPr>
        <w:t>MAP2K3/4/5</w:t>
      </w:r>
      <w:r>
        <w:rPr>
          <w:rFonts w:ascii="Times New Roman" w:hAnsi="Times New Roman" w:cs="Times New Roman"/>
        </w:rPr>
        <w:t xml:space="preserve"> and </w:t>
      </w:r>
      <w:r>
        <w:rPr>
          <w:rFonts w:ascii="Times New Roman" w:hAnsi="Times New Roman" w:cs="Times New Roman"/>
          <w:i/>
          <w:iCs/>
        </w:rPr>
        <w:t>MAP3K1/2/3/5/6/7CL/8/9/11/13/14-AS1</w:t>
      </w:r>
      <w:r>
        <w:rPr>
          <w:rFonts w:ascii="Times New Roman" w:hAnsi="Times New Roman" w:cs="Times New Roman"/>
          <w:spacing w:val="1"/>
        </w:rPr>
        <w:t xml:space="preserve"> </w:t>
      </w:r>
      <w:r>
        <w:rPr>
          <w:rFonts w:ascii="Times New Roman" w:hAnsi="Times New Roman" w:cs="Times New Roman"/>
        </w:rPr>
        <w:t xml:space="preserve">are down-expressed with </w:t>
      </w:r>
      <w:r>
        <w:rPr>
          <w:rFonts w:ascii="Times New Roman" w:hAnsi="Times New Roman" w:cs="Times New Roman"/>
          <w:i/>
        </w:rPr>
        <w:t>P</w:t>
      </w:r>
      <w:r>
        <w:rPr>
          <w:rFonts w:ascii="Times New Roman" w:hAnsi="Times New Roman" w:cs="Times New Roman"/>
          <w:i/>
          <w:vertAlign w:val="subscript"/>
        </w:rPr>
        <w:t>δ</w:t>
      </w:r>
      <w:r>
        <w:rPr>
          <w:rFonts w:ascii="Times New Roman" w:hAnsi="Times New Roman" w:cs="Times New Roman"/>
          <w:i/>
        </w:rPr>
        <w:t xml:space="preserve"> </w:t>
      </w:r>
      <w:r>
        <w:rPr>
          <w:rFonts w:ascii="Times New Roman" w:hAnsi="Times New Roman" w:cs="Times New Roman"/>
        </w:rPr>
        <w:t>ranging from 5</w:t>
      </w:r>
      <w:r>
        <w:rPr>
          <w:rFonts w:ascii="Times New Roman" w:hAnsi="Times New Roman" w:cs="Times New Roman"/>
          <w:i/>
        </w:rPr>
        <w:t>.</w:t>
      </w:r>
      <w:r>
        <w:rPr>
          <w:rFonts w:ascii="Times New Roman" w:hAnsi="Times New Roman" w:cs="Times New Roman"/>
        </w:rPr>
        <w:t>2% to 13</w:t>
      </w:r>
      <w:r>
        <w:rPr>
          <w:rFonts w:ascii="Times New Roman" w:hAnsi="Times New Roman" w:cs="Times New Roman"/>
          <w:i/>
        </w:rPr>
        <w:t>.</w:t>
      </w:r>
      <w:r>
        <w:rPr>
          <w:rFonts w:ascii="Times New Roman" w:hAnsi="Times New Roman" w:cs="Times New Roman"/>
        </w:rPr>
        <w:t xml:space="preserve">78%, so is </w:t>
      </w:r>
      <w:r>
        <w:rPr>
          <w:rFonts w:ascii="Times New Roman" w:hAnsi="Times New Roman" w:cs="Times New Roman"/>
          <w:i/>
          <w:iCs/>
        </w:rPr>
        <w:t>RAF1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pacing w:val="1"/>
        </w:rPr>
        <w:t xml:space="preserve"> </w:t>
      </w:r>
      <w:r>
        <w:rPr>
          <w:rFonts w:ascii="Times New Roman" w:hAnsi="Times New Roman" w:cs="Times New Roman"/>
        </w:rPr>
        <w:t>Other remaining ones</w:t>
      </w:r>
      <w:r>
        <w:rPr>
          <w:rFonts w:ascii="Times New Roman" w:hAnsi="Times New Roman" w:cs="Times New Roman"/>
          <w:spacing w:val="1"/>
        </w:rPr>
        <w:t xml:space="preserve"> </w:t>
      </w:r>
      <w:r>
        <w:rPr>
          <w:rFonts w:ascii="Times New Roman" w:hAnsi="Times New Roman" w:cs="Times New Roman"/>
        </w:rPr>
        <w:t xml:space="preserve">such as MAP2K6/7, MAP3K/4/10/12/14/19/20 and </w:t>
      </w:r>
      <w:r>
        <w:rPr>
          <w:rFonts w:ascii="Times New Roman" w:hAnsi="Times New Roman" w:cs="Times New Roman"/>
          <w:i/>
          <w:iCs/>
        </w:rPr>
        <w:t>MAP4K1/2/3/5</w:t>
      </w:r>
      <w:r>
        <w:rPr>
          <w:rFonts w:ascii="Times New Roman" w:hAnsi="Times New Roman" w:cs="Times New Roman"/>
        </w:rPr>
        <w:t xml:space="preserve"> are normal with </w:t>
      </w:r>
      <w:r>
        <w:rPr>
          <w:rFonts w:ascii="Times New Roman" w:hAnsi="Times New Roman" w:cs="Times New Roman"/>
          <w:i/>
        </w:rPr>
        <w:t>P</w:t>
      </w:r>
      <w:r>
        <w:rPr>
          <w:rFonts w:ascii="Times New Roman" w:hAnsi="Times New Roman" w:cs="Times New Roman"/>
          <w:i/>
          <w:vertAlign w:val="subscript"/>
        </w:rPr>
        <w:t>δ</w:t>
      </w:r>
      <w:r>
        <w:rPr>
          <w:rFonts w:ascii="Times New Roman" w:hAnsi="Times New Roman" w:cs="Times New Roman"/>
          <w:i/>
        </w:rPr>
        <w:t xml:space="preserve"> &lt; </w:t>
      </w:r>
      <w:r>
        <w:rPr>
          <w:rFonts w:ascii="Times New Roman" w:hAnsi="Times New Roman" w:cs="Times New Roman"/>
        </w:rPr>
        <w:t>5%.</w:t>
      </w:r>
      <w:r>
        <w:rPr>
          <w:rFonts w:ascii="Times New Roman" w:hAnsi="Times New Roman" w:cs="Times New Roman"/>
          <w:spacing w:val="1"/>
        </w:rPr>
        <w:t xml:space="preserve"> </w:t>
      </w:r>
      <w:r>
        <w:rPr>
          <w:rFonts w:ascii="Times New Roman" w:hAnsi="Times New Roman" w:cs="Times New Roman"/>
          <w:i/>
          <w:iCs/>
        </w:rPr>
        <w:t>BRAF</w:t>
      </w:r>
      <w:r>
        <w:rPr>
          <w:rFonts w:ascii="Times New Roman" w:hAnsi="Times New Roman" w:cs="Times New Roman"/>
          <w:spacing w:val="17"/>
        </w:rPr>
        <w:t xml:space="preserve"> </w:t>
      </w:r>
      <w:r>
        <w:rPr>
          <w:rFonts w:ascii="Times New Roman" w:hAnsi="Times New Roman" w:cs="Times New Roman"/>
        </w:rPr>
        <w:t>itself</w:t>
      </w:r>
      <w:r>
        <w:rPr>
          <w:rFonts w:ascii="Times New Roman" w:hAnsi="Times New Roman" w:cs="Times New Roman"/>
          <w:spacing w:val="17"/>
        </w:rPr>
        <w:t xml:space="preserve"> </w:t>
      </w:r>
      <w:r>
        <w:rPr>
          <w:rFonts w:ascii="Times New Roman" w:hAnsi="Times New Roman" w:cs="Times New Roman"/>
        </w:rPr>
        <w:t>is</w:t>
      </w:r>
      <w:r>
        <w:rPr>
          <w:rFonts w:ascii="Times New Roman" w:hAnsi="Times New Roman" w:cs="Times New Roman"/>
          <w:spacing w:val="17"/>
        </w:rPr>
        <w:t xml:space="preserve"> </w:t>
      </w:r>
      <w:r>
        <w:rPr>
          <w:rFonts w:ascii="Times New Roman" w:hAnsi="Times New Roman" w:cs="Times New Roman"/>
        </w:rPr>
        <w:t>deemed</w:t>
      </w:r>
      <w:r>
        <w:rPr>
          <w:rFonts w:ascii="Times New Roman" w:hAnsi="Times New Roman" w:cs="Times New Roman"/>
          <w:spacing w:val="17"/>
        </w:rPr>
        <w:t xml:space="preserve"> </w:t>
      </w:r>
      <w:r>
        <w:rPr>
          <w:rFonts w:ascii="Times New Roman" w:hAnsi="Times New Roman" w:cs="Times New Roman"/>
        </w:rPr>
        <w:t>to</w:t>
      </w:r>
      <w:r>
        <w:rPr>
          <w:rFonts w:ascii="Times New Roman" w:hAnsi="Times New Roman" w:cs="Times New Roman"/>
          <w:spacing w:val="17"/>
        </w:rPr>
        <w:t xml:space="preserve"> </w:t>
      </w:r>
      <w:r>
        <w:rPr>
          <w:rFonts w:ascii="Times New Roman" w:hAnsi="Times New Roman" w:cs="Times New Roman"/>
        </w:rPr>
        <w:t>be</w:t>
      </w:r>
      <w:r>
        <w:rPr>
          <w:rFonts w:ascii="Times New Roman" w:hAnsi="Times New Roman" w:cs="Times New Roman"/>
          <w:spacing w:val="17"/>
        </w:rPr>
        <w:t xml:space="preserve"> </w:t>
      </w:r>
      <w:r>
        <w:rPr>
          <w:rFonts w:ascii="Times New Roman" w:hAnsi="Times New Roman" w:cs="Times New Roman"/>
        </w:rPr>
        <w:t>normal</w:t>
      </w:r>
      <w:r>
        <w:rPr>
          <w:rFonts w:ascii="Times New Roman" w:hAnsi="Times New Roman" w:cs="Times New Roman"/>
          <w:spacing w:val="18"/>
        </w:rPr>
        <w:t xml:space="preserve"> </w:t>
      </w:r>
      <w:r>
        <w:rPr>
          <w:rFonts w:ascii="Times New Roman" w:hAnsi="Times New Roman" w:cs="Times New Roman"/>
        </w:rPr>
        <w:t>with</w:t>
      </w:r>
      <w:r>
        <w:rPr>
          <w:rFonts w:ascii="Times New Roman" w:hAnsi="Times New Roman" w:cs="Times New Roman"/>
          <w:spacing w:val="16"/>
        </w:rPr>
        <w:t xml:space="preserve"> </w:t>
      </w:r>
      <w:r>
        <w:rPr>
          <w:rFonts w:ascii="Times New Roman" w:hAnsi="Times New Roman" w:cs="Times New Roman"/>
          <w:i/>
        </w:rPr>
        <w:t>P</w:t>
      </w:r>
      <w:r>
        <w:rPr>
          <w:rFonts w:ascii="Times New Roman" w:hAnsi="Times New Roman" w:cs="Times New Roman"/>
          <w:i/>
          <w:vertAlign w:val="subscript"/>
        </w:rPr>
        <w:t>δ</w:t>
      </w:r>
      <w:r>
        <w:rPr>
          <w:rFonts w:ascii="Times New Roman" w:hAnsi="Times New Roman" w:cs="Times New Roman"/>
          <w:i/>
          <w:spacing w:val="9"/>
        </w:rPr>
        <w:t xml:space="preserve"> </w:t>
      </w:r>
      <w:r>
        <w:rPr>
          <w:rFonts w:ascii="Times New Roman" w:hAnsi="Times New Roman" w:cs="Times New Roman"/>
        </w:rPr>
        <w:t>=</w:t>
      </w:r>
      <w:r>
        <w:rPr>
          <w:rFonts w:ascii="Times New Roman" w:hAnsi="Times New Roman" w:cs="Times New Roman"/>
          <w:spacing w:val="6"/>
        </w:rPr>
        <w:t xml:space="preserve"> </w:t>
      </w:r>
      <w:r>
        <w:rPr>
          <w:rFonts w:ascii="Times New Roman" w:hAnsi="Times New Roman" w:cs="Times New Roman"/>
        </w:rPr>
        <w:t>4</w:t>
      </w:r>
      <w:r>
        <w:rPr>
          <w:rFonts w:ascii="Times New Roman" w:hAnsi="Times New Roman" w:cs="Times New Roman"/>
          <w:i/>
        </w:rPr>
        <w:t>.</w:t>
      </w:r>
      <w:r>
        <w:rPr>
          <w:rFonts w:ascii="Times New Roman" w:hAnsi="Times New Roman" w:cs="Times New Roman"/>
        </w:rPr>
        <w:t>21%.</w:t>
      </w:r>
      <w:r>
        <w:rPr>
          <w:rFonts w:ascii="Times New Roman" w:hAnsi="Times New Roman" w:eastAsia="宋体" w:cs="Times New Roman"/>
          <w:w w:val="95"/>
          <w:lang w:eastAsia="zh-CN"/>
        </w:rPr>
        <w:t xml:space="preserve"> </w:t>
      </w:r>
    </w:p>
    <w:p>
      <w:pPr>
        <w:pStyle w:val="5"/>
        <w:spacing w:before="6"/>
        <w:rPr>
          <w:rFonts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eastAsia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569585" cy="4104640"/>
            <wp:effectExtent l="0" t="0" r="8255" b="10160"/>
            <wp:docPr id="1" name="图片 1" descr="CSP-23-34 Figure S1 f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SP-23-34 Figure S1 final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69585" cy="410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11"/>
        <w:rPr>
          <w:rFonts w:ascii="Times New Roman" w:hAnsi="Times New Roman" w:cs="Times New Roman"/>
          <w:sz w:val="28"/>
          <w:szCs w:val="28"/>
        </w:rPr>
      </w:pPr>
    </w:p>
    <w:p>
      <w:pPr>
        <w:pStyle w:val="5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</w:t>
      </w:r>
      <w:r>
        <w:rPr>
          <w:rFonts w:hint="eastAsia" w:ascii="Times New Roman" w:hAnsi="Times New Roman" w:eastAsia="宋体" w:cs="Times New Roman"/>
          <w:lang w:eastAsia="zh-CN"/>
        </w:rPr>
        <w:t>.</w:t>
      </w:r>
      <w:r>
        <w:rPr>
          <w:rFonts w:ascii="Times New Roman" w:hAnsi="Times New Roman" w:cs="Times New Roman"/>
        </w:rPr>
        <w:t xml:space="preserve"> S1</w:t>
      </w:r>
      <w:r>
        <w:rPr>
          <w:rFonts w:ascii="Times New Roman" w:hAnsi="Times New Roman" w:cs="Times New Roman" w:eastAsiaTheme="minorEastAsia"/>
        </w:rPr>
        <w:t>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Univariate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ROCs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top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12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genes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BRAF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cluster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the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decreasing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order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 w:eastAsiaTheme="minorEastAsia"/>
        </w:rPr>
        <w:t xml:space="preserve"> </w:t>
      </w:r>
      <w:r>
        <w:rPr>
          <w:rFonts w:ascii="Times New Roman" w:hAnsi="Times New Roman" w:cs="Times New Roman"/>
        </w:rPr>
        <w:t>AUC, area under the curve</w:t>
      </w:r>
      <w:r>
        <w:rPr>
          <w:rFonts w:ascii="Times New Roman" w:hAnsi="Times New Roman" w:cs="Times New Roman" w:eastAsiaTheme="minorEastAsia"/>
        </w:rPr>
        <w:t xml:space="preserve">; </w:t>
      </w:r>
      <w:r>
        <w:rPr>
          <w:rFonts w:ascii="Times New Roman" w:hAnsi="Times New Roman" w:cs="Times New Roman"/>
        </w:rPr>
        <w:t>ROC, receiver operating characteristic</w:t>
      </w:r>
      <w:r>
        <w:rPr>
          <w:rFonts w:ascii="Times New Roman" w:hAnsi="Times New Roman" w:cs="Times New Roman" w:eastAsiaTheme="minorEastAsia"/>
        </w:rPr>
        <w:t>.</w:t>
      </w:r>
    </w:p>
    <w:p>
      <w:pPr>
        <w:pStyle w:val="5"/>
        <w:rPr>
          <w:rFonts w:ascii="Times New Roman" w:hAnsi="Times New Roman" w:cs="Times New Roman"/>
        </w:rPr>
      </w:pPr>
    </w:p>
    <w:p>
      <w:pPr>
        <w:pStyle w:val="5"/>
        <w:spacing w:before="61" w:line="360" w:lineRule="auto"/>
        <w:ind w:right="305"/>
        <w:rPr>
          <w:rFonts w:ascii="Times New Roman" w:hAnsi="Times New Roman" w:cs="Times New Roman" w:eastAsiaTheme="minorEastAsia"/>
        </w:rPr>
      </w:pPr>
      <w:r>
        <w:rPr>
          <w:rFonts w:ascii="Times New Roman" w:hAnsi="Times New Roman" w:cs="Times New Roman"/>
        </w:rPr>
        <w:t>Table S1</w:t>
      </w:r>
      <w:r>
        <w:rPr>
          <w:rFonts w:ascii="Times New Roman" w:hAnsi="Times New Roman" w:cs="Times New Roman" w:eastAsiaTheme="minorEastAsia"/>
        </w:rPr>
        <w:t xml:space="preserve">. </w:t>
      </w:r>
      <w:r>
        <w:rPr>
          <w:rFonts w:ascii="Times New Roman" w:hAnsi="Times New Roman" w:cs="Times New Roman"/>
        </w:rPr>
        <w:t>AUCs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recurrence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risks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33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BRAF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hint="eastAsia" w:ascii="Times New Roman" w:hAnsi="Times New Roman" w:cs="Times New Roman" w:eastAsiaTheme="minorEastAsia"/>
          <w:spacing w:val="-1"/>
          <w:lang w:eastAsia="zh-CN"/>
        </w:rPr>
        <w:t xml:space="preserve">cluster </w:t>
      </w:r>
      <w:r>
        <w:rPr>
          <w:rFonts w:ascii="Times New Roman" w:hAnsi="Times New Roman" w:cs="Times New Roman"/>
        </w:rPr>
        <w:t>genes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ordered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by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</w:p>
    <w:tbl>
      <w:tblPr>
        <w:tblStyle w:val="10"/>
        <w:tblW w:w="8838" w:type="dxa"/>
        <w:tblInd w:w="0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shd w:val="clear" w:color="auto" w:fill="CED7E7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64"/>
        <w:gridCol w:w="808"/>
        <w:gridCol w:w="779"/>
        <w:gridCol w:w="791"/>
        <w:gridCol w:w="800"/>
        <w:gridCol w:w="1240"/>
        <w:gridCol w:w="1239"/>
        <w:gridCol w:w="901"/>
        <w:gridCol w:w="916"/>
      </w:tblGrid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7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26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Bookman Old Style" w:cs="Times New Roman"/>
                <w:b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GENE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182" w:type="dxa"/>
              <w:bottom w:w="80" w:type="dxa"/>
              <w:right w:w="17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96"/>
              <w:jc w:val="center"/>
              <w:rPr>
                <w:rFonts w:hint="default" w:ascii="Times New Roman" w:hAnsi="Times New Roman" w:cs="Times New Roman" w:eastAsiaTheme="minorEastAsia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Bookman Old Style" w:cs="Times New Roman"/>
                <w:b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AUC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Bookman Old Style" w:cs="Times New Roman"/>
                <w:b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FPR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Bookman Old Style" w:cs="Times New Roman"/>
                <w:b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TPR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40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color w:val="000000"/>
                <w:position w:val="2"/>
                <w:sz w:val="10"/>
                <w:szCs w:val="10"/>
                <w:highlight w:val="none"/>
                <w:u w:color="000000"/>
                <w:lang w:val="en-US" w:eastAsia="zh-CN" w:bidi="ar-SA"/>
              </w:rPr>
              <w:t>T</w:t>
            </w:r>
            <w:r>
              <w:rPr>
                <w:rFonts w:hint="default" w:ascii="Times New Roman" w:hAnsi="Times New Roman" w:eastAsia="Arial Unicode MS" w:cs="Times New Roman"/>
                <w:i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g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cs="Times New Roman" w:eastAsiaTheme="minorEastAsia"/>
                <w:i/>
                <w:color w:val="000000"/>
                <w:position w:val="3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above</w:t>
            </w:r>
            <w:r>
              <w:rPr>
                <w:rFonts w:hint="default" w:ascii="Times New Roman" w:hAnsi="Times New Roman" w:eastAsia="Bookman Old Style" w:cs="Times New Roman"/>
                <w:b/>
                <w:color w:val="000000"/>
                <w:position w:val="3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color w:val="000000"/>
                <w:position w:val="3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below</w:t>
            </w:r>
            <w:r>
              <w:rPr>
                <w:rFonts w:hint="default" w:ascii="Times New Roman" w:hAnsi="Times New Roman" w:eastAsia="Arial Unicode MS" w:cs="Times New Roman"/>
                <w:i/>
                <w:color w:val="000000"/>
                <w:spacing w:val="-27"/>
                <w:sz w:val="10"/>
                <w:szCs w:val="10"/>
                <w:highlight w:val="none"/>
                <w:u w:color="000000"/>
                <w:lang w:val="en-US" w:eastAsia="zh-CN" w:bidi="ar-SA"/>
              </w:rPr>
              <w:t xml:space="preserve"> </w:t>
            </w:r>
            <w:r>
              <w:rPr>
                <w:rFonts w:hint="default" w:ascii="Times New Roman" w:hAnsi="Times New Roman" w:eastAsia="Bookman Old Style" w:cs="Times New Roman"/>
                <w:b/>
                <w:color w:val="000000"/>
                <w:position w:val="3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color w:val="000000"/>
                <w:position w:val="-2"/>
                <w:sz w:val="10"/>
                <w:szCs w:val="10"/>
                <w:highlight w:val="none"/>
                <w:u w:color="000000"/>
                <w:lang w:val="en-US" w:eastAsia="zh-CN" w:bidi="ar-SA"/>
              </w:rPr>
              <w:t>δ</w:t>
            </w:r>
            <w:r>
              <w:rPr>
                <w:rFonts w:hint="default" w:ascii="Times New Roman" w:hAnsi="Times New Roman" w:eastAsia="Arial Unicode MS" w:cs="Times New Roman"/>
                <w:i/>
                <w:color w:val="000000"/>
                <w:spacing w:val="-23"/>
                <w:position w:val="-2"/>
                <w:sz w:val="10"/>
                <w:szCs w:val="10"/>
                <w:highlight w:val="none"/>
                <w:u w:color="000000"/>
                <w:lang w:val="en-US" w:eastAsia="zh-CN" w:bidi="ar-SA"/>
              </w:rPr>
              <w:t xml:space="preserve"> </w:t>
            </w:r>
            <w:r>
              <w:rPr>
                <w:rFonts w:hint="default" w:ascii="Times New Roman" w:hAnsi="Times New Roman" w:eastAsia="Bookman Old Style" w:cs="Times New Roman"/>
                <w:b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Bookman Old Style" w:cs="Times New Roman"/>
                <w:b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Status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MAP2K2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0.61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0.37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0.0282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44.39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27.8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16.59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MAP3K5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0.63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0.36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0.05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26.56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40.34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13.78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MAP3K3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0.61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0.34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0.0439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26.74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39.35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12.61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MAP4K4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0.64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-0.0223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40.23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28.24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11.99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MAP3K8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0.59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0.0754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27.98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39.45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11.47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MAP3K14-AS1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0.64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-0.0104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30.94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39.63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8.69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MAP3K7CL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0.0071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30.22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38.91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8.69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MAP2K5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0.39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0.0244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29.85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38.43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8.58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MAP3K2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0.42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0.0094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30.43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38.89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8.46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MAP2K3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0.37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0.0306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29.73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38.05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8.32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MAP3K13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0.48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-0.0201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31.5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39.23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7.73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MAP3K7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0.0179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38.7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31.35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7.35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MAP3K1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-0.0183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31.7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38.71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7.01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MAP3K6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0.46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0.0087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31.19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37.88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6.69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MAP2K1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0.38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0.0407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38.66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32.29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6.37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RAF1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0.39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0.46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0.0363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30.82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36.84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6.02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MAP2K4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0.44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0.0085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31.78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37.8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6.02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MAP3K11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-0.0042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32.07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37.55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5.48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MAP3K9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-0.0449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32.75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37.95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5.2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MAP4K2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-0.0159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37.11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32.3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4.81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MAP3K21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0.47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0.0201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37.29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32.52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4.77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MAP4K3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-0.0021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32.5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37.19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4.69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MAP3K20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0.42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0.0607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36.48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4.48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MAP4K5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69" w:type="dxa"/>
              <w:bottom w:w="80" w:type="dxa"/>
              <w:right w:w="17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96"/>
              <w:jc w:val="both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0.43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0.48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0.0222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32.37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36.73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4.36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MAP2K6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0.36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0.0443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37.57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33.22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4.35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BRAF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0.0458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37.31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33.1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4.21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MAP3K4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0.43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0.47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0.0202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37.09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33.09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MAP2K7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0.32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0.43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0.0242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32.83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36.27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3.44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MAP4K1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-0.0175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33.73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36.12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2.39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MAP3K19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0.47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0.0101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33.64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35.88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2.24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MAP3K10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0.41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0.47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0.0101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33.94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35.63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1.69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MAP3K14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0.37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0.48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0.059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35.75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34.32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1.43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13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MAP3K12</w:t>
            </w:r>
          </w:p>
        </w:tc>
        <w:tc>
          <w:tcPr>
            <w:tcW w:w="8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29" w:type="dxa"/>
              <w:bottom w:w="80" w:type="dxa"/>
              <w:right w:w="10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49" w:right="23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0.0124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35.5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34.4</w:t>
            </w:r>
          </w:p>
        </w:tc>
        <w:tc>
          <w:tcPr>
            <w:tcW w:w="9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1.1</w:t>
            </w:r>
          </w:p>
        </w:tc>
        <w:tc>
          <w:tcPr>
            <w:tcW w:w="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</w:tbl>
    <w:p>
      <w:pPr>
        <w:spacing w:after="16"/>
        <w:ind w:left="564" w:hanging="564"/>
        <w:jc w:val="both"/>
        <w:rPr>
          <w:rFonts w:ascii="Times New Roman" w:hAnsi="Times New Roman" w:eastAsia="Bookman Old Style" w:cs="Times New Roman"/>
          <w:sz w:val="10"/>
          <w:szCs w:val="10"/>
        </w:rPr>
      </w:pPr>
    </w:p>
    <w:p>
      <w:pPr>
        <w:pStyle w:val="5"/>
        <w:rPr>
          <w:rFonts w:ascii="Times New Roman" w:hAnsi="Times New Roman" w:eastAsia="Bookman Old Style" w:cs="Times New Roman"/>
          <w:sz w:val="10"/>
          <w:szCs w:val="10"/>
        </w:rPr>
      </w:pPr>
    </w:p>
    <w:p>
      <w:pPr>
        <w:pStyle w:val="5"/>
        <w:spacing w:before="8"/>
        <w:rPr>
          <w:rFonts w:ascii="Times New Roman" w:hAnsi="Times New Roman" w:cs="Times New Roman" w:eastAsiaTheme="minorEastAsia"/>
        </w:rPr>
      </w:pPr>
      <w:r>
        <w:rPr>
          <w:rFonts w:ascii="Times New Roman" w:hAnsi="Times New Roman" w:cs="Times New Roman"/>
        </w:rPr>
        <w:t>AUC, area under the curve</w:t>
      </w:r>
      <w:r>
        <w:rPr>
          <w:rFonts w:ascii="Times New Roman" w:hAnsi="Times New Roman" w:eastAsia="宋体" w:cs="Times New Roman"/>
          <w:sz w:val="21"/>
          <w:szCs w:val="21"/>
        </w:rPr>
        <w:t xml:space="preserve">; </w:t>
      </w:r>
      <w:r>
        <w:rPr>
          <w:rFonts w:ascii="Times New Roman" w:hAnsi="Times New Roman" w:cs="Times New Roman"/>
        </w:rPr>
        <w:t>FPR, false positive rate</w:t>
      </w:r>
      <w:r>
        <w:rPr>
          <w:rFonts w:ascii="Times New Roman" w:hAnsi="Times New Roman" w:eastAsia="宋体" w:cs="Times New Roman"/>
          <w:sz w:val="21"/>
          <w:szCs w:val="21"/>
        </w:rPr>
        <w:t xml:space="preserve">; </w:t>
      </w:r>
      <w:r>
        <w:rPr>
          <w:rFonts w:ascii="Times New Roman" w:hAnsi="Times New Roman" w:cs="Times New Roman"/>
        </w:rPr>
        <w:t>TPR, true positive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rate</w:t>
      </w:r>
      <w:r>
        <w:rPr>
          <w:rFonts w:ascii="Times New Roman" w:hAnsi="Times New Roman" w:cs="Times New Roman" w:eastAsiaTheme="minorEastAsia"/>
        </w:rPr>
        <w:t>.</w:t>
      </w:r>
    </w:p>
    <w:p>
      <w:pPr>
        <w:pStyle w:val="5"/>
        <w:spacing w:before="8"/>
        <w:rPr>
          <w:rFonts w:ascii="Times New Roman" w:hAnsi="Times New Roman" w:cs="Times New Roman" w:eastAsiaTheme="minorEastAsia"/>
          <w:sz w:val="24"/>
          <w:szCs w:val="24"/>
        </w:rPr>
      </w:pPr>
    </w:p>
    <w:p>
      <w:pPr>
        <w:pStyle w:val="3"/>
        <w:tabs>
          <w:tab w:val="left" w:pos="805"/>
          <w:tab w:val="left" w:pos="806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iCs/>
          <w:w w:val="105"/>
        </w:rPr>
        <w:t>EGFR</w:t>
      </w:r>
      <w:r>
        <w:rPr>
          <w:rFonts w:ascii="Times New Roman" w:hAnsi="Times New Roman" w:cs="Times New Roman"/>
          <w:spacing w:val="4"/>
          <w:w w:val="105"/>
        </w:rPr>
        <w:t xml:space="preserve"> </w:t>
      </w:r>
      <w:r>
        <w:rPr>
          <w:rFonts w:ascii="Times New Roman" w:hAnsi="Times New Roman" w:cs="Times New Roman"/>
          <w:w w:val="105"/>
        </w:rPr>
        <w:t>Cluster</w:t>
      </w:r>
    </w:p>
    <w:p>
      <w:pPr>
        <w:pStyle w:val="5"/>
        <w:spacing w:line="252" w:lineRule="auto"/>
        <w:ind w:right="323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 </w:t>
      </w:r>
      <w:r>
        <w:rPr>
          <w:rFonts w:ascii="Times New Roman" w:hAnsi="Times New Roman" w:cs="Times New Roman"/>
          <w:i/>
          <w:iCs/>
        </w:rPr>
        <w:t>EGFR</w:t>
      </w:r>
      <w:r>
        <w:rPr>
          <w:rFonts w:ascii="Times New Roman" w:hAnsi="Times New Roman" w:cs="Times New Roman"/>
        </w:rPr>
        <w:t xml:space="preserve"> cluster contains 16 members.</w:t>
      </w:r>
      <w:r>
        <w:rPr>
          <w:rFonts w:ascii="Times New Roman" w:hAnsi="Times New Roman" w:cs="Times New Roman"/>
          <w:spacing w:val="1"/>
        </w:rPr>
        <w:t xml:space="preserve"> </w:t>
      </w:r>
      <w:r>
        <w:rPr>
          <w:rFonts w:ascii="Times New Roman" w:hAnsi="Times New Roman" w:cs="Times New Roman"/>
        </w:rPr>
        <w:t xml:space="preserve">The ROCs are presented in </w:t>
      </w:r>
      <w:r>
        <w:rPr>
          <w:rFonts w:hint="eastAsia" w:ascii="Times New Roman" w:hAnsi="Times New Roman" w:eastAsia="宋体" w:cs="Times New Roman"/>
          <w:lang w:eastAsia="zh-CN"/>
        </w:rPr>
        <w:t>Figure S2</w:t>
      </w:r>
      <w:r>
        <w:rPr>
          <w:rFonts w:ascii="Times New Roman" w:hAnsi="Times New Roman" w:cs="Times New Roman"/>
        </w:rPr>
        <w:t xml:space="preserve"> and the corresponding</w:t>
      </w:r>
      <w:r>
        <w:rPr>
          <w:rFonts w:ascii="Times New Roman" w:hAnsi="Times New Roman" w:cs="Times New Roman"/>
          <w:spacing w:val="17"/>
        </w:rPr>
        <w:t xml:space="preserve"> </w:t>
      </w:r>
      <w:r>
        <w:rPr>
          <w:rFonts w:ascii="Times New Roman" w:hAnsi="Times New Roman" w:cs="Times New Roman"/>
        </w:rPr>
        <w:t>AUCs,</w:t>
      </w:r>
      <w:r>
        <w:rPr>
          <w:rFonts w:ascii="Times New Roman" w:hAnsi="Times New Roman" w:cs="Times New Roman"/>
          <w:spacing w:val="21"/>
        </w:rPr>
        <w:t xml:space="preserve"> </w:t>
      </w:r>
      <w:r>
        <w:rPr>
          <w:rFonts w:ascii="Times New Roman" w:hAnsi="Times New Roman" w:cs="Times New Roman"/>
        </w:rPr>
        <w:t>FPRs,</w:t>
      </w:r>
      <w:r>
        <w:rPr>
          <w:rFonts w:ascii="Times New Roman" w:hAnsi="Times New Roman" w:cs="Times New Roman"/>
          <w:spacing w:val="21"/>
        </w:rPr>
        <w:t xml:space="preserve"> </w:t>
      </w:r>
      <w:r>
        <w:rPr>
          <w:rFonts w:ascii="Times New Roman" w:hAnsi="Times New Roman" w:cs="Times New Roman"/>
        </w:rPr>
        <w:t>TPRs,</w:t>
      </w:r>
      <w:r>
        <w:rPr>
          <w:rFonts w:ascii="Times New Roman" w:hAnsi="Times New Roman" w:cs="Times New Roman"/>
          <w:spacing w:val="20"/>
        </w:rPr>
        <w:t xml:space="preserve"> </w:t>
      </w:r>
      <w:r>
        <w:rPr>
          <w:rFonts w:ascii="Times New Roman" w:hAnsi="Times New Roman" w:cs="Times New Roman"/>
        </w:rPr>
        <w:t>threshold</w:t>
      </w:r>
      <w:r>
        <w:rPr>
          <w:rFonts w:ascii="Times New Roman" w:hAnsi="Times New Roman" w:cs="Times New Roman"/>
          <w:spacing w:val="19"/>
        </w:rPr>
        <w:t xml:space="preserve"> </w:t>
      </w:r>
      <w:r>
        <w:rPr>
          <w:rFonts w:ascii="Times New Roman" w:hAnsi="Times New Roman" w:cs="Times New Roman"/>
          <w:i/>
        </w:rPr>
        <w:t>T</w:t>
      </w:r>
      <w:r>
        <w:rPr>
          <w:rFonts w:ascii="Times New Roman" w:hAnsi="Times New Roman" w:cs="Times New Roman"/>
          <w:i/>
          <w:vertAlign w:val="subscript"/>
        </w:rPr>
        <w:t>g</w:t>
      </w:r>
      <w:r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  <w:spacing w:val="21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18"/>
        </w:rPr>
        <w:t xml:space="preserve"> </w:t>
      </w:r>
      <w:r>
        <w:rPr>
          <w:rFonts w:ascii="Times New Roman" w:hAnsi="Times New Roman" w:cs="Times New Roman"/>
        </w:rPr>
        <w:t>population</w:t>
      </w:r>
      <w:r>
        <w:rPr>
          <w:rFonts w:ascii="Times New Roman" w:hAnsi="Times New Roman" w:cs="Times New Roman"/>
          <w:spacing w:val="17"/>
        </w:rPr>
        <w:t xml:space="preserve"> </w:t>
      </w:r>
      <w:r>
        <w:rPr>
          <w:rFonts w:ascii="Times New Roman" w:hAnsi="Times New Roman" w:cs="Times New Roman"/>
        </w:rPr>
        <w:t>risks</w:t>
      </w:r>
      <w:r>
        <w:rPr>
          <w:rFonts w:ascii="Times New Roman" w:hAnsi="Times New Roman" w:cs="Times New Roman"/>
          <w:spacing w:val="18"/>
        </w:rPr>
        <w:t xml:space="preserve"> </w:t>
      </w:r>
      <w:r>
        <w:rPr>
          <w:rFonts w:ascii="Times New Roman" w:hAnsi="Times New Roman" w:cs="Times New Roman"/>
        </w:rPr>
        <w:t>are</w:t>
      </w:r>
      <w:r>
        <w:rPr>
          <w:rFonts w:ascii="Times New Roman" w:hAnsi="Times New Roman" w:cs="Times New Roman"/>
          <w:spacing w:val="18"/>
        </w:rPr>
        <w:t xml:space="preserve"> </w:t>
      </w:r>
      <w:r>
        <w:rPr>
          <w:rFonts w:ascii="Times New Roman" w:hAnsi="Times New Roman" w:cs="Times New Roman"/>
        </w:rPr>
        <w:t>listed</w:t>
      </w:r>
      <w:r>
        <w:rPr>
          <w:rFonts w:ascii="Times New Roman" w:hAnsi="Times New Roman" w:cs="Times New Roman"/>
          <w:spacing w:val="19"/>
        </w:rPr>
        <w:t xml:space="preserve"> </w:t>
      </w:r>
      <w:r>
        <w:rPr>
          <w:rFonts w:ascii="Times New Roman" w:hAnsi="Times New Roman" w:cs="Times New Roman"/>
        </w:rPr>
        <w:t>in</w:t>
      </w:r>
      <w:r>
        <w:rPr>
          <w:rFonts w:ascii="Times New Roman" w:hAnsi="Times New Roman" w:cs="Times New Roman"/>
          <w:spacing w:val="19"/>
        </w:rPr>
        <w:t xml:space="preserve"> </w:t>
      </w:r>
      <w:r>
        <w:rPr>
          <w:rFonts w:hint="eastAsia" w:ascii="Times New Roman" w:hAnsi="Times New Roman" w:eastAsia="宋体" w:cs="Times New Roman"/>
          <w:lang w:eastAsia="zh-CN"/>
        </w:rPr>
        <w:t>Table S2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pacing w:val="6"/>
        </w:rPr>
        <w:t xml:space="preserve"> </w:t>
      </w:r>
      <w:r>
        <w:rPr>
          <w:rFonts w:ascii="Times New Roman" w:hAnsi="Times New Roman" w:cs="Times New Roman"/>
        </w:rPr>
        <w:t>There</w:t>
      </w:r>
      <w:r>
        <w:rPr>
          <w:rFonts w:ascii="Times New Roman" w:hAnsi="Times New Roman" w:eastAsia="宋体" w:cs="Times New Roman"/>
          <w:lang w:eastAsia="zh-CN"/>
        </w:rPr>
        <w:t xml:space="preserve"> </w:t>
      </w:r>
      <w:r>
        <w:rPr>
          <w:rFonts w:ascii="Times New Roman" w:hAnsi="Times New Roman" w:cs="Times New Roman"/>
        </w:rPr>
        <w:t xml:space="preserve">are 12 members with </w:t>
      </w:r>
      <w:r>
        <w:rPr>
          <w:rFonts w:ascii="Times New Roman" w:hAnsi="Times New Roman" w:cs="Times New Roman"/>
          <w:i/>
        </w:rPr>
        <w:t>P</w:t>
      </w:r>
      <w:r>
        <w:rPr>
          <w:rFonts w:ascii="Times New Roman" w:hAnsi="Times New Roman" w:cs="Times New Roman"/>
          <w:i/>
          <w:vertAlign w:val="subscript"/>
        </w:rPr>
        <w:t>δ</w:t>
      </w:r>
      <w:r>
        <w:rPr>
          <w:rFonts w:ascii="Times New Roman" w:hAnsi="Times New Roman" w:eastAsia="宋体" w:cs="Times New Roman"/>
          <w:i/>
          <w:vertAlign w:val="subscript"/>
          <w:lang w:eastAsia="zh-CN"/>
        </w:rPr>
        <w:t xml:space="preserve"> </w:t>
      </w:r>
      <w:r>
        <w:rPr>
          <w:rFonts w:ascii="Times New Roman" w:hAnsi="Times New Roman" w:cs="Times New Roman"/>
          <w:w w:val="95"/>
        </w:rPr>
        <w:t>≥</w:t>
      </w:r>
      <w:r>
        <w:rPr>
          <w:rFonts w:ascii="Times New Roman" w:hAnsi="Times New Roman" w:eastAsia="宋体" w:cs="Times New Roman"/>
          <w:w w:val="95"/>
          <w:lang w:eastAsia="zh-CN"/>
        </w:rPr>
        <w:t xml:space="preserve"> </w:t>
      </w:r>
      <w:r>
        <w:rPr>
          <w:rFonts w:ascii="Times New Roman" w:hAnsi="Times New Roman" w:cs="Times New Roman"/>
        </w:rPr>
        <w:t xml:space="preserve">5%, accounting for 75%, 7 of which including </w:t>
      </w:r>
      <w:r>
        <w:rPr>
          <w:rFonts w:ascii="Times New Roman" w:hAnsi="Times New Roman" w:cs="Times New Roman"/>
          <w:i/>
          <w:iCs/>
        </w:rPr>
        <w:t>NRG4, EREG, SRC,</w:t>
      </w:r>
      <w:r>
        <w:rPr>
          <w:rFonts w:ascii="Times New Roman" w:hAnsi="Times New Roman" w:cs="Times New Roman"/>
          <w:i/>
          <w:iCs/>
          <w:spacing w:val="1"/>
        </w:rPr>
        <w:t xml:space="preserve"> </w:t>
      </w:r>
      <w:r>
        <w:rPr>
          <w:rFonts w:ascii="Times New Roman" w:hAnsi="Times New Roman" w:cs="Times New Roman"/>
          <w:i/>
          <w:iCs/>
        </w:rPr>
        <w:t xml:space="preserve">RGS16, TGFA, CTNNB1, </w:t>
      </w:r>
      <w:r>
        <w:rPr>
          <w:rFonts w:ascii="Times New Roman" w:hAnsi="Times New Roman" w:cs="Times New Roman"/>
        </w:rPr>
        <w:t xml:space="preserve">and </w:t>
      </w:r>
      <w:r>
        <w:rPr>
          <w:rFonts w:ascii="Times New Roman" w:hAnsi="Times New Roman" w:cs="Times New Roman"/>
          <w:i/>
          <w:iCs/>
        </w:rPr>
        <w:t>NRG3</w:t>
      </w:r>
      <w:r>
        <w:rPr>
          <w:rFonts w:ascii="Times New Roman" w:hAnsi="Times New Roman" w:cs="Times New Roman"/>
        </w:rPr>
        <w:t xml:space="preserve"> are over-expressed. </w:t>
      </w:r>
      <w:r>
        <w:rPr>
          <w:rFonts w:ascii="Times New Roman" w:hAnsi="Times New Roman" w:cs="Times New Roman"/>
          <w:i/>
          <w:iCs/>
        </w:rPr>
        <w:t>NRG4, EREG, TGFA</w:t>
      </w:r>
      <w:r>
        <w:rPr>
          <w:rFonts w:ascii="Times New Roman" w:hAnsi="Times New Roman" w:cs="Times New Roman"/>
        </w:rPr>
        <w:t xml:space="preserve"> and </w:t>
      </w:r>
      <w:r>
        <w:rPr>
          <w:rFonts w:ascii="Times New Roman" w:hAnsi="Times New Roman" w:cs="Times New Roman"/>
          <w:i/>
          <w:iCs/>
        </w:rPr>
        <w:t>NRG3</w:t>
      </w:r>
      <w:r>
        <w:rPr>
          <w:rFonts w:ascii="Times New Roman" w:hAnsi="Times New Roman" w:cs="Times New Roman"/>
        </w:rPr>
        <w:t xml:space="preserve"> are</w:t>
      </w:r>
      <w:r>
        <w:rPr>
          <w:rFonts w:ascii="Times New Roman" w:hAnsi="Times New Roman" w:cs="Times New Roman"/>
          <w:spacing w:val="1"/>
        </w:rPr>
        <w:t xml:space="preserve"> </w:t>
      </w:r>
      <w:r>
        <w:rPr>
          <w:rFonts w:ascii="Times New Roman" w:hAnsi="Times New Roman" w:cs="Times New Roman"/>
        </w:rPr>
        <w:t>known</w:t>
      </w:r>
      <w:r>
        <w:rPr>
          <w:rFonts w:ascii="Times New Roman" w:hAnsi="Times New Roman" w:cs="Times New Roman"/>
          <w:spacing w:val="11"/>
        </w:rPr>
        <w:t xml:space="preserve"> </w:t>
      </w:r>
      <w:r>
        <w:rPr>
          <w:rFonts w:ascii="Times New Roman" w:hAnsi="Times New Roman" w:cs="Times New Roman"/>
        </w:rPr>
        <w:t>ligands</w:t>
      </w:r>
      <w:r>
        <w:rPr>
          <w:rFonts w:ascii="Times New Roman" w:hAnsi="Times New Roman" w:cs="Times New Roman"/>
          <w:spacing w:val="12"/>
        </w:rPr>
        <w:t xml:space="preserve">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spacing w:val="11"/>
        </w:rPr>
        <w:t xml:space="preserve"> </w:t>
      </w:r>
      <w:r>
        <w:rPr>
          <w:rFonts w:ascii="Times New Roman" w:hAnsi="Times New Roman" w:cs="Times New Roman"/>
          <w:i/>
          <w:iCs/>
        </w:rPr>
        <w:t>EGFR</w:t>
      </w:r>
      <w:r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  <w:spacing w:val="13"/>
        </w:rPr>
        <w:t xml:space="preserve"> </w:t>
      </w:r>
      <w:r>
        <w:rPr>
          <w:rFonts w:ascii="Times New Roman" w:hAnsi="Times New Roman" w:cs="Times New Roman"/>
        </w:rPr>
        <w:t>while</w:t>
      </w:r>
      <w:r>
        <w:rPr>
          <w:rFonts w:ascii="Times New Roman" w:hAnsi="Times New Roman" w:cs="Times New Roman"/>
          <w:spacing w:val="11"/>
        </w:rPr>
        <w:t xml:space="preserve"> </w:t>
      </w:r>
      <w:r>
        <w:rPr>
          <w:rFonts w:ascii="Times New Roman" w:hAnsi="Times New Roman" w:cs="Times New Roman"/>
          <w:i/>
          <w:iCs/>
        </w:rPr>
        <w:t>RGS16</w:t>
      </w:r>
      <w:r>
        <w:rPr>
          <w:rFonts w:ascii="Times New Roman" w:hAnsi="Times New Roman" w:cs="Times New Roman"/>
          <w:spacing w:val="12"/>
        </w:rPr>
        <w:t xml:space="preserve"> </w:t>
      </w:r>
      <w:r>
        <w:rPr>
          <w:rFonts w:ascii="Times New Roman" w:hAnsi="Times New Roman" w:cs="Times New Roman"/>
        </w:rPr>
        <w:t>is</w:t>
      </w:r>
      <w:r>
        <w:rPr>
          <w:rFonts w:ascii="Times New Roman" w:hAnsi="Times New Roman" w:cs="Times New Roman"/>
          <w:spacing w:val="12"/>
        </w:rPr>
        <w:t xml:space="preserve"> </w:t>
      </w:r>
      <w:r>
        <w:rPr>
          <w:rFonts w:ascii="Times New Roman" w:hAnsi="Times New Roman" w:cs="Times New Roman"/>
        </w:rPr>
        <w:t>phosphorylated</w:t>
      </w:r>
      <w:r>
        <w:rPr>
          <w:rFonts w:ascii="Times New Roman" w:hAnsi="Times New Roman" w:cs="Times New Roman"/>
          <w:spacing w:val="12"/>
        </w:rPr>
        <w:t xml:space="preserve"> </w:t>
      </w:r>
      <w:r>
        <w:rPr>
          <w:rFonts w:ascii="Times New Roman" w:hAnsi="Times New Roman" w:cs="Times New Roman"/>
        </w:rPr>
        <w:t>by</w:t>
      </w:r>
      <w:r>
        <w:rPr>
          <w:rFonts w:ascii="Times New Roman" w:hAnsi="Times New Roman" w:cs="Times New Roman"/>
          <w:spacing w:val="12"/>
        </w:rPr>
        <w:t xml:space="preserve"> </w:t>
      </w:r>
      <w:r>
        <w:rPr>
          <w:rFonts w:ascii="Times New Roman" w:hAnsi="Times New Roman" w:cs="Times New Roman"/>
          <w:i/>
          <w:iCs/>
        </w:rPr>
        <w:t>EGFR</w:t>
      </w:r>
      <w:r>
        <w:rPr>
          <w:rFonts w:ascii="Times New Roman" w:hAnsi="Times New Roman" w:cs="Times New Roman"/>
          <w:spacing w:val="12"/>
        </w:rPr>
        <w:t xml:space="preserve"> </w:t>
      </w:r>
      <w:r>
        <w:rPr>
          <w:rFonts w:ascii="Times New Roman" w:hAnsi="Times New Roman" w:cs="Times New Roman"/>
        </w:rPr>
        <w:t>to</w:t>
      </w:r>
      <w:r>
        <w:rPr>
          <w:rFonts w:ascii="Times New Roman" w:hAnsi="Times New Roman" w:cs="Times New Roman"/>
          <w:spacing w:val="11"/>
        </w:rPr>
        <w:t xml:space="preserve"> </w:t>
      </w:r>
      <w:r>
        <w:rPr>
          <w:rFonts w:ascii="Times New Roman" w:hAnsi="Times New Roman" w:cs="Times New Roman"/>
        </w:rPr>
        <w:t>have</w:t>
      </w:r>
      <w:r>
        <w:rPr>
          <w:rFonts w:ascii="Times New Roman" w:hAnsi="Times New Roman" w:cs="Times New Roman"/>
          <w:spacing w:val="12"/>
        </w:rPr>
        <w:t xml:space="preserve"> </w:t>
      </w:r>
      <w:r>
        <w:rPr>
          <w:rFonts w:ascii="Times New Roman" w:hAnsi="Times New Roman" w:cs="Times New Roman"/>
        </w:rPr>
        <w:t>GTPase</w:t>
      </w:r>
      <w:r>
        <w:rPr>
          <w:rFonts w:ascii="Times New Roman" w:hAnsi="Times New Roman" w:cs="Times New Roman"/>
          <w:spacing w:val="12"/>
        </w:rPr>
        <w:t xml:space="preserve"> </w:t>
      </w:r>
      <w:r>
        <w:rPr>
          <w:rFonts w:ascii="Times New Roman" w:hAnsi="Times New Roman" w:cs="Times New Roman"/>
        </w:rPr>
        <w:t>activation,</w:t>
      </w:r>
      <w:r>
        <w:rPr>
          <w:rFonts w:ascii="Times New Roman" w:hAnsi="Times New Roman" w:cs="Times New Roman"/>
          <w:spacing w:val="-46"/>
        </w:rPr>
        <w:t xml:space="preserve"> </w:t>
      </w:r>
      <w:r>
        <w:rPr>
          <w:rFonts w:ascii="Times New Roman" w:hAnsi="Times New Roman" w:cs="Times New Roman"/>
        </w:rPr>
        <w:t>in</w:t>
      </w:r>
      <w:r>
        <w:rPr>
          <w:rFonts w:ascii="Times New Roman" w:hAnsi="Times New Roman" w:cs="Times New Roman"/>
          <w:spacing w:val="26"/>
        </w:rPr>
        <w:t xml:space="preserve"> </w:t>
      </w:r>
      <w:r>
        <w:rPr>
          <w:rFonts w:ascii="Times New Roman" w:hAnsi="Times New Roman" w:cs="Times New Roman"/>
        </w:rPr>
        <w:t>addition,</w:t>
      </w:r>
      <w:r>
        <w:rPr>
          <w:rFonts w:ascii="Times New Roman" w:hAnsi="Times New Roman" w:cs="Times New Roman"/>
          <w:spacing w:val="30"/>
        </w:rPr>
        <w:t xml:space="preserve"> </w:t>
      </w:r>
      <w:r>
        <w:rPr>
          <w:rFonts w:ascii="Times New Roman" w:hAnsi="Times New Roman" w:cs="Times New Roman"/>
          <w:i/>
          <w:iCs/>
        </w:rPr>
        <w:t>EGFR</w:t>
      </w:r>
      <w:r>
        <w:rPr>
          <w:rFonts w:ascii="Times New Roman" w:hAnsi="Times New Roman" w:cs="Times New Roman"/>
          <w:spacing w:val="26"/>
        </w:rPr>
        <w:t xml:space="preserve"> </w:t>
      </w:r>
      <w:r>
        <w:rPr>
          <w:rFonts w:ascii="Times New Roman" w:hAnsi="Times New Roman" w:cs="Times New Roman"/>
        </w:rPr>
        <w:t>increasingly</w:t>
      </w:r>
      <w:r>
        <w:rPr>
          <w:rFonts w:ascii="Times New Roman" w:hAnsi="Times New Roman" w:cs="Times New Roman"/>
          <w:spacing w:val="26"/>
        </w:rPr>
        <w:t xml:space="preserve"> </w:t>
      </w:r>
      <w:r>
        <w:rPr>
          <w:rFonts w:ascii="Times New Roman" w:hAnsi="Times New Roman" w:cs="Times New Roman"/>
        </w:rPr>
        <w:t>interacts</w:t>
      </w:r>
      <w:r>
        <w:rPr>
          <w:rFonts w:ascii="Times New Roman" w:hAnsi="Times New Roman" w:cs="Times New Roman"/>
          <w:spacing w:val="26"/>
        </w:rPr>
        <w:t xml:space="preserve"> </w:t>
      </w:r>
      <w:r>
        <w:rPr>
          <w:rFonts w:ascii="Times New Roman" w:hAnsi="Times New Roman" w:cs="Times New Roman"/>
        </w:rPr>
        <w:t>with</w:t>
      </w:r>
      <w:r>
        <w:rPr>
          <w:rFonts w:ascii="Times New Roman" w:hAnsi="Times New Roman" w:cs="Times New Roman"/>
          <w:spacing w:val="26"/>
        </w:rPr>
        <w:t xml:space="preserve"> </w:t>
      </w:r>
      <w:r>
        <w:rPr>
          <w:rFonts w:ascii="Times New Roman" w:hAnsi="Times New Roman" w:cs="Times New Roman"/>
          <w:i/>
          <w:iCs/>
        </w:rPr>
        <w:t>SRC</w:t>
      </w:r>
      <w:r>
        <w:rPr>
          <w:rFonts w:ascii="Times New Roman" w:hAnsi="Times New Roman" w:cs="Times New Roman"/>
          <w:spacing w:val="26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27"/>
        </w:rPr>
        <w:t xml:space="preserve"> </w:t>
      </w:r>
      <w:r>
        <w:rPr>
          <w:rFonts w:ascii="Times New Roman" w:hAnsi="Times New Roman" w:cs="Times New Roman"/>
          <w:i/>
          <w:iCs/>
        </w:rPr>
        <w:t>CTNNB1</w:t>
      </w:r>
      <w:r>
        <w:rPr>
          <w:rFonts w:ascii="Times New Roman" w:hAnsi="Times New Roman" w:cs="Times New Roman"/>
          <w:spacing w:val="26"/>
        </w:rPr>
        <w:t xml:space="preserve"> </w:t>
      </w:r>
      <w:r>
        <w:rPr>
          <w:rFonts w:ascii="Times New Roman" w:hAnsi="Times New Roman" w:cs="Times New Roman"/>
        </w:rPr>
        <w:t>by</w:t>
      </w:r>
      <w:r>
        <w:rPr>
          <w:rFonts w:ascii="Times New Roman" w:hAnsi="Times New Roman" w:cs="Times New Roman"/>
          <w:spacing w:val="26"/>
        </w:rPr>
        <w:t xml:space="preserve"> </w:t>
      </w:r>
      <w:r>
        <w:rPr>
          <w:rFonts w:ascii="Times New Roman" w:hAnsi="Times New Roman" w:cs="Times New Roman"/>
        </w:rPr>
        <w:t>phosphorylating</w:t>
      </w:r>
      <w:r>
        <w:rPr>
          <w:rFonts w:ascii="Times New Roman" w:hAnsi="Times New Roman" w:cs="Times New Roman"/>
          <w:spacing w:val="26"/>
        </w:rPr>
        <w:t xml:space="preserve"> </w:t>
      </w:r>
      <w:r>
        <w:rPr>
          <w:rFonts w:ascii="Times New Roman" w:hAnsi="Times New Roman" w:cs="Times New Roman"/>
          <w:i/>
          <w:iCs/>
        </w:rPr>
        <w:t>MUC1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pacing w:val="-46"/>
        </w:rPr>
        <w:t xml:space="preserve"> </w:t>
      </w:r>
      <w:r>
        <w:rPr>
          <w:rFonts w:ascii="Times New Roman" w:hAnsi="Times New Roman" w:cs="Times New Roman"/>
        </w:rPr>
        <w:t xml:space="preserve">On the other hand, </w:t>
      </w:r>
      <w:r>
        <w:rPr>
          <w:rFonts w:ascii="Times New Roman" w:hAnsi="Times New Roman" w:cs="Times New Roman"/>
          <w:i/>
          <w:iCs/>
        </w:rPr>
        <w:t>EGFR</w:t>
      </w:r>
      <w:r>
        <w:rPr>
          <w:rFonts w:ascii="Times New Roman" w:hAnsi="Times New Roman" w:cs="Times New Roman"/>
        </w:rPr>
        <w:t xml:space="preserve"> itself and </w:t>
      </w:r>
      <w:r>
        <w:rPr>
          <w:rFonts w:ascii="Times New Roman" w:hAnsi="Times New Roman" w:cs="Times New Roman"/>
          <w:i/>
          <w:iCs/>
        </w:rPr>
        <w:t>MUC1</w:t>
      </w:r>
      <w:r>
        <w:rPr>
          <w:rFonts w:ascii="Times New Roman" w:hAnsi="Times New Roman" w:cs="Times New Roman"/>
        </w:rPr>
        <w:t xml:space="preserve"> are down-expressed for lung cancer recurrence, and</w:t>
      </w:r>
      <w:r>
        <w:rPr>
          <w:rFonts w:ascii="Times New Roman" w:hAnsi="Times New Roman" w:cs="Times New Roman"/>
          <w:spacing w:val="-46"/>
        </w:rPr>
        <w:t xml:space="preserve"> </w:t>
      </w:r>
      <w:r>
        <w:rPr>
          <w:rFonts w:hint="eastAsia" w:ascii="Times New Roman" w:hAnsi="Times New Roman" w:cs="Times New Roman" w:eastAsiaTheme="minorEastAsia"/>
          <w:spacing w:val="-46"/>
          <w:lang w:eastAsia="zh-CN"/>
        </w:rPr>
        <w:t xml:space="preserve"> </w:t>
      </w:r>
      <w:r>
        <w:rPr>
          <w:rFonts w:ascii="Times New Roman" w:hAnsi="Times New Roman" w:cs="Times New Roman"/>
        </w:rPr>
        <w:t xml:space="preserve">so are the other two ligands </w:t>
      </w:r>
      <w:r>
        <w:rPr>
          <w:rFonts w:ascii="Times New Roman" w:hAnsi="Times New Roman" w:cs="Times New Roman"/>
          <w:i/>
          <w:iCs/>
        </w:rPr>
        <w:t>BTC</w:t>
      </w:r>
      <w:r>
        <w:rPr>
          <w:rFonts w:ascii="Times New Roman" w:hAnsi="Times New Roman" w:cs="Times New Roman"/>
        </w:rPr>
        <w:t xml:space="preserve"> and </w:t>
      </w:r>
      <w:r>
        <w:rPr>
          <w:rFonts w:ascii="Times New Roman" w:hAnsi="Times New Roman" w:cs="Times New Roman"/>
          <w:i/>
          <w:iCs/>
        </w:rPr>
        <w:t>AREG</w:t>
      </w:r>
      <w:r>
        <w:rPr>
          <w:rFonts w:ascii="Times New Roman" w:hAnsi="Times New Roman" w:cs="Times New Roman"/>
        </w:rPr>
        <w:t xml:space="preserve">. Lastly, The remaining four genes </w:t>
      </w:r>
      <w:r>
        <w:rPr>
          <w:rFonts w:ascii="Times New Roman" w:hAnsi="Times New Roman" w:cs="Times New Roman"/>
          <w:i/>
          <w:iCs/>
        </w:rPr>
        <w:t>BRAF, NRG2,</w:t>
      </w:r>
      <w:r>
        <w:rPr>
          <w:rFonts w:ascii="Times New Roman" w:hAnsi="Times New Roman" w:cs="Times New Roman"/>
          <w:i/>
          <w:iCs/>
          <w:spacing w:val="1"/>
        </w:rPr>
        <w:t xml:space="preserve"> </w:t>
      </w:r>
      <w:r>
        <w:rPr>
          <w:rFonts w:ascii="Times New Roman" w:hAnsi="Times New Roman" w:cs="Times New Roman"/>
          <w:i/>
          <w:iCs/>
        </w:rPr>
        <w:t>NRG1</w:t>
      </w:r>
      <w:r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  <w:spacing w:val="18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18"/>
        </w:rPr>
        <w:t xml:space="preserve"> </w:t>
      </w:r>
      <w:r>
        <w:rPr>
          <w:rFonts w:ascii="Times New Roman" w:hAnsi="Times New Roman" w:cs="Times New Roman"/>
          <w:i/>
          <w:iCs/>
        </w:rPr>
        <w:t>EGF</w:t>
      </w:r>
      <w:r>
        <w:rPr>
          <w:rFonts w:ascii="Times New Roman" w:hAnsi="Times New Roman" w:cs="Times New Roman"/>
          <w:spacing w:val="18"/>
        </w:rPr>
        <w:t xml:space="preserve"> </w:t>
      </w:r>
      <w:r>
        <w:rPr>
          <w:rFonts w:ascii="Times New Roman" w:hAnsi="Times New Roman" w:cs="Times New Roman"/>
        </w:rPr>
        <w:t>are</w:t>
      </w:r>
      <w:r>
        <w:rPr>
          <w:rFonts w:ascii="Times New Roman" w:hAnsi="Times New Roman" w:cs="Times New Roman"/>
          <w:spacing w:val="19"/>
        </w:rPr>
        <w:t xml:space="preserve"> </w:t>
      </w:r>
      <w:r>
        <w:rPr>
          <w:rFonts w:ascii="Times New Roman" w:hAnsi="Times New Roman" w:cs="Times New Roman"/>
        </w:rPr>
        <w:t>normal</w:t>
      </w:r>
      <w:r>
        <w:rPr>
          <w:rFonts w:ascii="Times New Roman" w:hAnsi="Times New Roman" w:cs="Times New Roman"/>
          <w:spacing w:val="18"/>
        </w:rPr>
        <w:t xml:space="preserve"> </w:t>
      </w:r>
      <w:r>
        <w:rPr>
          <w:rFonts w:ascii="Times New Roman" w:hAnsi="Times New Roman" w:cs="Times New Roman"/>
        </w:rPr>
        <w:t>with</w:t>
      </w:r>
      <w:r>
        <w:rPr>
          <w:rFonts w:ascii="Times New Roman" w:hAnsi="Times New Roman" w:cs="Times New Roman"/>
          <w:spacing w:val="19"/>
        </w:rPr>
        <w:t xml:space="preserve"> </w:t>
      </w:r>
      <w:r>
        <w:rPr>
          <w:rFonts w:ascii="Times New Roman" w:hAnsi="Times New Roman" w:cs="Times New Roman"/>
          <w:i/>
        </w:rPr>
        <w:t>P</w:t>
      </w:r>
      <w:r>
        <w:rPr>
          <w:rFonts w:ascii="Times New Roman" w:hAnsi="Times New Roman" w:cs="Times New Roman"/>
          <w:i/>
          <w:vertAlign w:val="subscript"/>
        </w:rPr>
        <w:t>δ</w:t>
      </w:r>
      <w:r>
        <w:rPr>
          <w:rFonts w:ascii="Times New Roman" w:hAnsi="Times New Roman" w:cs="Times New Roman"/>
          <w:i/>
          <w:spacing w:val="11"/>
        </w:rPr>
        <w:t xml:space="preserve"> </w:t>
      </w:r>
      <w:r>
        <w:rPr>
          <w:rFonts w:ascii="Times New Roman" w:hAnsi="Times New Roman" w:cs="Times New Roman"/>
          <w:i/>
        </w:rPr>
        <w:t>&lt;</w:t>
      </w:r>
      <w:r>
        <w:rPr>
          <w:rFonts w:ascii="Times New Roman" w:hAnsi="Times New Roman" w:cs="Times New Roman"/>
          <w:i/>
          <w:spacing w:val="-5"/>
        </w:rPr>
        <w:t xml:space="preserve"> </w:t>
      </w:r>
      <w:r>
        <w:rPr>
          <w:rFonts w:ascii="Times New Roman" w:hAnsi="Times New Roman" w:cs="Times New Roman"/>
        </w:rPr>
        <w:t>5%.</w:t>
      </w:r>
    </w:p>
    <w:p>
      <w:pPr>
        <w:pStyle w:val="5"/>
        <w:spacing w:line="252" w:lineRule="auto"/>
        <w:jc w:val="both"/>
        <w:rPr>
          <w:rFonts w:ascii="Times New Roman" w:hAnsi="Times New Roman" w:cs="Times New Roman"/>
        </w:rPr>
      </w:pPr>
    </w:p>
    <w:p>
      <w:pPr>
        <w:pStyle w:val="5"/>
        <w:spacing w:line="252" w:lineRule="auto"/>
        <w:jc w:val="both"/>
        <w:rPr>
          <w:rFonts w:ascii="Times New Roman" w:hAnsi="Times New Roman" w:eastAsia="宋体" w:cs="Times New Roman"/>
          <w:lang w:eastAsia="zh-CN"/>
        </w:rPr>
      </w:pPr>
      <w:r>
        <w:rPr>
          <w:rFonts w:hint="eastAsia" w:ascii="Times New Roman" w:hAnsi="Times New Roman" w:eastAsia="宋体" w:cs="Times New Roman"/>
          <w:lang w:eastAsia="zh-CN"/>
        </w:rPr>
        <w:drawing>
          <wp:inline distT="0" distB="0" distL="114300" distR="114300">
            <wp:extent cx="5569585" cy="4104640"/>
            <wp:effectExtent l="0" t="0" r="8255" b="10160"/>
            <wp:docPr id="3" name="图片 3" descr="CSP-23-34 Figure S2 f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SP-23-34 Figure S2 final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69585" cy="410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line="252" w:lineRule="auto"/>
        <w:jc w:val="both"/>
        <w:rPr>
          <w:rFonts w:ascii="Times New Roman" w:hAnsi="Times New Roman" w:eastAsia="宋体" w:cs="Times New Roman"/>
          <w:lang w:eastAsia="zh-CN"/>
        </w:rPr>
      </w:pPr>
    </w:p>
    <w:p>
      <w:pPr>
        <w:pStyle w:val="5"/>
        <w:spacing w:line="252" w:lineRule="auto"/>
        <w:jc w:val="both"/>
        <w:rPr>
          <w:rFonts w:ascii="Times New Roman" w:hAnsi="Times New Roman" w:cs="Times New Roman" w:eastAsiaTheme="minorEastAsia"/>
          <w:lang w:eastAsia="zh-CN"/>
        </w:rPr>
      </w:pPr>
      <w:r>
        <w:rPr>
          <w:rFonts w:ascii="Times New Roman" w:hAnsi="Times New Roman" w:cs="Times New Roman"/>
        </w:rPr>
        <w:t>Fig</w:t>
      </w:r>
      <w:r>
        <w:rPr>
          <w:rFonts w:hint="eastAsia" w:ascii="Times New Roman" w:hAnsi="Times New Roman" w:eastAsia="宋体" w:cs="Times New Roman"/>
          <w:lang w:eastAsia="zh-CN"/>
        </w:rPr>
        <w:t>.</w:t>
      </w:r>
      <w:r>
        <w:rPr>
          <w:rFonts w:ascii="Times New Roman" w:hAnsi="Times New Roman" w:cs="Times New Roman"/>
        </w:rPr>
        <w:t xml:space="preserve"> S2</w:t>
      </w:r>
      <w:r>
        <w:rPr>
          <w:rFonts w:ascii="Times New Roman" w:hAnsi="Times New Roman" w:cs="Times New Roman" w:eastAsiaTheme="minorEastAsia"/>
        </w:rPr>
        <w:t>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Univariate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ROCs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16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genes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EGFR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cluster</w:t>
      </w:r>
      <w:r>
        <w:rPr>
          <w:rFonts w:ascii="Times New Roman" w:hAnsi="Times New Roman" w:cs="Times New Roman" w:eastAsiaTheme="minorEastAsia"/>
        </w:rPr>
        <w:t>. AUC, area under the</w:t>
      </w:r>
      <w:r>
        <w:rPr>
          <w:rFonts w:hint="eastAsia" w:ascii="Times New Roman" w:hAnsi="Times New Roman" w:cs="Times New Roman" w:eastAsiaTheme="minorEastAsia"/>
          <w:lang w:eastAsia="zh-CN"/>
        </w:rPr>
        <w:t xml:space="preserve"> </w:t>
      </w:r>
      <w:r>
        <w:rPr>
          <w:rFonts w:ascii="Times New Roman" w:hAnsi="Times New Roman" w:cs="Times New Roman" w:eastAsiaTheme="minorEastAsia"/>
        </w:rPr>
        <w:t xml:space="preserve">curve; </w:t>
      </w:r>
      <w:r>
        <w:rPr>
          <w:rFonts w:ascii="Times New Roman" w:hAnsi="Times New Roman" w:cs="Times New Roman" w:eastAsiaTheme="minorEastAsia"/>
          <w:i/>
          <w:iCs/>
        </w:rPr>
        <w:t>EGFR</w:t>
      </w:r>
      <w:r>
        <w:rPr>
          <w:rFonts w:ascii="Times New Roman" w:hAnsi="Times New Roman" w:cs="Times New Roman" w:eastAsiaTheme="minorEastAsia"/>
        </w:rPr>
        <w:t>, epidermal growth factor receptor; ROC, receiver operating characteristic</w:t>
      </w:r>
      <w:r>
        <w:rPr>
          <w:rFonts w:hint="eastAsia" w:ascii="Times New Roman" w:hAnsi="Times New Roman" w:cs="Times New Roman" w:eastAsiaTheme="minorEastAsia"/>
          <w:lang w:eastAsia="zh-CN"/>
        </w:rPr>
        <w:t>.</w:t>
      </w:r>
    </w:p>
    <w:p>
      <w:pPr>
        <w:pStyle w:val="5"/>
        <w:spacing w:before="137" w:after="13"/>
        <w:ind w:right="152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Table S2</w:t>
      </w:r>
      <w:r>
        <w:rPr>
          <w:rFonts w:ascii="Times New Roman" w:hAnsi="Times New Roman" w:cs="Times New Roman" w:eastAsiaTheme="minorEastAsia"/>
        </w:rPr>
        <w:t>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AUCs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recurrence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risks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EGFR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genes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ordered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by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</w:p>
    <w:tbl>
      <w:tblPr>
        <w:tblStyle w:val="10"/>
        <w:tblW w:w="8894" w:type="dxa"/>
        <w:tblInd w:w="0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shd w:val="clear" w:color="auto" w:fill="CED7E7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00"/>
        <w:gridCol w:w="852"/>
        <w:gridCol w:w="823"/>
        <w:gridCol w:w="835"/>
        <w:gridCol w:w="844"/>
        <w:gridCol w:w="1311"/>
        <w:gridCol w:w="1309"/>
        <w:gridCol w:w="952"/>
        <w:gridCol w:w="968"/>
      </w:tblGrid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5" w:hRule="atLeast"/>
        </w:trPr>
        <w:tc>
          <w:tcPr>
            <w:tcW w:w="10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72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92"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GENE</w:t>
            </w:r>
          </w:p>
        </w:tc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54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74"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AUC</w:t>
            </w:r>
          </w:p>
        </w:tc>
        <w:tc>
          <w:tcPr>
            <w:tcW w:w="8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2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FPR</w:t>
            </w:r>
          </w:p>
        </w:tc>
        <w:tc>
          <w:tcPr>
            <w:tcW w:w="8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55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75"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TPR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53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7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4"/>
                <w:sz w:val="10"/>
                <w:szCs w:val="10"/>
                <w:highlight w:val="none"/>
                <w:u w:color="000000"/>
                <w:lang w:val="en-US" w:eastAsia="zh-CN" w:bidi="ar-SA"/>
              </w:rPr>
              <w:t>T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g</w:t>
            </w:r>
          </w:p>
        </w:tc>
        <w:tc>
          <w:tcPr>
            <w:tcW w:w="13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39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5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above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13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37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5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below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pacing w:val="-27"/>
                <w:sz w:val="10"/>
                <w:szCs w:val="10"/>
                <w:highlight w:val="none"/>
                <w:u w:color="000000"/>
                <w:lang w:val="en-US" w:eastAsia="zh-CN" w:bidi="ar-SA"/>
              </w:rPr>
              <w:t xml:space="preserve"> 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9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36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5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-4"/>
                <w:sz w:val="10"/>
                <w:szCs w:val="10"/>
                <w:highlight w:val="none"/>
                <w:u w:color="000000"/>
                <w:lang w:val="en-US" w:eastAsia="zh-CN" w:bidi="ar-SA"/>
              </w:rPr>
              <w:t>δ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pacing w:val="-23"/>
                <w:position w:val="-4"/>
                <w:sz w:val="10"/>
                <w:szCs w:val="10"/>
                <w:highlight w:val="none"/>
                <w:u w:color="000000"/>
                <w:lang w:val="en-US" w:eastAsia="zh-CN" w:bidi="ar-SA"/>
              </w:rPr>
              <w:t xml:space="preserve"> 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61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81"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Status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0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NRG4</w:t>
            </w:r>
          </w:p>
        </w:tc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8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0.43</w:t>
            </w:r>
          </w:p>
        </w:tc>
        <w:tc>
          <w:tcPr>
            <w:tcW w:w="8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0.0034</w:t>
            </w:r>
          </w:p>
        </w:tc>
        <w:tc>
          <w:tcPr>
            <w:tcW w:w="13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41.74</w:t>
            </w:r>
          </w:p>
        </w:tc>
        <w:tc>
          <w:tcPr>
            <w:tcW w:w="13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28.57</w:t>
            </w:r>
          </w:p>
        </w:tc>
        <w:tc>
          <w:tcPr>
            <w:tcW w:w="9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13.17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0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EREG</w:t>
            </w:r>
          </w:p>
        </w:tc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8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0.59</w:t>
            </w:r>
          </w:p>
        </w:tc>
        <w:tc>
          <w:tcPr>
            <w:tcW w:w="8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0.73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-0.0948</w:t>
            </w:r>
          </w:p>
        </w:tc>
        <w:tc>
          <w:tcPr>
            <w:tcW w:w="13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39.61</w:t>
            </w:r>
          </w:p>
        </w:tc>
        <w:tc>
          <w:tcPr>
            <w:tcW w:w="13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26.44</w:t>
            </w:r>
          </w:p>
        </w:tc>
        <w:tc>
          <w:tcPr>
            <w:tcW w:w="9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13.17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0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SRC</w:t>
            </w:r>
          </w:p>
        </w:tc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8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0.37</w:t>
            </w:r>
          </w:p>
        </w:tc>
        <w:tc>
          <w:tcPr>
            <w:tcW w:w="8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0.0188</w:t>
            </w:r>
          </w:p>
        </w:tc>
        <w:tc>
          <w:tcPr>
            <w:tcW w:w="13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42.29</w:t>
            </w:r>
          </w:p>
        </w:tc>
        <w:tc>
          <w:tcPr>
            <w:tcW w:w="13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29.54</w:t>
            </w:r>
          </w:p>
        </w:tc>
        <w:tc>
          <w:tcPr>
            <w:tcW w:w="9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12.75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0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MUC1</w:t>
            </w:r>
          </w:p>
        </w:tc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8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0.43</w:t>
            </w:r>
          </w:p>
        </w:tc>
        <w:tc>
          <w:tcPr>
            <w:tcW w:w="8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0.0151</w:t>
            </w:r>
          </w:p>
        </w:tc>
        <w:tc>
          <w:tcPr>
            <w:tcW w:w="13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29.63</w:t>
            </w:r>
          </w:p>
        </w:tc>
        <w:tc>
          <w:tcPr>
            <w:tcW w:w="13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40.17</w:t>
            </w:r>
          </w:p>
        </w:tc>
        <w:tc>
          <w:tcPr>
            <w:tcW w:w="9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10.54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0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EGFR</w:t>
            </w:r>
          </w:p>
        </w:tc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8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</w:t>
            </w:r>
          </w:p>
        </w:tc>
        <w:tc>
          <w:tcPr>
            <w:tcW w:w="8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0.46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0.0658</w:t>
            </w:r>
          </w:p>
        </w:tc>
        <w:tc>
          <w:tcPr>
            <w:tcW w:w="13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29.67</w:t>
            </w:r>
          </w:p>
        </w:tc>
        <w:tc>
          <w:tcPr>
            <w:tcW w:w="13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38.83</w:t>
            </w:r>
          </w:p>
        </w:tc>
        <w:tc>
          <w:tcPr>
            <w:tcW w:w="9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9.16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0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RGS16</w:t>
            </w:r>
          </w:p>
        </w:tc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8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0.43</w:t>
            </w:r>
          </w:p>
        </w:tc>
        <w:tc>
          <w:tcPr>
            <w:tcW w:w="8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0.0228</w:t>
            </w:r>
          </w:p>
        </w:tc>
        <w:tc>
          <w:tcPr>
            <w:tcW w:w="13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39.64</w:t>
            </w:r>
          </w:p>
        </w:tc>
        <w:tc>
          <w:tcPr>
            <w:tcW w:w="13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30.77</w:t>
            </w:r>
          </w:p>
        </w:tc>
        <w:tc>
          <w:tcPr>
            <w:tcW w:w="9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8.87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0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TGFA</w:t>
            </w:r>
          </w:p>
        </w:tc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8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0.39</w:t>
            </w:r>
          </w:p>
        </w:tc>
        <w:tc>
          <w:tcPr>
            <w:tcW w:w="8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0.0691</w:t>
            </w:r>
          </w:p>
        </w:tc>
        <w:tc>
          <w:tcPr>
            <w:tcW w:w="13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39.81</w:t>
            </w:r>
          </w:p>
        </w:tc>
        <w:tc>
          <w:tcPr>
            <w:tcW w:w="13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31.16</w:t>
            </w:r>
          </w:p>
        </w:tc>
        <w:tc>
          <w:tcPr>
            <w:tcW w:w="9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8.65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0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BTC</w:t>
            </w:r>
          </w:p>
        </w:tc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8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0.42</w:t>
            </w:r>
          </w:p>
        </w:tc>
        <w:tc>
          <w:tcPr>
            <w:tcW w:w="8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0.0483</w:t>
            </w:r>
          </w:p>
        </w:tc>
        <w:tc>
          <w:tcPr>
            <w:tcW w:w="13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30.19</w:t>
            </w:r>
          </w:p>
        </w:tc>
        <w:tc>
          <w:tcPr>
            <w:tcW w:w="13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38.52</w:t>
            </w:r>
          </w:p>
        </w:tc>
        <w:tc>
          <w:tcPr>
            <w:tcW w:w="9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8.33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0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AREG</w:t>
            </w:r>
          </w:p>
        </w:tc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8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0.0266</w:t>
            </w:r>
          </w:p>
        </w:tc>
        <w:tc>
          <w:tcPr>
            <w:tcW w:w="13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30.87</w:t>
            </w:r>
          </w:p>
        </w:tc>
        <w:tc>
          <w:tcPr>
            <w:tcW w:w="13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38.49</w:t>
            </w:r>
          </w:p>
        </w:tc>
        <w:tc>
          <w:tcPr>
            <w:tcW w:w="9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7.62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0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NRGN</w:t>
            </w:r>
          </w:p>
        </w:tc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8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0.37</w:t>
            </w:r>
          </w:p>
        </w:tc>
        <w:tc>
          <w:tcPr>
            <w:tcW w:w="8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0.0989</w:t>
            </w:r>
          </w:p>
        </w:tc>
        <w:tc>
          <w:tcPr>
            <w:tcW w:w="13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30.81</w:t>
            </w:r>
          </w:p>
        </w:tc>
        <w:tc>
          <w:tcPr>
            <w:tcW w:w="13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37.1</w:t>
            </w:r>
          </w:p>
        </w:tc>
        <w:tc>
          <w:tcPr>
            <w:tcW w:w="9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6.29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0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CTNNB1</w:t>
            </w:r>
          </w:p>
        </w:tc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8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8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-0.0256</w:t>
            </w:r>
          </w:p>
        </w:tc>
        <w:tc>
          <w:tcPr>
            <w:tcW w:w="13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37.55</w:t>
            </w:r>
          </w:p>
        </w:tc>
        <w:tc>
          <w:tcPr>
            <w:tcW w:w="13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31.88</w:t>
            </w:r>
          </w:p>
        </w:tc>
        <w:tc>
          <w:tcPr>
            <w:tcW w:w="9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5.67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0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NRG3</w:t>
            </w:r>
          </w:p>
        </w:tc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8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8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0.62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-0.0287</w:t>
            </w:r>
          </w:p>
        </w:tc>
        <w:tc>
          <w:tcPr>
            <w:tcW w:w="13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37.1</w:t>
            </w:r>
          </w:p>
        </w:tc>
        <w:tc>
          <w:tcPr>
            <w:tcW w:w="13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31.66</w:t>
            </w:r>
          </w:p>
        </w:tc>
        <w:tc>
          <w:tcPr>
            <w:tcW w:w="9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5.44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</w:tblPrEx>
        <w:trPr>
          <w:trHeight w:val="112" w:hRule="atLeast"/>
        </w:trPr>
        <w:tc>
          <w:tcPr>
            <w:tcW w:w="10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BRAF</w:t>
            </w:r>
          </w:p>
        </w:tc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8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</w:t>
            </w:r>
          </w:p>
        </w:tc>
        <w:tc>
          <w:tcPr>
            <w:tcW w:w="8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0.0458</w:t>
            </w:r>
          </w:p>
        </w:tc>
        <w:tc>
          <w:tcPr>
            <w:tcW w:w="13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37.31</w:t>
            </w:r>
          </w:p>
        </w:tc>
        <w:tc>
          <w:tcPr>
            <w:tcW w:w="13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33.1</w:t>
            </w:r>
          </w:p>
        </w:tc>
        <w:tc>
          <w:tcPr>
            <w:tcW w:w="9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4.21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0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NRG2</w:t>
            </w:r>
          </w:p>
        </w:tc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8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0.44</w:t>
            </w:r>
          </w:p>
        </w:tc>
        <w:tc>
          <w:tcPr>
            <w:tcW w:w="8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0.0083</w:t>
            </w:r>
          </w:p>
        </w:tc>
        <w:tc>
          <w:tcPr>
            <w:tcW w:w="13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32.5</w:t>
            </w:r>
          </w:p>
        </w:tc>
        <w:tc>
          <w:tcPr>
            <w:tcW w:w="13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36.52</w:t>
            </w:r>
          </w:p>
        </w:tc>
        <w:tc>
          <w:tcPr>
            <w:tcW w:w="9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4.02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0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NRG1</w:t>
            </w:r>
          </w:p>
        </w:tc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8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</w:t>
            </w:r>
          </w:p>
        </w:tc>
        <w:tc>
          <w:tcPr>
            <w:tcW w:w="8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0.0314</w:t>
            </w:r>
          </w:p>
        </w:tc>
        <w:tc>
          <w:tcPr>
            <w:tcW w:w="13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33.16</w:t>
            </w:r>
          </w:p>
        </w:tc>
        <w:tc>
          <w:tcPr>
            <w:tcW w:w="13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35.99</w:t>
            </w:r>
          </w:p>
        </w:tc>
        <w:tc>
          <w:tcPr>
            <w:tcW w:w="9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2.83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0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EGF</w:t>
            </w:r>
          </w:p>
        </w:tc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8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0.41</w:t>
            </w:r>
          </w:p>
        </w:tc>
        <w:tc>
          <w:tcPr>
            <w:tcW w:w="8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0.2169</w:t>
            </w:r>
          </w:p>
        </w:tc>
        <w:tc>
          <w:tcPr>
            <w:tcW w:w="13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34.87</w:t>
            </w:r>
          </w:p>
        </w:tc>
        <w:tc>
          <w:tcPr>
            <w:tcW w:w="13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34.84</w:t>
            </w:r>
          </w:p>
        </w:tc>
        <w:tc>
          <w:tcPr>
            <w:tcW w:w="9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</w:tbl>
    <w:p>
      <w:pPr>
        <w:pStyle w:val="5"/>
        <w:spacing w:line="252" w:lineRule="auto"/>
        <w:jc w:val="both"/>
        <w:rPr>
          <w:rFonts w:ascii="Times New Roman" w:hAnsi="Times New Roman" w:eastAsia="宋体" w:cs="Times New Roman"/>
          <w:sz w:val="22"/>
          <w:szCs w:val="22"/>
          <w:lang w:eastAsia="zh-CN"/>
        </w:rPr>
      </w:pPr>
      <w:r>
        <w:rPr>
          <w:rFonts w:ascii="Times New Roman" w:hAnsi="Times New Roman" w:cs="Times New Roman"/>
          <w:sz w:val="22"/>
          <w:szCs w:val="22"/>
        </w:rPr>
        <w:t>AUC, area under the curve</w:t>
      </w:r>
      <w:r>
        <w:rPr>
          <w:rFonts w:ascii="Times New Roman" w:hAnsi="Times New Roman" w:eastAsia="宋体" w:cs="Times New Roman"/>
          <w:sz w:val="21"/>
          <w:szCs w:val="21"/>
        </w:rPr>
        <w:t>;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i/>
          <w:iCs/>
          <w:sz w:val="22"/>
          <w:szCs w:val="22"/>
        </w:rPr>
        <w:t>EGFR</w:t>
      </w:r>
      <w:r>
        <w:rPr>
          <w:rFonts w:ascii="Times New Roman" w:hAnsi="Times New Roman" w:cs="Times New Roman"/>
          <w:sz w:val="22"/>
          <w:szCs w:val="22"/>
        </w:rPr>
        <w:t>, epidermal growth factor receptor; FPR, false positive rate</w:t>
      </w:r>
      <w:r>
        <w:rPr>
          <w:rFonts w:ascii="Times New Roman" w:hAnsi="Times New Roman" w:eastAsia="宋体" w:cs="Times New Roman"/>
          <w:sz w:val="21"/>
          <w:szCs w:val="21"/>
        </w:rPr>
        <w:t xml:space="preserve">; </w:t>
      </w:r>
      <w:r>
        <w:rPr>
          <w:rFonts w:ascii="Times New Roman" w:hAnsi="Times New Roman" w:cs="Times New Roman"/>
          <w:sz w:val="22"/>
          <w:szCs w:val="22"/>
        </w:rPr>
        <w:t>TPR, true positive</w:t>
      </w:r>
      <w:r>
        <w:rPr>
          <w:rFonts w:ascii="Times New Roman" w:hAnsi="Times New Roman" w:cs="Times New Roman"/>
          <w:spacing w:val="-1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>rate</w:t>
      </w:r>
      <w:r>
        <w:rPr>
          <w:rFonts w:hint="eastAsia" w:ascii="Times New Roman" w:hAnsi="Times New Roman" w:eastAsia="宋体" w:cs="Times New Roman"/>
          <w:sz w:val="22"/>
          <w:szCs w:val="22"/>
          <w:lang w:eastAsia="zh-CN"/>
        </w:rPr>
        <w:t>.</w:t>
      </w:r>
    </w:p>
    <w:p>
      <w:pPr>
        <w:pStyle w:val="3"/>
        <w:spacing w:before="1"/>
        <w:ind w:left="0" w:firstLine="0"/>
        <w:rPr>
          <w:rFonts w:ascii="Times New Roman" w:hAnsi="Times New Roman" w:cs="Times New Roman"/>
        </w:rPr>
      </w:pPr>
    </w:p>
    <w:p>
      <w:pPr>
        <w:pStyle w:val="3"/>
        <w:spacing w:before="1"/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iCs/>
        </w:rPr>
        <w:t>MET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Cluster</w:t>
      </w:r>
    </w:p>
    <w:p>
      <w:pPr>
        <w:pStyle w:val="5"/>
        <w:spacing w:before="1" w:line="247" w:lineRule="auto"/>
        <w:ind w:right="32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 </w:t>
      </w:r>
      <w:r>
        <w:rPr>
          <w:rFonts w:ascii="Times New Roman" w:hAnsi="Times New Roman" w:cs="Times New Roman"/>
          <w:i/>
          <w:iCs/>
        </w:rPr>
        <w:t>MET</w:t>
      </w:r>
      <w:r>
        <w:rPr>
          <w:rFonts w:ascii="Times New Roman" w:hAnsi="Times New Roman" w:cs="Times New Roman"/>
        </w:rPr>
        <w:t xml:space="preserve"> cluster contains 8 members.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The ROCs are presented in Figure S3 and the corresponding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AUCs, FPRs, TPRs, threshold </w:t>
      </w:r>
      <w:r>
        <w:rPr>
          <w:rFonts w:ascii="Times New Roman" w:hAnsi="Times New Roman" w:cs="Times New Roman"/>
          <w:i/>
          <w:iCs/>
        </w:rPr>
        <w:t>T</w:t>
      </w:r>
      <w:r>
        <w:rPr>
          <w:rFonts w:ascii="Times New Roman" w:hAnsi="Times New Roman" w:cs="Times New Roman"/>
          <w:i/>
          <w:iCs/>
          <w:vertAlign w:val="subscript"/>
        </w:rPr>
        <w:t>g</w:t>
      </w:r>
      <w:r>
        <w:rPr>
          <w:rFonts w:ascii="Times New Roman" w:hAnsi="Times New Roman" w:cs="Times New Roman"/>
        </w:rPr>
        <w:t>, and population risks are listed in Table S3.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There are 7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members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with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eastAsia="Lucida Sans Unicode" w:cs="Times New Roman"/>
        </w:rPr>
        <w:t>≥</w:t>
      </w:r>
      <w:r>
        <w:rPr>
          <w:rFonts w:ascii="Times New Roman" w:hAnsi="Times New Roman" w:eastAsia="Lucida Sans Unicode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5%,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accounting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for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87</w:t>
      </w:r>
      <w:r>
        <w:rPr>
          <w:rFonts w:ascii="Times New Roman" w:hAnsi="Times New Roman" w:cs="Times New Roman"/>
          <w:i/>
          <w:iCs/>
        </w:rPr>
        <w:t>.</w:t>
      </w:r>
      <w:r>
        <w:rPr>
          <w:rFonts w:ascii="Times New Roman" w:hAnsi="Times New Roman" w:cs="Times New Roman"/>
        </w:rPr>
        <w:t>5%.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Most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MET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effectors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are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PI3</w:t>
      </w:r>
      <w:r>
        <w:rPr>
          <w:rFonts w:ascii="Times New Roman" w:hAnsi="Times New Roman" w:cs="Times New Roman"/>
        </w:rPr>
        <w:t>-kinase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subunits.</w:t>
      </w:r>
      <w:r>
        <w:rPr>
          <w:rFonts w:hint="eastAsia" w:ascii="Times New Roman" w:hAnsi="Times New Roman" w:eastAsia="宋体" w:cs="Times New Roman"/>
          <w:lang w:eastAsia="zh-CN"/>
        </w:rPr>
        <w:t xml:space="preserve"> </w:t>
      </w:r>
      <w:r>
        <w:rPr>
          <w:rFonts w:ascii="Times New Roman" w:hAnsi="Times New Roman" w:cs="Times New Roman"/>
          <w:i/>
          <w:iCs/>
        </w:rPr>
        <w:t>SRC</w:t>
      </w:r>
      <w:r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  <w:i/>
          <w:iCs/>
        </w:rPr>
        <w:t>GRB2</w:t>
      </w:r>
      <w:r>
        <w:rPr>
          <w:rFonts w:ascii="Times New Roman" w:hAnsi="Times New Roman" w:cs="Times New Roman"/>
        </w:rPr>
        <w:t xml:space="preserve">, and </w:t>
      </w:r>
      <w:r>
        <w:rPr>
          <w:rFonts w:ascii="Times New Roman" w:hAnsi="Times New Roman" w:cs="Times New Roman"/>
          <w:i/>
          <w:iCs/>
        </w:rPr>
        <w:t>PLCG1</w:t>
      </w:r>
      <w:r>
        <w:rPr>
          <w:rFonts w:ascii="Times New Roman" w:hAnsi="Times New Roman" w:cs="Times New Roman"/>
        </w:rPr>
        <w:t xml:space="preserve"> are over-expressed while </w:t>
      </w:r>
      <w:r>
        <w:rPr>
          <w:rFonts w:ascii="Times New Roman" w:hAnsi="Times New Roman" w:cs="Times New Roman"/>
          <w:i/>
          <w:iCs/>
        </w:rPr>
        <w:t>PIK3R1, HGF, GAB1</w:t>
      </w:r>
      <w:r>
        <w:rPr>
          <w:rFonts w:ascii="Times New Roman" w:hAnsi="Times New Roman" w:cs="Times New Roman"/>
        </w:rPr>
        <w:t xml:space="preserve">, and </w:t>
      </w:r>
      <w:r>
        <w:rPr>
          <w:rFonts w:ascii="Times New Roman" w:hAnsi="Times New Roman" w:cs="Times New Roman"/>
          <w:i/>
          <w:iCs/>
        </w:rPr>
        <w:t>MET</w:t>
      </w:r>
      <w:r>
        <w:rPr>
          <w:rFonts w:ascii="Times New Roman" w:hAnsi="Times New Roman" w:cs="Times New Roman"/>
        </w:rPr>
        <w:t xml:space="preserve"> itself are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under-expressed.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However,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STAT3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normal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with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</w:rPr>
        <w:t>=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0</w:t>
      </w:r>
      <w:r>
        <w:rPr>
          <w:rFonts w:ascii="Times New Roman" w:hAnsi="Times New Roman" w:cs="Times New Roman"/>
          <w:i/>
          <w:iCs/>
        </w:rPr>
        <w:t>.</w:t>
      </w:r>
      <w:r>
        <w:rPr>
          <w:rFonts w:ascii="Times New Roman" w:hAnsi="Times New Roman" w:cs="Times New Roman"/>
        </w:rPr>
        <w:t>09%.</w:t>
      </w:r>
    </w:p>
    <w:p>
      <w:pPr>
        <w:pStyle w:val="5"/>
        <w:spacing w:before="1" w:line="247" w:lineRule="auto"/>
        <w:ind w:right="324"/>
        <w:jc w:val="both"/>
        <w:rPr>
          <w:rFonts w:ascii="Times New Roman" w:hAnsi="Times New Roman" w:cs="Times New Roman"/>
        </w:rPr>
      </w:pPr>
      <w:r>
        <w:rPr>
          <w:rFonts w:hint="eastAsia" w:ascii="Times New Roman" w:hAnsi="Times New Roman" w:eastAsia="宋体" w:cs="Times New Roman"/>
          <w:sz w:val="22"/>
          <w:szCs w:val="22"/>
          <w:lang w:eastAsia="zh-CN"/>
        </w:rPr>
        <w:drawing>
          <wp:inline distT="0" distB="0" distL="114300" distR="114300">
            <wp:extent cx="5569585" cy="4104640"/>
            <wp:effectExtent l="0" t="0" r="8255" b="10160"/>
            <wp:docPr id="4" name="图片 4" descr="CSP-23-34 Figure S3 f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SP-23-34 Figure S3 final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69585" cy="410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Times New Roman" w:hAnsi="Times New Roman" w:cs="Times New Roman" w:eastAsiaTheme="minorEastAsia"/>
        </w:rPr>
      </w:pPr>
      <w:r>
        <w:rPr>
          <w:rFonts w:ascii="Times New Roman" w:hAnsi="Times New Roman" w:cs="Times New Roman"/>
        </w:rPr>
        <w:t>Fi</w:t>
      </w:r>
      <w:r>
        <w:rPr>
          <w:rFonts w:hint="eastAsia" w:ascii="Times New Roman" w:hAnsi="Times New Roman" w:eastAsia="宋体" w:cs="Times New Roman"/>
          <w:lang w:eastAsia="zh-CN"/>
        </w:rPr>
        <w:t>g.</w:t>
      </w:r>
      <w:r>
        <w:rPr>
          <w:rFonts w:ascii="Times New Roman" w:hAnsi="Times New Roman" w:cs="Times New Roman"/>
        </w:rPr>
        <w:t xml:space="preserve"> S3</w:t>
      </w:r>
      <w:r>
        <w:rPr>
          <w:rFonts w:ascii="Times New Roman" w:hAnsi="Times New Roman" w:cs="Times New Roman" w:eastAsiaTheme="minorEastAsia"/>
        </w:rPr>
        <w:t>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Univariate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ROCs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8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genes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MET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cluster.</w:t>
      </w:r>
      <w:r>
        <w:rPr>
          <w:rFonts w:ascii="Times New Roman" w:hAnsi="Times New Roman" w:cs="Times New Roman" w:eastAsiaTheme="minorEastAsia"/>
        </w:rPr>
        <w:t xml:space="preserve"> AUC, area under the curve; ROC, receiver operating characteristic.</w:t>
      </w:r>
    </w:p>
    <w:p>
      <w:pPr>
        <w:pStyle w:val="5"/>
        <w:spacing w:line="252" w:lineRule="auto"/>
        <w:jc w:val="both"/>
        <w:rPr>
          <w:rFonts w:ascii="Times New Roman" w:hAnsi="Times New Roman" w:eastAsia="宋体" w:cs="Times New Roman"/>
          <w:sz w:val="22"/>
          <w:szCs w:val="22"/>
          <w:lang w:eastAsia="zh-CN"/>
        </w:rPr>
      </w:pPr>
    </w:p>
    <w:p>
      <w:pPr>
        <w:pStyle w:val="5"/>
        <w:spacing w:after="12"/>
        <w:ind w:right="152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Table S3</w:t>
      </w:r>
      <w:r>
        <w:rPr>
          <w:rFonts w:ascii="Times New Roman" w:hAnsi="Times New Roman" w:cs="Times New Roman" w:eastAsiaTheme="minorEastAsia"/>
        </w:rPr>
        <w:t>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AUCs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recurrence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risks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MET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genes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ordered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by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</w:rPr>
        <w:t>.</w:t>
      </w:r>
    </w:p>
    <w:tbl>
      <w:tblPr>
        <w:tblStyle w:val="10"/>
        <w:tblW w:w="8780" w:type="dxa"/>
        <w:jc w:val="center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shd w:val="clear" w:color="auto" w:fill="CED7E7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67"/>
        <w:gridCol w:w="844"/>
        <w:gridCol w:w="814"/>
        <w:gridCol w:w="826"/>
        <w:gridCol w:w="836"/>
        <w:gridCol w:w="1298"/>
        <w:gridCol w:w="1296"/>
        <w:gridCol w:w="942"/>
        <w:gridCol w:w="957"/>
      </w:tblGrid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4" w:hRule="atLeast"/>
          <w:jc w:val="center"/>
        </w:trPr>
        <w:tc>
          <w:tcPr>
            <w:tcW w:w="9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3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GENE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3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AUC</w:t>
            </w:r>
          </w:p>
        </w:tc>
        <w:tc>
          <w:tcPr>
            <w:tcW w:w="8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54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74"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FPR</w:t>
            </w:r>
          </w:p>
        </w:tc>
        <w:tc>
          <w:tcPr>
            <w:tcW w:w="8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1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TPR</w:t>
            </w:r>
          </w:p>
        </w:tc>
        <w:tc>
          <w:tcPr>
            <w:tcW w:w="8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54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7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4"/>
                <w:sz w:val="10"/>
                <w:szCs w:val="10"/>
                <w:highlight w:val="none"/>
                <w:u w:color="000000"/>
                <w:lang w:val="en-US" w:eastAsia="zh-CN" w:bidi="ar-SA"/>
              </w:rPr>
              <w:t>T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g</w:t>
            </w:r>
          </w:p>
        </w:tc>
        <w:tc>
          <w:tcPr>
            <w:tcW w:w="1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39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5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above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12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37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5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below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pacing w:val="-27"/>
                <w:sz w:val="10"/>
                <w:szCs w:val="10"/>
                <w:highlight w:val="none"/>
                <w:u w:color="000000"/>
                <w:lang w:val="en-US" w:eastAsia="zh-CN" w:bidi="ar-SA"/>
              </w:rPr>
              <w:t xml:space="preserve"> 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9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36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5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-4"/>
                <w:sz w:val="10"/>
                <w:szCs w:val="10"/>
                <w:highlight w:val="none"/>
                <w:u w:color="000000"/>
                <w:lang w:val="en-US" w:eastAsia="zh-CN" w:bidi="ar-SA"/>
              </w:rPr>
              <w:t>δ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pacing w:val="-23"/>
                <w:position w:val="-4"/>
                <w:sz w:val="10"/>
                <w:szCs w:val="10"/>
                <w:highlight w:val="none"/>
                <w:u w:color="000000"/>
                <w:lang w:val="en-US" w:eastAsia="zh-CN" w:bidi="ar-SA"/>
              </w:rPr>
              <w:t xml:space="preserve"> 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9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35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5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Status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9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PIK3R1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0.62</w:t>
            </w:r>
          </w:p>
        </w:tc>
        <w:tc>
          <w:tcPr>
            <w:tcW w:w="8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</w:t>
            </w:r>
          </w:p>
        </w:tc>
        <w:tc>
          <w:tcPr>
            <w:tcW w:w="8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0.63</w:t>
            </w:r>
          </w:p>
        </w:tc>
        <w:tc>
          <w:tcPr>
            <w:tcW w:w="8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0.0369</w:t>
            </w:r>
          </w:p>
        </w:tc>
        <w:tc>
          <w:tcPr>
            <w:tcW w:w="1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25.76</w:t>
            </w:r>
          </w:p>
        </w:tc>
        <w:tc>
          <w:tcPr>
            <w:tcW w:w="12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41.2</w:t>
            </w:r>
          </w:p>
        </w:tc>
        <w:tc>
          <w:tcPr>
            <w:tcW w:w="9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15.44</w:t>
            </w:r>
          </w:p>
        </w:tc>
        <w:tc>
          <w:tcPr>
            <w:tcW w:w="9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9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HGF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8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0.62</w:t>
            </w:r>
          </w:p>
        </w:tc>
        <w:tc>
          <w:tcPr>
            <w:tcW w:w="8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0.0079</w:t>
            </w:r>
          </w:p>
        </w:tc>
        <w:tc>
          <w:tcPr>
            <w:tcW w:w="1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27.23</w:t>
            </w:r>
          </w:p>
        </w:tc>
        <w:tc>
          <w:tcPr>
            <w:tcW w:w="12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40.89</w:t>
            </w:r>
          </w:p>
        </w:tc>
        <w:tc>
          <w:tcPr>
            <w:tcW w:w="9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13.66</w:t>
            </w:r>
          </w:p>
        </w:tc>
        <w:tc>
          <w:tcPr>
            <w:tcW w:w="9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9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SRC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8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0.37</w:t>
            </w:r>
          </w:p>
        </w:tc>
        <w:tc>
          <w:tcPr>
            <w:tcW w:w="8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8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0.0188</w:t>
            </w:r>
          </w:p>
        </w:tc>
        <w:tc>
          <w:tcPr>
            <w:tcW w:w="1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42.29</w:t>
            </w:r>
          </w:p>
        </w:tc>
        <w:tc>
          <w:tcPr>
            <w:tcW w:w="12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29.54</w:t>
            </w:r>
          </w:p>
        </w:tc>
        <w:tc>
          <w:tcPr>
            <w:tcW w:w="9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12.75</w:t>
            </w:r>
          </w:p>
        </w:tc>
        <w:tc>
          <w:tcPr>
            <w:tcW w:w="9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9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GAB1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0.61</w:t>
            </w:r>
          </w:p>
        </w:tc>
        <w:tc>
          <w:tcPr>
            <w:tcW w:w="8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0.36</w:t>
            </w:r>
          </w:p>
        </w:tc>
        <w:tc>
          <w:tcPr>
            <w:tcW w:w="8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8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0.0203</w:t>
            </w:r>
          </w:p>
        </w:tc>
        <w:tc>
          <w:tcPr>
            <w:tcW w:w="1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27.94</w:t>
            </w:r>
          </w:p>
        </w:tc>
        <w:tc>
          <w:tcPr>
            <w:tcW w:w="12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39.93</w:t>
            </w:r>
          </w:p>
        </w:tc>
        <w:tc>
          <w:tcPr>
            <w:tcW w:w="9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11.99</w:t>
            </w:r>
          </w:p>
        </w:tc>
        <w:tc>
          <w:tcPr>
            <w:tcW w:w="9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9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GRB2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8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0.47</w:t>
            </w:r>
          </w:p>
        </w:tc>
        <w:tc>
          <w:tcPr>
            <w:tcW w:w="8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</w:t>
            </w:r>
          </w:p>
        </w:tc>
        <w:tc>
          <w:tcPr>
            <w:tcW w:w="8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-0.0076</w:t>
            </w:r>
          </w:p>
        </w:tc>
        <w:tc>
          <w:tcPr>
            <w:tcW w:w="1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40.49</w:t>
            </w:r>
          </w:p>
        </w:tc>
        <w:tc>
          <w:tcPr>
            <w:tcW w:w="12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28.94</w:t>
            </w:r>
          </w:p>
        </w:tc>
        <w:tc>
          <w:tcPr>
            <w:tcW w:w="9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11.55</w:t>
            </w:r>
          </w:p>
        </w:tc>
        <w:tc>
          <w:tcPr>
            <w:tcW w:w="9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9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PLCG1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8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0.44</w:t>
            </w:r>
          </w:p>
        </w:tc>
        <w:tc>
          <w:tcPr>
            <w:tcW w:w="8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8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0.0036</w:t>
            </w:r>
          </w:p>
        </w:tc>
        <w:tc>
          <w:tcPr>
            <w:tcW w:w="1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39.3</w:t>
            </w:r>
          </w:p>
        </w:tc>
        <w:tc>
          <w:tcPr>
            <w:tcW w:w="12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30.83</w:t>
            </w:r>
          </w:p>
        </w:tc>
        <w:tc>
          <w:tcPr>
            <w:tcW w:w="9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8.47</w:t>
            </w:r>
          </w:p>
        </w:tc>
        <w:tc>
          <w:tcPr>
            <w:tcW w:w="9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9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MET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8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</w:t>
            </w:r>
          </w:p>
        </w:tc>
        <w:tc>
          <w:tcPr>
            <w:tcW w:w="8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0.48</w:t>
            </w:r>
          </w:p>
        </w:tc>
        <w:tc>
          <w:tcPr>
            <w:tcW w:w="8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0.0288</w:t>
            </w:r>
          </w:p>
        </w:tc>
        <w:tc>
          <w:tcPr>
            <w:tcW w:w="1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32.23</w:t>
            </w:r>
          </w:p>
        </w:tc>
        <w:tc>
          <w:tcPr>
            <w:tcW w:w="12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37.5</w:t>
            </w:r>
          </w:p>
        </w:tc>
        <w:tc>
          <w:tcPr>
            <w:tcW w:w="9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5.27</w:t>
            </w:r>
          </w:p>
        </w:tc>
        <w:tc>
          <w:tcPr>
            <w:tcW w:w="9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9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STAT3</w:t>
            </w:r>
          </w:p>
        </w:tc>
        <w:tc>
          <w:tcPr>
            <w:tcW w:w="8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8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0.37</w:t>
            </w:r>
          </w:p>
        </w:tc>
        <w:tc>
          <w:tcPr>
            <w:tcW w:w="8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0.0507</w:t>
            </w:r>
          </w:p>
        </w:tc>
        <w:tc>
          <w:tcPr>
            <w:tcW w:w="1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34.91</w:t>
            </w:r>
          </w:p>
        </w:tc>
        <w:tc>
          <w:tcPr>
            <w:tcW w:w="12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34.82</w:t>
            </w:r>
          </w:p>
        </w:tc>
        <w:tc>
          <w:tcPr>
            <w:tcW w:w="9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0.09</w:t>
            </w:r>
          </w:p>
        </w:tc>
        <w:tc>
          <w:tcPr>
            <w:tcW w:w="9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</w:tbl>
    <w:p>
      <w:pPr>
        <w:pStyle w:val="5"/>
        <w:spacing w:after="12"/>
        <w:ind w:left="749" w:hanging="749"/>
        <w:jc w:val="both"/>
        <w:rPr>
          <w:rFonts w:ascii="Times New Roman" w:hAnsi="Times New Roman" w:cs="Times New Roman"/>
          <w:sz w:val="10"/>
          <w:szCs w:val="10"/>
        </w:rPr>
      </w:pPr>
    </w:p>
    <w:p>
      <w:pPr>
        <w:pStyle w:val="5"/>
        <w:rPr>
          <w:rFonts w:ascii="Times New Roman" w:hAnsi="Times New Roman" w:cs="Times New Roman" w:eastAsiaTheme="minorEastAsia"/>
        </w:rPr>
      </w:pPr>
      <w:r>
        <w:rPr>
          <w:rFonts w:ascii="Times New Roman" w:hAnsi="Times New Roman" w:cs="Times New Roman"/>
        </w:rPr>
        <w:t>AUC, area under the curve</w:t>
      </w:r>
      <w:r>
        <w:rPr>
          <w:rFonts w:ascii="Times New Roman" w:hAnsi="Times New Roman" w:cs="Times New Roman" w:eastAsiaTheme="minorEastAsia"/>
        </w:rPr>
        <w:t xml:space="preserve">; </w:t>
      </w:r>
      <w:r>
        <w:rPr>
          <w:rFonts w:ascii="Times New Roman" w:hAnsi="Times New Roman" w:cs="Times New Roman"/>
        </w:rPr>
        <w:t>FPR, false positive rate</w:t>
      </w:r>
      <w:r>
        <w:rPr>
          <w:rFonts w:ascii="Times New Roman" w:hAnsi="Times New Roman" w:cs="Times New Roman" w:eastAsiaTheme="minorEastAsia"/>
        </w:rPr>
        <w:t xml:space="preserve">; </w:t>
      </w:r>
      <w:r>
        <w:rPr>
          <w:rFonts w:ascii="Times New Roman" w:hAnsi="Times New Roman" w:cs="Times New Roman"/>
        </w:rPr>
        <w:t>TPR, true positive rate</w:t>
      </w:r>
      <w:r>
        <w:rPr>
          <w:rFonts w:ascii="Times New Roman" w:hAnsi="Times New Roman" w:cs="Times New Roman" w:eastAsiaTheme="minorEastAsia"/>
        </w:rPr>
        <w:t>.</w:t>
      </w:r>
    </w:p>
    <w:p>
      <w:pPr>
        <w:pStyle w:val="5"/>
        <w:rPr>
          <w:rFonts w:ascii="Times New Roman" w:hAnsi="Times New Roman" w:cs="Times New Roman" w:eastAsiaTheme="minorEastAsia"/>
        </w:rPr>
      </w:pPr>
    </w:p>
    <w:p>
      <w:pPr>
        <w:pStyle w:val="3"/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iCs/>
        </w:rPr>
        <w:t>NTRK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Cluster</w:t>
      </w:r>
    </w:p>
    <w:p>
      <w:pPr>
        <w:pStyle w:val="5"/>
        <w:jc w:val="both"/>
        <w:rPr>
          <w:rFonts w:ascii="Times New Roman" w:hAnsi="Times New Roman" w:eastAsia="宋体" w:cs="Times New Roman"/>
          <w:lang w:eastAsia="zh-CN"/>
        </w:rPr>
      </w:pPr>
      <w:r>
        <w:rPr>
          <w:rFonts w:ascii="Times New Roman" w:hAnsi="Times New Roman" w:cs="Times New Roman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2510790</wp:posOffset>
                </wp:positionH>
                <wp:positionV relativeFrom="line">
                  <wp:posOffset>563245</wp:posOffset>
                </wp:positionV>
                <wp:extent cx="98425" cy="219710"/>
                <wp:effectExtent l="0" t="0" r="0" b="0"/>
                <wp:wrapNone/>
                <wp:docPr id="7" name="文本框 7" descr="≥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425" cy="21971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spacing w:line="242" w:lineRule="exact"/>
                            </w:pP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alt="≥" type="#_x0000_t202" style="position:absolute;left:0pt;margin-left:197.7pt;margin-top:44.35pt;height:17.3pt;width:7.75pt;mso-position-horizontal-relative:page;mso-position-vertical-relative:line;z-index:-251657216;mso-width-relative:page;mso-height-relative:page;" filled="f" stroked="f" coordsize="21600,21600" o:gfxdata="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">
                <v:fill on="f" focussize="0,0"/>
                <v:stroke on="f" weight="1pt" miterlimit="4" joinstyle="miter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line="242" w:lineRule="exac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</w:rPr>
        <w:t>The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NTRK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cluster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contains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58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members,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most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which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are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NTRK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fusion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partners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listed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Cocco</w:t>
      </w:r>
      <w:r>
        <w:rPr>
          <w:rFonts w:ascii="Times New Roman" w:hAnsi="Times New Roman" w:cs="Times New Roman" w:eastAsiaTheme="minorEastAsia"/>
        </w:rPr>
        <w:t xml:space="preserve"> </w:t>
      </w:r>
      <w:r>
        <w:rPr>
          <w:rFonts w:ascii="Times New Roman" w:hAnsi="Times New Roman" w:cs="Times New Roman"/>
          <w:i/>
          <w:iCs/>
        </w:rPr>
        <w:t>et al</w:t>
      </w:r>
      <w:r>
        <w:rPr>
          <w:rFonts w:ascii="Times New Roman" w:hAnsi="Times New Roman" w:cs="Times New Roman"/>
        </w:rPr>
        <w:t xml:space="preserve"> and is reorganized in Table S4.</w:t>
      </w:r>
      <w:r>
        <w:rPr>
          <w:rFonts w:ascii="Times New Roman" w:hAnsi="Times New Roman" w:cs="Times New Roman" w:eastAsiaTheme="minorEastAsia"/>
          <w:vertAlign w:val="superscript"/>
        </w:rPr>
        <w:t>3</w:t>
      </w:r>
      <w:r>
        <w:rPr>
          <w:rFonts w:ascii="Times New Roman" w:hAnsi="Times New Roman" w:cs="Times New Roman"/>
        </w:rPr>
        <w:t xml:space="preserve"> The ROCs are presented in Figure S4 and the corresponding AUCs, FPRs, TPRs, threshold </w:t>
      </w:r>
      <w:r>
        <w:rPr>
          <w:rFonts w:ascii="Times New Roman" w:hAnsi="Times New Roman" w:cs="Times New Roman"/>
          <w:i/>
          <w:iCs/>
        </w:rPr>
        <w:t>T</w:t>
      </w:r>
      <w:r>
        <w:rPr>
          <w:rFonts w:ascii="Times New Roman" w:hAnsi="Times New Roman" w:cs="Times New Roman"/>
          <w:i/>
          <w:iCs/>
          <w:vertAlign w:val="subscript"/>
        </w:rPr>
        <w:t>g</w:t>
      </w:r>
      <w:r>
        <w:rPr>
          <w:rFonts w:ascii="Times New Roman" w:hAnsi="Times New Roman" w:cs="Times New Roman"/>
        </w:rPr>
        <w:t>, and population risks are listed in Table S5.</w:t>
      </w:r>
      <w:r>
        <w:rPr>
          <w:rFonts w:hint="eastAsia" w:ascii="Times New Roman" w:hAnsi="Times New Roman" w:eastAsia="宋体" w:cs="Times New Roman"/>
          <w:lang w:eastAsia="zh-CN"/>
        </w:rPr>
        <w:t xml:space="preserve"> T</w:t>
      </w:r>
      <w:r>
        <w:t>here</w:t>
      </w:r>
      <w:r>
        <w:rPr>
          <w:spacing w:val="1"/>
        </w:rPr>
        <w:t xml:space="preserve"> </w:t>
      </w:r>
      <w:r>
        <w:t xml:space="preserve">are 37 members with </w:t>
      </w:r>
      <w:r>
        <w:rPr>
          <w:rFonts w:ascii="Bookman Old Style" w:hAnsi="Bookman Old Style"/>
          <w:i/>
        </w:rPr>
        <w:t>P</w:t>
      </w:r>
      <w:r>
        <w:rPr>
          <w:rFonts w:ascii="Bookman Old Style" w:hAnsi="Bookman Old Style"/>
          <w:i/>
          <w:vertAlign w:val="subscript"/>
        </w:rPr>
        <w:t>δ</w:t>
      </w:r>
      <w:r>
        <w:rPr>
          <w:rFonts w:hint="eastAsia" w:ascii="Bookman Old Style" w:hAnsi="Bookman Old Style" w:eastAsia="宋体"/>
          <w:i/>
          <w:vertAlign w:val="subscript"/>
          <w:lang w:eastAsia="zh-CN"/>
        </w:rPr>
        <w:t xml:space="preserve"> </w:t>
      </w:r>
      <w:r>
        <w:rPr>
          <w:rFonts w:ascii="Times New Roman" w:hAnsi="Times New Roman" w:cs="Times New Roman"/>
          <w:w w:val="95"/>
        </w:rPr>
        <w:t>≥</w:t>
      </w:r>
      <w:r>
        <w:rPr>
          <w:rFonts w:ascii="Times New Roman" w:hAnsi="Times New Roman" w:eastAsia="宋体" w:cs="Times New Roman"/>
          <w:w w:val="95"/>
          <w:lang w:eastAsia="zh-CN"/>
        </w:rPr>
        <w:t xml:space="preserve"> </w:t>
      </w:r>
      <w:r>
        <w:rPr>
          <w:rFonts w:ascii="Times New Roman" w:hAnsi="Times New Roman" w:cs="Times New Roman"/>
        </w:rPr>
        <w:t>5%, accounting for 64%, within which 24 are over-expressed:</w:t>
      </w:r>
      <w:r>
        <w:rPr>
          <w:rFonts w:ascii="Times New Roman" w:hAnsi="Times New Roman" w:cs="Times New Roman"/>
          <w:i/>
          <w:iCs/>
        </w:rPr>
        <w:t xml:space="preserve"> ETV6,</w:t>
      </w:r>
      <w:r>
        <w:rPr>
          <w:rFonts w:ascii="Times New Roman" w:hAnsi="Times New Roman" w:cs="Times New Roman"/>
          <w:i/>
          <w:iCs/>
          <w:spacing w:val="1"/>
        </w:rPr>
        <w:t xml:space="preserve"> </w:t>
      </w:r>
      <w:r>
        <w:rPr>
          <w:rFonts w:ascii="Times New Roman" w:hAnsi="Times New Roman" w:cs="Times New Roman"/>
          <w:i/>
          <w:iCs/>
        </w:rPr>
        <w:t>TPM3,</w:t>
      </w:r>
      <w:r>
        <w:rPr>
          <w:rFonts w:ascii="Times New Roman" w:hAnsi="Times New Roman" w:cs="Times New Roman"/>
          <w:i/>
          <w:iCs/>
          <w:spacing w:val="1"/>
        </w:rPr>
        <w:t xml:space="preserve"> </w:t>
      </w:r>
      <w:r>
        <w:rPr>
          <w:rFonts w:ascii="Times New Roman" w:hAnsi="Times New Roman" w:cs="Times New Roman"/>
          <w:i/>
          <w:iCs/>
        </w:rPr>
        <w:t>SLITRK1,</w:t>
      </w:r>
      <w:r>
        <w:rPr>
          <w:rFonts w:ascii="Times New Roman" w:hAnsi="Times New Roman" w:cs="Times New Roman"/>
          <w:i/>
          <w:iCs/>
          <w:spacing w:val="1"/>
        </w:rPr>
        <w:t xml:space="preserve"> </w:t>
      </w:r>
      <w:r>
        <w:rPr>
          <w:rFonts w:ascii="Times New Roman" w:hAnsi="Times New Roman" w:cs="Times New Roman"/>
          <w:i/>
          <w:iCs/>
        </w:rPr>
        <w:t>TFG,</w:t>
      </w:r>
      <w:r>
        <w:rPr>
          <w:rFonts w:ascii="Times New Roman" w:hAnsi="Times New Roman" w:cs="Times New Roman"/>
          <w:i/>
          <w:iCs/>
          <w:spacing w:val="1"/>
        </w:rPr>
        <w:t xml:space="preserve"> </w:t>
      </w:r>
      <w:r>
        <w:rPr>
          <w:rFonts w:ascii="Times New Roman" w:hAnsi="Times New Roman" w:cs="Times New Roman"/>
          <w:i/>
          <w:iCs/>
        </w:rPr>
        <w:t>SLITRK4,</w:t>
      </w:r>
      <w:r>
        <w:rPr>
          <w:rFonts w:ascii="Times New Roman" w:hAnsi="Times New Roman" w:cs="Times New Roman"/>
          <w:i/>
          <w:iCs/>
          <w:spacing w:val="1"/>
        </w:rPr>
        <w:t xml:space="preserve"> </w:t>
      </w:r>
      <w:r>
        <w:rPr>
          <w:rFonts w:ascii="Times New Roman" w:hAnsi="Times New Roman" w:cs="Times New Roman"/>
          <w:i/>
          <w:iCs/>
        </w:rPr>
        <w:t>CHTOP,</w:t>
      </w:r>
      <w:r>
        <w:rPr>
          <w:rFonts w:ascii="Times New Roman" w:hAnsi="Times New Roman" w:cs="Times New Roman"/>
          <w:i/>
          <w:iCs/>
          <w:spacing w:val="1"/>
        </w:rPr>
        <w:t xml:space="preserve"> </w:t>
      </w:r>
      <w:r>
        <w:rPr>
          <w:rFonts w:ascii="Times New Roman" w:hAnsi="Times New Roman" w:cs="Times New Roman"/>
          <w:i/>
          <w:iCs/>
        </w:rPr>
        <w:t>SLITRK5,</w:t>
      </w:r>
      <w:r>
        <w:rPr>
          <w:rFonts w:ascii="Times New Roman" w:hAnsi="Times New Roman" w:cs="Times New Roman"/>
          <w:i/>
          <w:iCs/>
          <w:spacing w:val="1"/>
        </w:rPr>
        <w:t xml:space="preserve"> </w:t>
      </w:r>
      <w:r>
        <w:rPr>
          <w:rFonts w:ascii="Times New Roman" w:hAnsi="Times New Roman" w:cs="Times New Roman"/>
          <w:i/>
          <w:iCs/>
        </w:rPr>
        <w:t>TPM4,</w:t>
      </w:r>
      <w:r>
        <w:rPr>
          <w:rFonts w:ascii="Times New Roman" w:hAnsi="Times New Roman" w:cs="Times New Roman"/>
          <w:i/>
          <w:iCs/>
          <w:spacing w:val="1"/>
        </w:rPr>
        <w:t xml:space="preserve"> </w:t>
      </w:r>
      <w:r>
        <w:rPr>
          <w:rFonts w:ascii="Times New Roman" w:hAnsi="Times New Roman" w:cs="Times New Roman"/>
          <w:i/>
          <w:iCs/>
        </w:rPr>
        <w:t>TP53,</w:t>
      </w:r>
      <w:r>
        <w:rPr>
          <w:rFonts w:ascii="Times New Roman" w:hAnsi="Times New Roman" w:cs="Times New Roman"/>
          <w:i/>
          <w:iCs/>
          <w:spacing w:val="1"/>
        </w:rPr>
        <w:t xml:space="preserve"> </w:t>
      </w:r>
      <w:r>
        <w:rPr>
          <w:rFonts w:ascii="Times New Roman" w:hAnsi="Times New Roman" w:cs="Times New Roman"/>
          <w:i/>
          <w:iCs/>
        </w:rPr>
        <w:t>TRAF2,</w:t>
      </w:r>
      <w:r>
        <w:rPr>
          <w:rFonts w:ascii="Times New Roman" w:hAnsi="Times New Roman" w:cs="Times New Roman"/>
          <w:i/>
          <w:iCs/>
          <w:spacing w:val="1"/>
        </w:rPr>
        <w:t xml:space="preserve"> </w:t>
      </w:r>
      <w:r>
        <w:rPr>
          <w:rFonts w:ascii="Times New Roman" w:hAnsi="Times New Roman" w:cs="Times New Roman"/>
          <w:i/>
          <w:iCs/>
        </w:rPr>
        <w:t>AGBL3,</w:t>
      </w:r>
      <w:r>
        <w:rPr>
          <w:rFonts w:ascii="Times New Roman" w:hAnsi="Times New Roman" w:cs="Times New Roman"/>
          <w:i/>
          <w:iCs/>
          <w:spacing w:val="1"/>
        </w:rPr>
        <w:t xml:space="preserve"> </w:t>
      </w:r>
      <w:r>
        <w:rPr>
          <w:rFonts w:ascii="Times New Roman" w:hAnsi="Times New Roman" w:cs="Times New Roman"/>
          <w:i/>
          <w:iCs/>
        </w:rPr>
        <w:t>LYN,</w:t>
      </w:r>
      <w:r>
        <w:rPr>
          <w:rFonts w:ascii="Times New Roman" w:hAnsi="Times New Roman" w:cs="Times New Roman"/>
          <w:i/>
          <w:iCs/>
          <w:spacing w:val="-46"/>
        </w:rPr>
        <w:t xml:space="preserve"> </w:t>
      </w:r>
      <w:r>
        <w:rPr>
          <w:rFonts w:ascii="Times New Roman" w:hAnsi="Times New Roman" w:cs="Times New Roman"/>
          <w:i/>
          <w:iCs/>
        </w:rPr>
        <w:t>RFWD2,</w:t>
      </w:r>
      <w:r>
        <w:rPr>
          <w:rFonts w:ascii="Times New Roman" w:hAnsi="Times New Roman" w:cs="Times New Roman"/>
          <w:i/>
          <w:iCs/>
          <w:spacing w:val="60"/>
        </w:rPr>
        <w:t xml:space="preserve"> </w:t>
      </w:r>
      <w:r>
        <w:rPr>
          <w:rFonts w:ascii="Times New Roman" w:hAnsi="Times New Roman" w:cs="Times New Roman"/>
          <w:i/>
          <w:iCs/>
        </w:rPr>
        <w:t>NTRK1,</w:t>
      </w:r>
      <w:r>
        <w:rPr>
          <w:rFonts w:ascii="Times New Roman" w:hAnsi="Times New Roman" w:cs="Times New Roman"/>
          <w:i/>
          <w:iCs/>
          <w:spacing w:val="60"/>
        </w:rPr>
        <w:t xml:space="preserve"> </w:t>
      </w:r>
      <w:r>
        <w:rPr>
          <w:rFonts w:ascii="Times New Roman" w:hAnsi="Times New Roman" w:cs="Times New Roman"/>
          <w:i/>
          <w:iCs/>
        </w:rPr>
        <w:t>AFAP1,</w:t>
      </w:r>
      <w:r>
        <w:rPr>
          <w:rFonts w:ascii="Times New Roman" w:hAnsi="Times New Roman" w:cs="Times New Roman"/>
          <w:i/>
          <w:iCs/>
          <w:spacing w:val="60"/>
        </w:rPr>
        <w:t xml:space="preserve"> </w:t>
      </w:r>
      <w:r>
        <w:rPr>
          <w:rFonts w:ascii="Times New Roman" w:hAnsi="Times New Roman" w:cs="Times New Roman"/>
          <w:i/>
          <w:iCs/>
        </w:rPr>
        <w:t>AGBL5,</w:t>
      </w:r>
      <w:r>
        <w:rPr>
          <w:rFonts w:ascii="Times New Roman" w:hAnsi="Times New Roman" w:cs="Times New Roman"/>
          <w:i/>
          <w:iCs/>
          <w:spacing w:val="60"/>
        </w:rPr>
        <w:t xml:space="preserve"> </w:t>
      </w:r>
      <w:r>
        <w:rPr>
          <w:rFonts w:ascii="Times New Roman" w:hAnsi="Times New Roman" w:cs="Times New Roman"/>
          <w:i/>
          <w:iCs/>
        </w:rPr>
        <w:t>UBE2R2,</w:t>
      </w:r>
      <w:r>
        <w:rPr>
          <w:rFonts w:ascii="Times New Roman" w:hAnsi="Times New Roman" w:cs="Times New Roman"/>
          <w:i/>
          <w:iCs/>
          <w:spacing w:val="60"/>
        </w:rPr>
        <w:t xml:space="preserve"> </w:t>
      </w:r>
      <w:r>
        <w:rPr>
          <w:rFonts w:ascii="Times New Roman" w:hAnsi="Times New Roman" w:cs="Times New Roman"/>
          <w:i/>
          <w:iCs/>
        </w:rPr>
        <w:t>SQSTM1,</w:t>
      </w:r>
      <w:r>
        <w:rPr>
          <w:rFonts w:ascii="Times New Roman" w:hAnsi="Times New Roman" w:cs="Times New Roman"/>
          <w:i/>
          <w:iCs/>
          <w:spacing w:val="60"/>
        </w:rPr>
        <w:t xml:space="preserve"> </w:t>
      </w:r>
      <w:r>
        <w:rPr>
          <w:rFonts w:ascii="Times New Roman" w:hAnsi="Times New Roman" w:cs="Times New Roman"/>
          <w:i/>
          <w:iCs/>
        </w:rPr>
        <w:t>SLITRK2,</w:t>
      </w:r>
      <w:r>
        <w:rPr>
          <w:rFonts w:ascii="Times New Roman" w:hAnsi="Times New Roman" w:cs="Times New Roman"/>
          <w:i/>
          <w:iCs/>
          <w:spacing w:val="60"/>
        </w:rPr>
        <w:t xml:space="preserve"> </w:t>
      </w:r>
      <w:r>
        <w:rPr>
          <w:rFonts w:ascii="Times New Roman" w:hAnsi="Times New Roman" w:cs="Times New Roman"/>
          <w:i/>
          <w:iCs/>
        </w:rPr>
        <w:t>MRPL24,</w:t>
      </w:r>
      <w:r>
        <w:rPr>
          <w:rFonts w:ascii="Times New Roman" w:hAnsi="Times New Roman" w:cs="Times New Roman"/>
          <w:i/>
          <w:iCs/>
          <w:spacing w:val="60"/>
        </w:rPr>
        <w:t xml:space="preserve"> </w:t>
      </w:r>
      <w:r>
        <w:rPr>
          <w:rFonts w:ascii="Times New Roman" w:hAnsi="Times New Roman" w:cs="Times New Roman"/>
          <w:i/>
          <w:iCs/>
        </w:rPr>
        <w:t>NTRK2,</w:t>
      </w:r>
      <w:r>
        <w:rPr>
          <w:rFonts w:ascii="Times New Roman" w:hAnsi="Times New Roman" w:cs="Times New Roman"/>
          <w:i/>
          <w:iCs/>
          <w:spacing w:val="60"/>
        </w:rPr>
        <w:t xml:space="preserve"> </w:t>
      </w:r>
      <w:r>
        <w:rPr>
          <w:rFonts w:ascii="Times New Roman" w:hAnsi="Times New Roman" w:cs="Times New Roman"/>
          <w:i/>
          <w:iCs/>
        </w:rPr>
        <w:t>GRI-</w:t>
      </w:r>
      <w:r>
        <w:rPr>
          <w:rFonts w:ascii="Times New Roman" w:hAnsi="Times New Roman" w:cs="Times New Roman"/>
          <w:i/>
          <w:iCs/>
          <w:spacing w:val="-1"/>
          <w:w w:val="105"/>
        </w:rPr>
        <w:t>PAP1, SLITRK6</w:t>
      </w:r>
      <w:r>
        <w:rPr>
          <w:rFonts w:ascii="Times New Roman" w:hAnsi="Times New Roman" w:cs="Times New Roman"/>
          <w:spacing w:val="-1"/>
          <w:w w:val="105"/>
        </w:rPr>
        <w:t xml:space="preserve"> and </w:t>
      </w:r>
      <w:r>
        <w:rPr>
          <w:rFonts w:ascii="Times New Roman" w:hAnsi="Times New Roman" w:cs="Times New Roman"/>
          <w:i/>
          <w:iCs/>
          <w:spacing w:val="-1"/>
          <w:w w:val="105"/>
        </w:rPr>
        <w:t>TRIM24</w:t>
      </w:r>
      <w:r>
        <w:rPr>
          <w:rFonts w:ascii="Times New Roman" w:hAnsi="Times New Roman" w:cs="Times New Roman"/>
          <w:spacing w:val="-1"/>
          <w:w w:val="105"/>
        </w:rPr>
        <w:t xml:space="preserve"> and 13 are down-expressed: </w:t>
      </w:r>
      <w:r>
        <w:rPr>
          <w:rFonts w:ascii="Times New Roman" w:hAnsi="Times New Roman" w:cs="Times New Roman"/>
          <w:i/>
          <w:iCs/>
          <w:spacing w:val="-1"/>
          <w:w w:val="105"/>
        </w:rPr>
        <w:t xml:space="preserve">MPRIP, TLE4, RBPMS, </w:t>
      </w:r>
      <w:r>
        <w:rPr>
          <w:rFonts w:ascii="Times New Roman" w:hAnsi="Times New Roman" w:cs="Times New Roman"/>
          <w:i/>
          <w:iCs/>
          <w:w w:val="105"/>
        </w:rPr>
        <w:t>NFASC,</w:t>
      </w:r>
      <w:r>
        <w:rPr>
          <w:rFonts w:ascii="Times New Roman" w:hAnsi="Times New Roman" w:cs="Times New Roman"/>
          <w:i/>
          <w:iCs/>
          <w:spacing w:val="1"/>
          <w:w w:val="105"/>
        </w:rPr>
        <w:t xml:space="preserve"> </w:t>
      </w:r>
      <w:r>
        <w:rPr>
          <w:rFonts w:ascii="Times New Roman" w:hAnsi="Times New Roman" w:cs="Times New Roman"/>
          <w:i/>
          <w:iCs/>
          <w:w w:val="105"/>
        </w:rPr>
        <w:t>NTRK3, ARHGEF2, CD74, RABGAP1L, NACC2, TRIM63, IGFBP7, DAB2I</w:t>
      </w:r>
      <w:r>
        <w:rPr>
          <w:rFonts w:hint="eastAsia" w:cs="Times New Roman" w:asciiTheme="minorEastAsia" w:hAnsiTheme="minorEastAsia" w:eastAsiaTheme="minorEastAsia"/>
          <w:i/>
          <w:iCs/>
          <w:w w:val="105"/>
          <w:lang w:eastAsia="zh-CN"/>
        </w:rPr>
        <w:t>P</w:t>
      </w:r>
      <w:r>
        <w:rPr>
          <w:rFonts w:hint="eastAsia" w:ascii="Times New Roman" w:hAnsi="Times New Roman" w:cs="Times New Roman" w:eastAsiaTheme="minorEastAsia"/>
          <w:i/>
          <w:iCs/>
          <w:w w:val="105"/>
          <w:lang w:eastAsia="zh-CN"/>
        </w:rPr>
        <w:t xml:space="preserve"> </w:t>
      </w:r>
      <w:r>
        <w:rPr>
          <w:rFonts w:hint="eastAsia" w:ascii="Times New Roman" w:hAnsi="Times New Roman" w:cs="Times New Roman" w:eastAsiaTheme="minorEastAsia"/>
          <w:w w:val="105"/>
          <w:lang w:eastAsia="zh-CN"/>
        </w:rPr>
        <w:t>and</w:t>
      </w:r>
      <w:r>
        <w:rPr>
          <w:rFonts w:hint="eastAsia" w:ascii="Times New Roman" w:hAnsi="Times New Roman" w:cs="Times New Roman" w:eastAsiaTheme="minorEastAsia"/>
          <w:i/>
          <w:iCs/>
          <w:w w:val="105"/>
          <w:lang w:eastAsia="zh-CN"/>
        </w:rPr>
        <w:t xml:space="preserve"> </w:t>
      </w:r>
      <w:r>
        <w:rPr>
          <w:rFonts w:ascii="Times New Roman" w:hAnsi="Times New Roman" w:cs="Times New Roman"/>
          <w:i/>
          <w:iCs/>
          <w:w w:val="105"/>
        </w:rPr>
        <w:t>AGBL1</w:t>
      </w:r>
      <w:r>
        <w:rPr>
          <w:rFonts w:ascii="Times New Roman" w:hAnsi="Times New Roman" w:cs="Times New Roman"/>
          <w:w w:val="105"/>
        </w:rPr>
        <w:t>. The</w:t>
      </w:r>
      <w:r>
        <w:rPr>
          <w:rFonts w:ascii="Times New Roman" w:hAnsi="Times New Roman" w:cs="Times New Roman"/>
          <w:spacing w:val="1"/>
          <w:w w:val="105"/>
        </w:rPr>
        <w:t xml:space="preserve"> </w:t>
      </w:r>
      <w:r>
        <w:rPr>
          <w:rFonts w:ascii="Times New Roman" w:hAnsi="Times New Roman" w:cs="Times New Roman"/>
          <w:w w:val="105"/>
        </w:rPr>
        <w:t>remaining</w:t>
      </w:r>
      <w:r>
        <w:rPr>
          <w:rFonts w:ascii="Times New Roman" w:hAnsi="Times New Roman" w:cs="Times New Roman"/>
          <w:spacing w:val="-8"/>
          <w:w w:val="105"/>
        </w:rPr>
        <w:t xml:space="preserve"> </w:t>
      </w:r>
      <w:r>
        <w:rPr>
          <w:rFonts w:ascii="Times New Roman" w:hAnsi="Times New Roman" w:cs="Times New Roman"/>
          <w:w w:val="105"/>
        </w:rPr>
        <w:t>24</w:t>
      </w:r>
      <w:r>
        <w:rPr>
          <w:rFonts w:ascii="Times New Roman" w:hAnsi="Times New Roman" w:cs="Times New Roman"/>
          <w:spacing w:val="-8"/>
          <w:w w:val="105"/>
        </w:rPr>
        <w:t xml:space="preserve"> </w:t>
      </w:r>
      <w:r>
        <w:rPr>
          <w:rFonts w:ascii="Times New Roman" w:hAnsi="Times New Roman" w:cs="Times New Roman"/>
          <w:w w:val="105"/>
        </w:rPr>
        <w:t>genes:</w:t>
      </w:r>
      <w:r>
        <w:rPr>
          <w:rFonts w:ascii="Times New Roman" w:hAnsi="Times New Roman" w:cs="Times New Roman"/>
          <w:spacing w:val="11"/>
          <w:w w:val="105"/>
        </w:rPr>
        <w:t xml:space="preserve"> </w:t>
      </w:r>
      <w:r>
        <w:rPr>
          <w:rFonts w:ascii="Times New Roman" w:hAnsi="Times New Roman" w:cs="Times New Roman"/>
          <w:i/>
          <w:iCs/>
          <w:w w:val="105"/>
        </w:rPr>
        <w:t>AGBL2,</w:t>
      </w:r>
      <w:r>
        <w:rPr>
          <w:rFonts w:ascii="Times New Roman" w:hAnsi="Times New Roman" w:cs="Times New Roman"/>
          <w:i/>
          <w:iCs/>
          <w:spacing w:val="-8"/>
          <w:w w:val="105"/>
        </w:rPr>
        <w:t xml:space="preserve"> </w:t>
      </w:r>
      <w:r>
        <w:rPr>
          <w:rFonts w:ascii="Times New Roman" w:hAnsi="Times New Roman" w:cs="Times New Roman"/>
          <w:i/>
          <w:iCs/>
          <w:w w:val="105"/>
        </w:rPr>
        <w:t>PPL,</w:t>
      </w:r>
      <w:r>
        <w:rPr>
          <w:rFonts w:ascii="Times New Roman" w:hAnsi="Times New Roman" w:cs="Times New Roman"/>
          <w:i/>
          <w:iCs/>
          <w:spacing w:val="-7"/>
          <w:w w:val="105"/>
        </w:rPr>
        <w:t xml:space="preserve"> </w:t>
      </w:r>
      <w:r>
        <w:rPr>
          <w:rFonts w:ascii="Times New Roman" w:hAnsi="Times New Roman" w:cs="Times New Roman"/>
          <w:i/>
          <w:iCs/>
          <w:w w:val="105"/>
        </w:rPr>
        <w:t>BCR,</w:t>
      </w:r>
      <w:r>
        <w:rPr>
          <w:rFonts w:ascii="Times New Roman" w:hAnsi="Times New Roman" w:cs="Times New Roman"/>
          <w:i/>
          <w:iCs/>
          <w:spacing w:val="-8"/>
          <w:w w:val="105"/>
        </w:rPr>
        <w:t xml:space="preserve"> </w:t>
      </w:r>
      <w:r>
        <w:rPr>
          <w:rFonts w:ascii="Times New Roman" w:hAnsi="Times New Roman" w:cs="Times New Roman"/>
          <w:i/>
          <w:iCs/>
          <w:w w:val="105"/>
        </w:rPr>
        <w:t>SCYL3,</w:t>
      </w:r>
      <w:r>
        <w:rPr>
          <w:rFonts w:ascii="Times New Roman" w:hAnsi="Times New Roman" w:cs="Times New Roman"/>
          <w:i/>
          <w:iCs/>
          <w:spacing w:val="-7"/>
          <w:w w:val="105"/>
        </w:rPr>
        <w:t xml:space="preserve"> </w:t>
      </w:r>
      <w:r>
        <w:rPr>
          <w:rFonts w:ascii="Times New Roman" w:hAnsi="Times New Roman" w:cs="Times New Roman"/>
          <w:i/>
          <w:iCs/>
          <w:w w:val="105"/>
        </w:rPr>
        <w:t>LMNA,</w:t>
      </w:r>
      <w:r>
        <w:rPr>
          <w:rFonts w:ascii="Times New Roman" w:hAnsi="Times New Roman" w:cs="Times New Roman"/>
          <w:i/>
          <w:iCs/>
          <w:spacing w:val="-9"/>
          <w:w w:val="105"/>
        </w:rPr>
        <w:t xml:space="preserve"> </w:t>
      </w:r>
      <w:r>
        <w:rPr>
          <w:rFonts w:ascii="Times New Roman" w:hAnsi="Times New Roman" w:cs="Times New Roman"/>
          <w:i/>
          <w:iCs/>
          <w:w w:val="105"/>
        </w:rPr>
        <w:t>MYO5A,</w:t>
      </w:r>
      <w:r>
        <w:rPr>
          <w:rFonts w:ascii="Times New Roman" w:hAnsi="Times New Roman" w:cs="Times New Roman"/>
          <w:i/>
          <w:iCs/>
          <w:spacing w:val="-7"/>
          <w:w w:val="105"/>
        </w:rPr>
        <w:t xml:space="preserve"> </w:t>
      </w:r>
      <w:r>
        <w:rPr>
          <w:rFonts w:ascii="Times New Roman" w:hAnsi="Times New Roman" w:cs="Times New Roman"/>
          <w:i/>
          <w:iCs/>
          <w:w w:val="105"/>
        </w:rPr>
        <w:t>CTRC,</w:t>
      </w:r>
      <w:r>
        <w:rPr>
          <w:rFonts w:ascii="Times New Roman" w:hAnsi="Times New Roman" w:cs="Times New Roman"/>
          <w:i/>
          <w:iCs/>
          <w:spacing w:val="-9"/>
          <w:w w:val="105"/>
        </w:rPr>
        <w:t xml:space="preserve"> </w:t>
      </w:r>
      <w:r>
        <w:rPr>
          <w:rFonts w:ascii="Times New Roman" w:hAnsi="Times New Roman" w:cs="Times New Roman"/>
          <w:i/>
          <w:iCs/>
          <w:w w:val="105"/>
        </w:rPr>
        <w:t>PLEKHA6,</w:t>
      </w:r>
      <w:r>
        <w:rPr>
          <w:rFonts w:ascii="Times New Roman" w:hAnsi="Times New Roman" w:cs="Times New Roman"/>
          <w:i/>
          <w:iCs/>
          <w:spacing w:val="-7"/>
          <w:w w:val="105"/>
        </w:rPr>
        <w:t xml:space="preserve"> </w:t>
      </w:r>
      <w:r>
        <w:rPr>
          <w:rFonts w:ascii="Times New Roman" w:hAnsi="Times New Roman" w:cs="Times New Roman"/>
          <w:i/>
          <w:iCs/>
          <w:w w:val="105"/>
        </w:rPr>
        <w:t>BCAN,</w:t>
      </w:r>
      <w:r>
        <w:rPr>
          <w:rFonts w:ascii="Times New Roman" w:hAnsi="Times New Roman" w:cs="Times New Roman"/>
          <w:i/>
          <w:iCs/>
          <w:spacing w:val="-48"/>
          <w:w w:val="105"/>
        </w:rPr>
        <w:t xml:space="preserve"> </w:t>
      </w:r>
      <w:r>
        <w:rPr>
          <w:rFonts w:ascii="Times New Roman" w:hAnsi="Times New Roman" w:cs="Times New Roman"/>
          <w:i/>
          <w:iCs/>
          <w:w w:val="105"/>
        </w:rPr>
        <w:t>PDE4DIP,</w:t>
      </w:r>
      <w:r>
        <w:rPr>
          <w:rFonts w:ascii="Times New Roman" w:hAnsi="Times New Roman" w:cs="Times New Roman"/>
          <w:i/>
          <w:iCs/>
          <w:spacing w:val="-6"/>
          <w:w w:val="105"/>
        </w:rPr>
        <w:t xml:space="preserve"> </w:t>
      </w:r>
      <w:r>
        <w:rPr>
          <w:rFonts w:ascii="Times New Roman" w:hAnsi="Times New Roman" w:cs="Times New Roman"/>
          <w:i/>
          <w:iCs/>
          <w:w w:val="105"/>
        </w:rPr>
        <w:t>HNRNPA2B1,</w:t>
      </w:r>
      <w:r>
        <w:rPr>
          <w:rFonts w:ascii="Times New Roman" w:hAnsi="Times New Roman" w:cs="Times New Roman"/>
          <w:i/>
          <w:iCs/>
          <w:spacing w:val="-5"/>
          <w:w w:val="105"/>
        </w:rPr>
        <w:t xml:space="preserve"> </w:t>
      </w:r>
      <w:r>
        <w:rPr>
          <w:rFonts w:ascii="Times New Roman" w:hAnsi="Times New Roman" w:cs="Times New Roman"/>
          <w:i/>
          <w:iCs/>
          <w:w w:val="105"/>
        </w:rPr>
        <w:t>VCL,</w:t>
      </w:r>
      <w:r>
        <w:rPr>
          <w:rFonts w:ascii="Times New Roman" w:hAnsi="Times New Roman" w:cs="Times New Roman"/>
          <w:i/>
          <w:iCs/>
          <w:spacing w:val="-6"/>
          <w:w w:val="105"/>
        </w:rPr>
        <w:t xml:space="preserve"> </w:t>
      </w:r>
      <w:r>
        <w:rPr>
          <w:rFonts w:ascii="Times New Roman" w:hAnsi="Times New Roman" w:cs="Times New Roman"/>
          <w:i/>
          <w:iCs/>
          <w:w w:val="105"/>
        </w:rPr>
        <w:t>TPR,</w:t>
      </w:r>
      <w:r>
        <w:rPr>
          <w:rFonts w:ascii="Times New Roman" w:hAnsi="Times New Roman" w:cs="Times New Roman"/>
          <w:i/>
          <w:iCs/>
          <w:spacing w:val="-6"/>
          <w:w w:val="105"/>
        </w:rPr>
        <w:t xml:space="preserve"> </w:t>
      </w:r>
      <w:r>
        <w:rPr>
          <w:rFonts w:ascii="Times New Roman" w:hAnsi="Times New Roman" w:cs="Times New Roman"/>
          <w:i/>
          <w:iCs/>
          <w:w w:val="105"/>
        </w:rPr>
        <w:t>PAN3,</w:t>
      </w:r>
      <w:r>
        <w:rPr>
          <w:rFonts w:ascii="Times New Roman" w:hAnsi="Times New Roman" w:cs="Times New Roman"/>
          <w:i/>
          <w:iCs/>
          <w:spacing w:val="-4"/>
          <w:w w:val="105"/>
        </w:rPr>
        <w:t xml:space="preserve"> </w:t>
      </w:r>
      <w:r>
        <w:rPr>
          <w:rFonts w:ascii="Times New Roman" w:hAnsi="Times New Roman" w:cs="Times New Roman"/>
          <w:i/>
          <w:iCs/>
          <w:w w:val="105"/>
        </w:rPr>
        <w:t>QKI,</w:t>
      </w:r>
      <w:r>
        <w:rPr>
          <w:rFonts w:ascii="Times New Roman" w:hAnsi="Times New Roman" w:cs="Times New Roman"/>
          <w:i/>
          <w:iCs/>
          <w:spacing w:val="-6"/>
          <w:w w:val="105"/>
        </w:rPr>
        <w:t xml:space="preserve"> </w:t>
      </w:r>
      <w:r>
        <w:rPr>
          <w:rFonts w:ascii="Times New Roman" w:hAnsi="Times New Roman" w:cs="Times New Roman"/>
          <w:i/>
          <w:iCs/>
          <w:w w:val="105"/>
        </w:rPr>
        <w:t>SLITRK3,</w:t>
      </w:r>
      <w:r>
        <w:rPr>
          <w:rFonts w:ascii="Times New Roman" w:hAnsi="Times New Roman" w:cs="Times New Roman"/>
          <w:i/>
          <w:iCs/>
          <w:spacing w:val="-4"/>
          <w:w w:val="105"/>
        </w:rPr>
        <w:t xml:space="preserve"> </w:t>
      </w:r>
      <w:r>
        <w:rPr>
          <w:rFonts w:ascii="Times New Roman" w:hAnsi="Times New Roman" w:cs="Times New Roman"/>
          <w:i/>
          <w:iCs/>
          <w:w w:val="105"/>
        </w:rPr>
        <w:t>EML4,</w:t>
      </w:r>
      <w:r>
        <w:rPr>
          <w:rFonts w:ascii="Times New Roman" w:hAnsi="Times New Roman" w:cs="Times New Roman"/>
          <w:i/>
          <w:iCs/>
          <w:spacing w:val="-5"/>
          <w:w w:val="105"/>
        </w:rPr>
        <w:t xml:space="preserve"> </w:t>
      </w:r>
      <w:r>
        <w:rPr>
          <w:rFonts w:ascii="Times New Roman" w:hAnsi="Times New Roman" w:cs="Times New Roman"/>
          <w:i/>
          <w:iCs/>
          <w:w w:val="105"/>
        </w:rPr>
        <w:t>BTBD1,</w:t>
      </w:r>
      <w:r>
        <w:rPr>
          <w:rFonts w:ascii="Times New Roman" w:hAnsi="Times New Roman" w:cs="Times New Roman"/>
          <w:i/>
          <w:iCs/>
          <w:spacing w:val="-4"/>
          <w:w w:val="105"/>
        </w:rPr>
        <w:t xml:space="preserve"> </w:t>
      </w:r>
      <w:r>
        <w:rPr>
          <w:rFonts w:ascii="Times New Roman" w:hAnsi="Times New Roman" w:cs="Times New Roman"/>
          <w:i/>
          <w:iCs/>
          <w:w w:val="105"/>
        </w:rPr>
        <w:t>STRN,</w:t>
      </w:r>
      <w:r>
        <w:rPr>
          <w:rFonts w:ascii="Times New Roman" w:hAnsi="Times New Roman" w:cs="Times New Roman"/>
          <w:i/>
          <w:iCs/>
          <w:spacing w:val="-6"/>
          <w:w w:val="105"/>
        </w:rPr>
        <w:t xml:space="preserve"> </w:t>
      </w:r>
      <w:r>
        <w:rPr>
          <w:rFonts w:ascii="Times New Roman" w:hAnsi="Times New Roman" w:cs="Times New Roman"/>
          <w:i/>
          <w:iCs/>
          <w:w w:val="105"/>
        </w:rPr>
        <w:t>LRRC71</w:t>
      </w:r>
      <w:r>
        <w:rPr>
          <w:rFonts w:ascii="Times New Roman" w:hAnsi="Times New Roman" w:eastAsia="宋体" w:cs="Times New Roman"/>
          <w:w w:val="105"/>
          <w:lang w:eastAsia="zh-CN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7"/>
        </w:rPr>
        <w:t xml:space="preserve"> </w:t>
      </w:r>
      <w:r>
        <w:rPr>
          <w:rFonts w:ascii="Times New Roman" w:hAnsi="Times New Roman" w:cs="Times New Roman"/>
          <w:i/>
          <w:iCs/>
        </w:rPr>
        <w:t>IRF2BP2</w:t>
      </w:r>
      <w:r>
        <w:rPr>
          <w:rFonts w:ascii="Times New Roman" w:hAnsi="Times New Roman" w:cs="Times New Roman"/>
          <w:spacing w:val="7"/>
        </w:rPr>
        <w:t xml:space="preserve"> </w:t>
      </w:r>
      <w:r>
        <w:rPr>
          <w:rFonts w:ascii="Times New Roman" w:hAnsi="Times New Roman" w:cs="Times New Roman"/>
        </w:rPr>
        <w:t>don’t</w:t>
      </w:r>
      <w:r>
        <w:rPr>
          <w:rFonts w:ascii="Times New Roman" w:hAnsi="Times New Roman" w:cs="Times New Roman"/>
          <w:spacing w:val="8"/>
        </w:rPr>
        <w:t xml:space="preserve"> </w:t>
      </w:r>
      <w:r>
        <w:rPr>
          <w:rFonts w:ascii="Times New Roman" w:hAnsi="Times New Roman" w:cs="Times New Roman"/>
        </w:rPr>
        <w:t>show</w:t>
      </w:r>
      <w:r>
        <w:rPr>
          <w:rFonts w:ascii="Times New Roman" w:hAnsi="Times New Roman" w:cs="Times New Roman"/>
          <w:spacing w:val="7"/>
        </w:rPr>
        <w:t xml:space="preserve"> </w:t>
      </w:r>
      <w:r>
        <w:rPr>
          <w:rFonts w:ascii="Times New Roman" w:hAnsi="Times New Roman" w:cs="Times New Roman"/>
        </w:rPr>
        <w:t>much</w:t>
      </w:r>
      <w:r>
        <w:rPr>
          <w:rFonts w:ascii="Times New Roman" w:hAnsi="Times New Roman" w:cs="Times New Roman"/>
          <w:spacing w:val="8"/>
        </w:rPr>
        <w:t xml:space="preserve"> </w:t>
      </w:r>
      <w:r>
        <w:rPr>
          <w:rFonts w:ascii="Times New Roman" w:hAnsi="Times New Roman" w:cs="Times New Roman"/>
        </w:rPr>
        <w:t>differences</w:t>
      </w:r>
      <w:r>
        <w:rPr>
          <w:rFonts w:ascii="Times New Roman" w:hAnsi="Times New Roman" w:cs="Times New Roman"/>
          <w:spacing w:val="7"/>
        </w:rPr>
        <w:t xml:space="preserve"> </w:t>
      </w:r>
      <w:r>
        <w:rPr>
          <w:rFonts w:ascii="Times New Roman" w:hAnsi="Times New Roman" w:cs="Times New Roman"/>
        </w:rPr>
        <w:t>with</w:t>
      </w:r>
      <w:r>
        <w:rPr>
          <w:rFonts w:ascii="Times New Roman" w:hAnsi="Times New Roman" w:cs="Times New Roman"/>
          <w:spacing w:val="8"/>
        </w:rPr>
        <w:t xml:space="preserve"> </w:t>
      </w:r>
      <w:r>
        <w:rPr>
          <w:rFonts w:ascii="Times New Roman" w:hAnsi="Times New Roman" w:cs="Times New Roman"/>
          <w:i/>
        </w:rPr>
        <w:t>P</w:t>
      </w:r>
      <w:r>
        <w:rPr>
          <w:rFonts w:ascii="Times New Roman" w:hAnsi="Times New Roman" w:cs="Times New Roman"/>
          <w:i/>
          <w:vertAlign w:val="subscript"/>
        </w:rPr>
        <w:t>δ</w:t>
      </w:r>
      <w:r>
        <w:rPr>
          <w:rFonts w:ascii="Times New Roman" w:hAnsi="Times New Roman" w:cs="Times New Roman"/>
          <w:i/>
          <w:spacing w:val="-1"/>
        </w:rPr>
        <w:t xml:space="preserve"> </w:t>
      </w:r>
      <w:r>
        <w:rPr>
          <w:rFonts w:ascii="Times New Roman" w:hAnsi="Times New Roman" w:cs="Times New Roman"/>
          <w:i/>
        </w:rPr>
        <w:t>&lt;</w:t>
      </w:r>
      <w:r>
        <w:rPr>
          <w:rFonts w:ascii="Times New Roman" w:hAnsi="Times New Roman" w:cs="Times New Roman"/>
          <w:i/>
          <w:spacing w:val="-14"/>
        </w:rPr>
        <w:t xml:space="preserve"> </w:t>
      </w:r>
      <w:r>
        <w:rPr>
          <w:rFonts w:ascii="Times New Roman" w:hAnsi="Times New Roman" w:cs="Times New Roman"/>
        </w:rPr>
        <w:t>5%</w:t>
      </w:r>
    </w:p>
    <w:p>
      <w:pPr>
        <w:pStyle w:val="5"/>
        <w:jc w:val="both"/>
        <w:rPr>
          <w:rFonts w:ascii="Times New Roman" w:hAnsi="Times New Roman" w:eastAsia="宋体" w:cs="Times New Roman"/>
          <w:lang w:eastAsia="zh-CN"/>
        </w:rPr>
      </w:pPr>
    </w:p>
    <w:p>
      <w:pPr>
        <w:pStyle w:val="5"/>
        <w:spacing w:before="66"/>
        <w:ind w:right="1528"/>
        <w:rPr>
          <w:rFonts w:ascii="Times New Roman" w:hAnsi="Times New Roman" w:eastAsia="宋体" w:cs="Times New Roman"/>
          <w:lang w:eastAsia="zh-CN"/>
        </w:rPr>
      </w:pPr>
      <w:r>
        <w:rPr>
          <w:rFonts w:ascii="Times New Roman" w:hAnsi="Times New Roman" w:cs="Times New Roman"/>
        </w:rPr>
        <w:t>Table S4</w:t>
      </w:r>
      <w:r>
        <w:rPr>
          <w:rFonts w:ascii="Times New Roman" w:hAnsi="Times New Roman" w:cs="Times New Roman" w:eastAsiaTheme="minorEastAsia"/>
        </w:rPr>
        <w:t>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NTRK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fusion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partners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listed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Cocco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et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al</w:t>
      </w:r>
      <w:r>
        <w:rPr>
          <w:rFonts w:hint="eastAsia" w:ascii="Times New Roman" w:hAnsi="Times New Roman" w:cs="Times New Roman" w:eastAsiaTheme="minorEastAsia"/>
          <w:spacing w:val="-1"/>
          <w:vertAlign w:val="superscript"/>
          <w:lang w:eastAsia="zh-CN"/>
        </w:rPr>
        <w:t>3</w:t>
      </w:r>
    </w:p>
    <w:p>
      <w:pPr>
        <w:pStyle w:val="5"/>
        <w:spacing w:before="5"/>
        <w:rPr>
          <w:rFonts w:ascii="Times New Roman" w:hAnsi="Times New Roman" w:cs="Times New Roman"/>
          <w:sz w:val="8"/>
          <w:szCs w:val="8"/>
        </w:rPr>
      </w:pPr>
    </w:p>
    <w:tbl>
      <w:tblPr>
        <w:tblStyle w:val="10"/>
        <w:tblW w:w="8357" w:type="dxa"/>
        <w:tblInd w:w="223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shd w:val="clear" w:color="auto" w:fill="CED7E7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97"/>
        <w:gridCol w:w="2798"/>
        <w:gridCol w:w="2231"/>
        <w:gridCol w:w="2231"/>
      </w:tblGrid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0" w:hRule="atLeast"/>
        </w:trPr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02" w:type="dxa"/>
              <w:bottom w:w="80" w:type="dxa"/>
              <w:right w:w="80" w:type="dxa"/>
            </w:tcMar>
          </w:tcPr>
          <w:p>
            <w:pPr>
              <w:pStyle w:val="9"/>
            </w:pPr>
            <w:r>
              <w:rPr>
                <w:i w:val="0"/>
                <w:iCs w:val="0"/>
              </w:rPr>
              <w:t>Domain</w:t>
            </w:r>
          </w:p>
        </w:tc>
        <w:tc>
          <w:tcPr>
            <w:tcW w:w="2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03" w:type="dxa"/>
              <w:bottom w:w="80" w:type="dxa"/>
              <w:right w:w="80" w:type="dxa"/>
            </w:tcMar>
          </w:tcPr>
          <w:p>
            <w:pPr>
              <w:pStyle w:val="9"/>
            </w:pPr>
            <w:r>
              <w:t>NTRK1</w:t>
            </w:r>
          </w:p>
        </w:tc>
        <w:tc>
          <w:tcPr>
            <w:tcW w:w="22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03" w:type="dxa"/>
              <w:bottom w:w="80" w:type="dxa"/>
              <w:right w:w="80" w:type="dxa"/>
            </w:tcMar>
          </w:tcPr>
          <w:p>
            <w:pPr>
              <w:pStyle w:val="9"/>
            </w:pPr>
            <w:r>
              <w:t>NTRK2</w:t>
            </w:r>
          </w:p>
        </w:tc>
        <w:tc>
          <w:tcPr>
            <w:tcW w:w="22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03" w:type="dxa"/>
              <w:bottom w:w="80" w:type="dxa"/>
              <w:right w:w="80" w:type="dxa"/>
            </w:tcMar>
          </w:tcPr>
          <w:p>
            <w:pPr>
              <w:pStyle w:val="9"/>
            </w:pPr>
            <w:r>
              <w:t>NTRK3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8" w:hRule="atLeast"/>
        </w:trPr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02" w:type="dxa"/>
              <w:bottom w:w="80" w:type="dxa"/>
              <w:right w:w="80" w:type="dxa"/>
            </w:tcMar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Coiled-coil</w:t>
            </w:r>
          </w:p>
        </w:tc>
        <w:tc>
          <w:tcPr>
            <w:tcW w:w="2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03" w:type="dxa"/>
              <w:bottom w:w="80" w:type="dxa"/>
              <w:right w:w="80" w:type="dxa"/>
            </w:tcMar>
          </w:tcPr>
          <w:p>
            <w:pPr>
              <w:pStyle w:val="9"/>
            </w:pPr>
            <w:r>
              <w:t>MPRIP,</w:t>
            </w:r>
            <w:r>
              <w:rPr>
                <w:spacing w:val="15"/>
              </w:rPr>
              <w:t xml:space="preserve"> </w:t>
            </w:r>
            <w:r>
              <w:t>TFG,</w:t>
            </w:r>
            <w:r>
              <w:rPr>
                <w:spacing w:val="15"/>
              </w:rPr>
              <w:t xml:space="preserve"> </w:t>
            </w:r>
            <w:r>
              <w:t>SQSTM1,</w:t>
            </w:r>
            <w:r>
              <w:rPr>
                <w:spacing w:val="19"/>
              </w:rPr>
              <w:t xml:space="preserve"> </w:t>
            </w:r>
            <w:r>
              <w:t>TPM3,</w:t>
            </w:r>
            <w:r>
              <w:rPr>
                <w:spacing w:val="18"/>
              </w:rPr>
              <w:t xml:space="preserve"> </w:t>
            </w:r>
            <w:r>
              <w:t>TRIM63,</w:t>
            </w:r>
          </w:p>
          <w:p>
            <w:pPr>
              <w:pStyle w:val="9"/>
            </w:pPr>
            <w:r>
              <w:t>ARHGEF2, TPR, LMNA, PPL</w:t>
            </w:r>
          </w:p>
        </w:tc>
        <w:tc>
          <w:tcPr>
            <w:tcW w:w="22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03" w:type="dxa"/>
              <w:bottom w:w="80" w:type="dxa"/>
              <w:right w:w="80" w:type="dxa"/>
            </w:tcMar>
          </w:tcPr>
          <w:p>
            <w:pPr>
              <w:pStyle w:val="9"/>
            </w:pPr>
            <w:r>
              <w:t>TRIM24,</w:t>
            </w:r>
            <w:r>
              <w:rPr>
                <w:spacing w:val="-7"/>
              </w:rPr>
              <w:t xml:space="preserve"> </w:t>
            </w:r>
            <w:r>
              <w:t>PAN3,</w:t>
            </w:r>
            <w:r>
              <w:rPr>
                <w:spacing w:val="-7"/>
              </w:rPr>
              <w:t xml:space="preserve"> </w:t>
            </w:r>
            <w:r>
              <w:t>SQSTM1</w:t>
            </w:r>
          </w:p>
        </w:tc>
        <w:tc>
          <w:tcPr>
            <w:tcW w:w="22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03" w:type="dxa"/>
              <w:bottom w:w="80" w:type="dxa"/>
              <w:right w:w="80" w:type="dxa"/>
            </w:tcMar>
          </w:tcPr>
          <w:p>
            <w:pPr>
              <w:pStyle w:val="9"/>
            </w:pPr>
            <w:r>
              <w:t>TPM4,</w:t>
            </w:r>
            <w:r>
              <w:rPr>
                <w:spacing w:val="-3"/>
              </w:rPr>
              <w:t xml:space="preserve"> </w:t>
            </w:r>
            <w:r>
              <w:t>TFG,</w:t>
            </w:r>
            <w:r>
              <w:rPr>
                <w:spacing w:val="-2"/>
              </w:rPr>
              <w:t xml:space="preserve"> </w:t>
            </w:r>
            <w:r>
              <w:t>MYO5A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02" w:type="dxa"/>
              <w:bottom w:w="80" w:type="dxa"/>
              <w:right w:w="80" w:type="dxa"/>
            </w:tcMar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Zinc Finger</w:t>
            </w:r>
          </w:p>
        </w:tc>
        <w:tc>
          <w:tcPr>
            <w:tcW w:w="2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03" w:type="dxa"/>
              <w:bottom w:w="80" w:type="dxa"/>
              <w:right w:w="80" w:type="dxa"/>
            </w:tcMar>
          </w:tcPr>
          <w:p>
            <w:pPr>
              <w:pStyle w:val="9"/>
            </w:pPr>
            <w:r>
              <w:t>IRF2BP2</w:t>
            </w:r>
          </w:p>
        </w:tc>
        <w:tc>
          <w:tcPr>
            <w:tcW w:w="22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03" w:type="dxa"/>
              <w:bottom w:w="80" w:type="dxa"/>
              <w:right w:w="80" w:type="dxa"/>
            </w:tcMar>
          </w:tcPr>
          <w:p>
            <w:pPr>
              <w:pStyle w:val="9"/>
            </w:pPr>
            <w:r>
              <w:t>TRAF2</w:t>
            </w:r>
          </w:p>
        </w:tc>
        <w:tc>
          <w:tcPr>
            <w:tcW w:w="22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>
            <w:pPr>
              <w:rPr>
                <w:rFonts w:ascii="Times New Roman" w:hAnsi="Times New Roman" w:cs="Times New Roman"/>
              </w:rPr>
            </w:pP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02" w:type="dxa"/>
              <w:bottom w:w="80" w:type="dxa"/>
              <w:right w:w="80" w:type="dxa"/>
            </w:tcMar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WD domain</w:t>
            </w:r>
          </w:p>
        </w:tc>
        <w:tc>
          <w:tcPr>
            <w:tcW w:w="2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03" w:type="dxa"/>
              <w:bottom w:w="80" w:type="dxa"/>
              <w:right w:w="80" w:type="dxa"/>
            </w:tcMar>
          </w:tcPr>
          <w:p>
            <w:pPr>
              <w:pStyle w:val="9"/>
            </w:pPr>
            <w:r>
              <w:t>RFWD2</w:t>
            </w:r>
          </w:p>
        </w:tc>
        <w:tc>
          <w:tcPr>
            <w:tcW w:w="22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03" w:type="dxa"/>
              <w:bottom w:w="80" w:type="dxa"/>
              <w:right w:w="80" w:type="dxa"/>
            </w:tcMar>
          </w:tcPr>
          <w:p>
            <w:pPr>
              <w:pStyle w:val="9"/>
            </w:pPr>
            <w:r>
              <w:t>STRN</w:t>
            </w:r>
          </w:p>
        </w:tc>
        <w:tc>
          <w:tcPr>
            <w:tcW w:w="22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03" w:type="dxa"/>
              <w:bottom w:w="80" w:type="dxa"/>
              <w:right w:w="80" w:type="dxa"/>
            </w:tcMar>
          </w:tcPr>
          <w:p>
            <w:pPr>
              <w:pStyle w:val="9"/>
            </w:pPr>
            <w:r>
              <w:t>EML4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02" w:type="dxa"/>
              <w:bottom w:w="80" w:type="dxa"/>
              <w:right w:w="80" w:type="dxa"/>
            </w:tcMar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Alternative</w:t>
            </w:r>
          </w:p>
        </w:tc>
        <w:tc>
          <w:tcPr>
            <w:tcW w:w="2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03" w:type="dxa"/>
              <w:bottom w:w="80" w:type="dxa"/>
              <w:right w:w="80" w:type="dxa"/>
            </w:tcMar>
          </w:tcPr>
          <w:p>
            <w:pPr>
              <w:pStyle w:val="9"/>
            </w:pPr>
            <w:r>
              <w:t>CD74,</w:t>
            </w:r>
            <w:r>
              <w:rPr>
                <w:spacing w:val="-1"/>
              </w:rPr>
              <w:t xml:space="preserve"> </w:t>
            </w:r>
            <w:r>
              <w:t>NFASC, BCAN,</w:t>
            </w:r>
            <w:r>
              <w:rPr>
                <w:spacing w:val="-1"/>
              </w:rPr>
              <w:t xml:space="preserve"> </w:t>
            </w:r>
            <w:r>
              <w:t>TP53, CTRC</w:t>
            </w:r>
          </w:p>
        </w:tc>
        <w:tc>
          <w:tcPr>
            <w:tcW w:w="22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03" w:type="dxa"/>
              <w:bottom w:w="80" w:type="dxa"/>
              <w:right w:w="80" w:type="dxa"/>
            </w:tcMar>
          </w:tcPr>
          <w:p>
            <w:pPr>
              <w:pStyle w:val="9"/>
            </w:pPr>
            <w:r>
              <w:t>QKI,</w:t>
            </w:r>
            <w:r>
              <w:rPr>
                <w:spacing w:val="-5"/>
              </w:rPr>
              <w:t xml:space="preserve"> </w:t>
            </w:r>
            <w:r>
              <w:t>ETV6,</w:t>
            </w:r>
            <w:r>
              <w:rPr>
                <w:spacing w:val="-2"/>
              </w:rPr>
              <w:t xml:space="preserve"> </w:t>
            </w:r>
            <w:r>
              <w:t>NACC2,</w:t>
            </w:r>
            <w:r>
              <w:rPr>
                <w:spacing w:val="-2"/>
              </w:rPr>
              <w:t xml:space="preserve"> </w:t>
            </w:r>
            <w:r>
              <w:t>BCR,</w:t>
            </w:r>
            <w:r>
              <w:rPr>
                <w:spacing w:val="-5"/>
              </w:rPr>
              <w:t xml:space="preserve"> </w:t>
            </w:r>
            <w:r>
              <w:t>TLE4</w:t>
            </w:r>
          </w:p>
        </w:tc>
        <w:tc>
          <w:tcPr>
            <w:tcW w:w="22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03" w:type="dxa"/>
              <w:bottom w:w="80" w:type="dxa"/>
              <w:right w:w="80" w:type="dxa"/>
            </w:tcMar>
          </w:tcPr>
          <w:p>
            <w:pPr>
              <w:pStyle w:val="9"/>
            </w:pPr>
            <w:r>
              <w:t>ETV6,</w:t>
            </w:r>
            <w:r>
              <w:rPr>
                <w:spacing w:val="1"/>
              </w:rPr>
              <w:t xml:space="preserve"> </w:t>
            </w:r>
            <w:r>
              <w:t>BTBD1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6" w:hRule="atLeast"/>
        </w:trPr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>
            <w:pPr>
              <w:pStyle w:val="9"/>
              <w:rPr>
                <w:i w:val="0"/>
                <w:iCs w:val="0"/>
              </w:rPr>
            </w:pPr>
          </w:p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Unknown</w:t>
            </w:r>
          </w:p>
        </w:tc>
        <w:tc>
          <w:tcPr>
            <w:tcW w:w="2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03" w:type="dxa"/>
              <w:bottom w:w="80" w:type="dxa"/>
              <w:right w:w="80" w:type="dxa"/>
            </w:tcMar>
          </w:tcPr>
          <w:p>
            <w:pPr>
              <w:pStyle w:val="9"/>
            </w:pPr>
            <w:r>
              <w:t xml:space="preserve">RABGAP1L,   </w:t>
            </w:r>
            <w:r>
              <w:rPr>
                <w:spacing w:val="31"/>
              </w:rPr>
              <w:t xml:space="preserve"> </w:t>
            </w:r>
            <w:r>
              <w:t xml:space="preserve">GRIPAP1,    </w:t>
            </w:r>
            <w:r>
              <w:rPr>
                <w:spacing w:val="28"/>
              </w:rPr>
              <w:t xml:space="preserve"> </w:t>
            </w:r>
            <w:r>
              <w:t>PLEKHA6,</w:t>
            </w:r>
          </w:p>
          <w:p>
            <w:pPr>
              <w:pStyle w:val="9"/>
            </w:pPr>
            <w:r>
              <w:t>CHTOP, LRRC71, PDE4DIP, AFAP1, SSBP2, MIR548F1, IGFBP7, MRPL24,</w:t>
            </w:r>
            <w:r>
              <w:rPr>
                <w:spacing w:val="-39"/>
              </w:rPr>
              <w:t xml:space="preserve"> </w:t>
            </w:r>
            <w:r>
              <w:t>SCYL3</w:t>
            </w:r>
          </w:p>
        </w:tc>
        <w:tc>
          <w:tcPr>
            <w:tcW w:w="22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>
            <w:pPr>
              <w:pStyle w:val="9"/>
            </w:pPr>
          </w:p>
          <w:p>
            <w:pPr>
              <w:pStyle w:val="9"/>
            </w:pPr>
            <w:r>
              <w:t>DAB2IP, VCL,</w:t>
            </w:r>
            <w:r>
              <w:rPr>
                <w:spacing w:val="1"/>
              </w:rPr>
              <w:t xml:space="preserve"> </w:t>
            </w:r>
            <w:r>
              <w:t>AGBL4,</w:t>
            </w:r>
            <w:r>
              <w:rPr>
                <w:spacing w:val="1"/>
              </w:rPr>
              <w:t xml:space="preserve"> </w:t>
            </w:r>
            <w:r>
              <w:t>AFAP1</w:t>
            </w:r>
          </w:p>
        </w:tc>
        <w:tc>
          <w:tcPr>
            <w:tcW w:w="22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>
            <w:pPr>
              <w:pStyle w:val="9"/>
            </w:pPr>
          </w:p>
          <w:p>
            <w:pPr>
              <w:pStyle w:val="9"/>
            </w:pPr>
            <w:r>
              <w:t>LYN,</w:t>
            </w:r>
            <w:r>
              <w:rPr>
                <w:spacing w:val="17"/>
              </w:rPr>
              <w:t xml:space="preserve"> </w:t>
            </w:r>
            <w:r>
              <w:t>RBPMS,</w:t>
            </w:r>
            <w:r>
              <w:rPr>
                <w:spacing w:val="17"/>
              </w:rPr>
              <w:t xml:space="preserve"> </w:t>
            </w:r>
            <w:r>
              <w:t>UBE2R2,</w:t>
            </w:r>
            <w:r>
              <w:rPr>
                <w:spacing w:val="31"/>
              </w:rPr>
              <w:t xml:space="preserve"> </w:t>
            </w:r>
            <w:r>
              <w:t>HN-</w:t>
            </w:r>
            <w:r>
              <w:rPr>
                <w:spacing w:val="-39"/>
              </w:rPr>
              <w:t xml:space="preserve"> </w:t>
            </w:r>
            <w:r>
              <w:t>RNPA2B1</w:t>
            </w:r>
          </w:p>
        </w:tc>
      </w:tr>
    </w:tbl>
    <w:p>
      <w:pPr>
        <w:pStyle w:val="5"/>
        <w:spacing w:before="66"/>
        <w:ind w:right="1528"/>
        <w:jc w:val="both"/>
        <w:rPr>
          <w:rFonts w:ascii="Times New Roman" w:hAnsi="Times New Roman" w:cs="Times New Roman"/>
        </w:rPr>
      </w:pPr>
    </w:p>
    <w:p>
      <w:pPr>
        <w:pStyle w:val="5"/>
        <w:ind w:left="105"/>
        <w:rPr>
          <w:rFonts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69585" cy="4104640"/>
            <wp:effectExtent l="0" t="0" r="8255" b="10160"/>
            <wp:docPr id="6" name="图片 6" descr="CSP-23-34 Figure S4 f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SP-23-34 Figure S4 final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69585" cy="410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"/>
        <w:rPr>
          <w:sz w:val="23"/>
        </w:rPr>
      </w:pPr>
    </w:p>
    <w:p>
      <w:r>
        <w:t>Fig</w:t>
      </w:r>
      <w:r>
        <w:rPr>
          <w:rFonts w:hint="eastAsia" w:eastAsia="宋体"/>
          <w:lang w:eastAsia="zh-CN"/>
        </w:rPr>
        <w:t>.</w:t>
      </w:r>
      <w:r>
        <w:rPr>
          <w:spacing w:val="11"/>
        </w:rPr>
        <w:t xml:space="preserve"> </w:t>
      </w:r>
      <w:r>
        <w:rPr>
          <w:rFonts w:hint="eastAsia" w:eastAsia="宋体"/>
          <w:spacing w:val="11"/>
          <w:lang w:eastAsia="zh-CN"/>
        </w:rPr>
        <w:t>S4</w:t>
      </w:r>
      <w:r>
        <w:rPr>
          <w:rFonts w:hint="eastAsia" w:eastAsia="宋体"/>
          <w:lang w:eastAsia="zh-CN"/>
        </w:rPr>
        <w:t>.</w:t>
      </w:r>
      <w:r>
        <w:rPr>
          <w:spacing w:val="31"/>
        </w:rPr>
        <w:t xml:space="preserve"> </w:t>
      </w:r>
      <w:r>
        <w:t>Univariate</w:t>
      </w:r>
      <w:r>
        <w:rPr>
          <w:spacing w:val="11"/>
        </w:rPr>
        <w:t xml:space="preserve"> </w:t>
      </w:r>
      <w:r>
        <w:t>ROCs</w:t>
      </w:r>
      <w:r>
        <w:rPr>
          <w:spacing w:val="12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top</w:t>
      </w:r>
      <w:r>
        <w:rPr>
          <w:spacing w:val="11"/>
        </w:rPr>
        <w:t xml:space="preserve"> </w:t>
      </w:r>
      <w:r>
        <w:t>12</w:t>
      </w:r>
      <w:r>
        <w:rPr>
          <w:spacing w:val="12"/>
        </w:rPr>
        <w:t xml:space="preserve"> </w:t>
      </w:r>
      <w:r>
        <w:t>genes</w:t>
      </w:r>
      <w:r>
        <w:rPr>
          <w:spacing w:val="11"/>
        </w:rPr>
        <w:t xml:space="preserve"> </w:t>
      </w:r>
      <w:r>
        <w:t>in</w:t>
      </w:r>
      <w:r>
        <w:rPr>
          <w:spacing w:val="11"/>
        </w:rPr>
        <w:t xml:space="preserve"> </w:t>
      </w:r>
      <w:bookmarkStart w:id="0" w:name="OLE_LINK1"/>
      <w:r>
        <w:rPr>
          <w:i/>
          <w:iCs/>
        </w:rPr>
        <w:t>NTRK</w:t>
      </w:r>
      <w:bookmarkEnd w:id="0"/>
      <w:r>
        <w:rPr>
          <w:spacing w:val="12"/>
        </w:rPr>
        <w:t xml:space="preserve"> </w:t>
      </w:r>
      <w:r>
        <w:t>cluster.</w:t>
      </w:r>
      <w:r>
        <w:rPr>
          <w:rFonts w:hint="eastAsia" w:eastAsia="宋体"/>
          <w:lang w:eastAsia="zh-CN"/>
        </w:rPr>
        <w:t xml:space="preserve"> </w:t>
      </w:r>
      <w:r>
        <w:rPr>
          <w:rFonts w:eastAsia="Arial Unicode MS" w:cs="Arial Unicode MS"/>
          <w:color w:val="000000"/>
          <w:u w:color="000000"/>
          <w:lang w:eastAsia="zh-CN" w:bidi="ar"/>
        </w:rPr>
        <w:t>AUC</w:t>
      </w:r>
      <w:r>
        <w:rPr>
          <w:rFonts w:hint="eastAsia" w:eastAsia="Arial Unicode MS" w:cs="Arial Unicode MS"/>
          <w:color w:val="000000"/>
          <w:u w:color="000000"/>
          <w:lang w:eastAsia="zh-CN" w:bidi="ar"/>
        </w:rPr>
        <w:t xml:space="preserve">, </w:t>
      </w:r>
      <w:r>
        <w:rPr>
          <w:rFonts w:eastAsia="Arial Unicode MS" w:cs="Arial Unicode MS"/>
          <w:color w:val="000000"/>
          <w:u w:color="000000"/>
          <w:lang w:eastAsia="zh-CN" w:bidi="ar"/>
        </w:rPr>
        <w:t>area under the curve</w:t>
      </w:r>
    </w:p>
    <w:p>
      <w:pPr>
        <w:rPr>
          <w:rFonts w:eastAsia="宋体"/>
          <w:lang w:eastAsia="zh-CN"/>
        </w:rPr>
      </w:pPr>
      <w:bookmarkStart w:id="1" w:name="OLE_LINK4"/>
      <w:r>
        <w:rPr>
          <w:rFonts w:eastAsia="Arial Unicode MS" w:cs="Arial Unicode MS"/>
          <w:color w:val="000000"/>
          <w:u w:color="000000"/>
          <w:lang w:eastAsia="zh-CN" w:bidi="ar"/>
        </w:rPr>
        <w:t>ROC</w:t>
      </w:r>
      <w:r>
        <w:rPr>
          <w:rFonts w:hint="eastAsia" w:eastAsia="Arial Unicode MS" w:cs="Arial Unicode MS"/>
          <w:color w:val="000000"/>
          <w:u w:color="000000"/>
          <w:lang w:eastAsia="zh-CN" w:bidi="ar"/>
        </w:rPr>
        <w:t xml:space="preserve">, </w:t>
      </w:r>
      <w:r>
        <w:rPr>
          <w:rFonts w:eastAsia="Arial Unicode MS" w:cs="Arial Unicode MS"/>
          <w:color w:val="000000"/>
          <w:u w:color="000000"/>
          <w:lang w:eastAsia="zh-CN" w:bidi="ar"/>
        </w:rPr>
        <w:t>receiver operating characteristic</w:t>
      </w:r>
      <w:bookmarkEnd w:id="1"/>
      <w:r>
        <w:rPr>
          <w:rFonts w:hint="eastAsia" w:eastAsia="Arial Unicode MS" w:cs="Arial Unicode MS"/>
          <w:color w:val="000000"/>
          <w:u w:color="000000"/>
          <w:lang w:eastAsia="zh-CN" w:bidi="ar"/>
        </w:rPr>
        <w:t>.</w:t>
      </w:r>
      <w:r>
        <w:rPr>
          <w:rFonts w:hint="eastAsia" w:eastAsia="宋体"/>
          <w:lang w:eastAsia="zh-CN"/>
        </w:rPr>
        <w:t xml:space="preserve"> </w:t>
      </w:r>
    </w:p>
    <w:p>
      <w:pPr>
        <w:pStyle w:val="5"/>
        <w:spacing w:before="66"/>
        <w:ind w:right="1528"/>
        <w:jc w:val="both"/>
        <w:rPr>
          <w:rFonts w:ascii="Times New Roman" w:hAnsi="Times New Roman" w:cs="Times New Roman"/>
        </w:rPr>
      </w:pPr>
    </w:p>
    <w:p>
      <w:pPr>
        <w:pStyle w:val="5"/>
        <w:spacing w:before="66"/>
        <w:ind w:right="1528"/>
        <w:jc w:val="both"/>
        <w:rPr>
          <w:rFonts w:ascii="Times New Roman" w:hAnsi="Times New Roman" w:cs="Times New Roman" w:eastAsiaTheme="minorEastAsia"/>
        </w:rPr>
      </w:pPr>
      <w:r>
        <w:rPr>
          <w:rFonts w:ascii="Times New Roman" w:hAnsi="Times New Roman" w:cs="Times New Roman"/>
        </w:rPr>
        <w:t>Table S5</w:t>
      </w:r>
      <w:r>
        <w:rPr>
          <w:rFonts w:ascii="Times New Roman" w:hAnsi="Times New Roman" w:cs="Times New Roman" w:eastAsiaTheme="minorEastAsia"/>
        </w:rPr>
        <w:t>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AUCs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recurrence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risks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NTRK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genes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ordered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by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</w:rPr>
        <w:t>.</w:t>
      </w:r>
    </w:p>
    <w:tbl>
      <w:tblPr>
        <w:tblStyle w:val="10"/>
        <w:tblW w:w="8729" w:type="dxa"/>
        <w:tblInd w:w="0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shd w:val="clear" w:color="auto" w:fill="CED7E7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245"/>
        <w:gridCol w:w="809"/>
        <w:gridCol w:w="780"/>
        <w:gridCol w:w="791"/>
        <w:gridCol w:w="800"/>
        <w:gridCol w:w="1243"/>
        <w:gridCol w:w="1241"/>
        <w:gridCol w:w="903"/>
        <w:gridCol w:w="917"/>
      </w:tblGrid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4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520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GENE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54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AUC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2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F</w:t>
            </w:r>
            <w:r>
              <w:rPr>
                <w:rFonts w:hint="default" w:ascii="Times New Roman" w:hAnsi="Times New Roman" w:cs="Times New Roman" w:eastAsiaTheme="minorEastAsia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55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75"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TPR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53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7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4"/>
                <w:sz w:val="10"/>
                <w:szCs w:val="10"/>
                <w:highlight w:val="none"/>
                <w:u w:color="000000"/>
                <w:lang w:val="en-US" w:eastAsia="zh-CN" w:bidi="ar-SA"/>
              </w:rPr>
              <w:t>T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g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57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77"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above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58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78"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below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pacing w:val="-27"/>
                <w:sz w:val="10"/>
                <w:szCs w:val="10"/>
                <w:highlight w:val="none"/>
                <w:u w:color="000000"/>
                <w:lang w:val="en-US" w:eastAsia="zh-CN" w:bidi="ar-SA"/>
              </w:rPr>
              <w:t xml:space="preserve"> 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60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80"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-4"/>
                <w:sz w:val="10"/>
                <w:szCs w:val="10"/>
                <w:highlight w:val="none"/>
                <w:u w:color="000000"/>
                <w:lang w:val="en-US" w:eastAsia="zh-CN" w:bidi="ar-SA"/>
              </w:rPr>
              <w:t>δ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pacing w:val="-23"/>
                <w:position w:val="-4"/>
                <w:sz w:val="10"/>
                <w:szCs w:val="10"/>
                <w:highlight w:val="none"/>
                <w:u w:color="000000"/>
                <w:lang w:val="en-US" w:eastAsia="zh-CN" w:bidi="ar-SA"/>
              </w:rPr>
              <w:t xml:space="preserve"> 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35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5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Status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ETV6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0.35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0.048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45.45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27.46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17.99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TPM3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0.26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0.42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0.0359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46.41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29.48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16.93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SLITRK1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0.39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0.0076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43.58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27.65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15.93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TFG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0.35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0.0718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43.88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28.67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15.21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SLITRK4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0.29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0.44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0.04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44.85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29.65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15.2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CHTOP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0.43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0.59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0.0186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42.24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28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14.24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MPRIP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0.59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0.46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0.63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0.0038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27.65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40.75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13.1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SLITRK5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0.44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-0.001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41.45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28.63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12.82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TPM4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0.63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-0.0131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40.46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28.18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12.28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TP53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0.39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0.0377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41.55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29.82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11.73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TLE4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0.44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0.0176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28.3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11.7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TRAF2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0.37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0.0486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41.62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30.18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11.44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RBPMS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0.73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-0.057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30.07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41.26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11.19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NFASC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0.44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0.0215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28.5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39.64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11.14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AGBL3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0.0088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40.76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30.26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10.5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LYN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0.34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0.1237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41.21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10.21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RFWD2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0.39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0.0239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40.49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30.69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9.8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NTRK1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0.42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0.0078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30.53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9.47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NTRK3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0.44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0.0159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29.38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38.54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9.16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AFAP1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0.38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0.48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0.0339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40.2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31.1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9.1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AGBL5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-0.0037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39.06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30.09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8.97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UBE2R2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0.37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0.46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0.036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40.21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31.25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8.96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ARHGEF2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0.42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0.0254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29.8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38.38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8.58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SQSTM1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0.0163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38.7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31.35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7.35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CD74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0.0118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38.34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7.34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RABGAP1L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0.054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30.53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37.67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7.14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SLITRK2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38.6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31.5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7.1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NACC2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-0.0017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31.17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38.25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7.08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MRPL24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######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38.13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31.11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7.02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TRIM63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-0.0018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31.33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38.15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6.82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IGFBP7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0.34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0.48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0.0626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30.59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37.18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6.59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NTRK2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0.61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-0.0191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37.36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31.58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5.78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DAB2IP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-0.0012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31.86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37.5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5.64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GRIPAP1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0.43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0.0147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37.96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32.33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5.63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SLITRK6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0.43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0.0705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37.9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32.32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5.58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TRIM24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0.43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0.48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0.0624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37.85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32.46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5.39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AGBL1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0.001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37.35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5.35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AGBL2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0.59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-0.0119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32.37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37.34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4.97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PPL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0.28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0.1933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31.47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36.28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4.81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BCR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0.47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-0.0139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32.84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37.38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4.54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SCYL3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0.46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-0.0153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33.1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37.31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4.21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LMNA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0.44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0.48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0.026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37.16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32.95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4.21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MYO5A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-0.0089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36.8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32.76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4.04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CTRC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0.61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-0.0113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33.2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36.77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3.57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PLEKHA6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-0.002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33.2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36.77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3.57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BCAN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0.46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0.0054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36.56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33.33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3.23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PDE4DIP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0.47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-0.0039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33.59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36.28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2.69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HNRNPA2B1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0.41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0.0346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36.46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33.89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2.57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VCL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0.35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0.41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0.0667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33.33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35.65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2.32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TPR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0.46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0.0063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33.76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35.89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2.13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PAN3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0.42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0.0316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33.67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35.66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1.99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QKI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0.43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0.0215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33.82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35.61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1.79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SLITRK3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0.47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0.0015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35.78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1.78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EML4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0.41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0.0211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33.93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35.66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1.73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BTBD1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0.37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0.43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0.042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35.54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34.49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1.05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STRN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0.48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0.0012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34.32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35.37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1.05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LRRC71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0.47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0.0297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34.72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34.95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0.23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1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IRF2BP2</w:t>
            </w:r>
          </w:p>
        </w:tc>
        <w:tc>
          <w:tcPr>
            <w:tcW w:w="8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</w:t>
            </w:r>
          </w:p>
        </w:tc>
        <w:tc>
          <w:tcPr>
            <w:tcW w:w="7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0.0233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34.74</w:t>
            </w:r>
          </w:p>
        </w:tc>
        <w:tc>
          <w:tcPr>
            <w:tcW w:w="1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34.94</w:t>
            </w:r>
          </w:p>
        </w:tc>
        <w:tc>
          <w:tcPr>
            <w:tcW w:w="9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0.2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</w:tbl>
    <w:p>
      <w:pPr>
        <w:rPr>
          <w:rFonts w:ascii="Times New Roman" w:hAnsi="Times New Roman" w:cs="Times New Roman" w:eastAsiaTheme="minorEastAsia"/>
        </w:rPr>
      </w:pPr>
      <w:r>
        <w:rPr>
          <w:rFonts w:ascii="Times New Roman" w:hAnsi="Times New Roman" w:cs="Times New Roman"/>
        </w:rPr>
        <w:t>AUC, area under the curve</w:t>
      </w:r>
      <w:r>
        <w:rPr>
          <w:rFonts w:ascii="Times New Roman" w:hAnsi="Times New Roman" w:cs="Times New Roman" w:eastAsiaTheme="minorEastAsia"/>
        </w:rPr>
        <w:t xml:space="preserve">; </w:t>
      </w:r>
      <w:r>
        <w:rPr>
          <w:rFonts w:ascii="Times New Roman" w:hAnsi="Times New Roman" w:cs="Times New Roman"/>
        </w:rPr>
        <w:t>FPR, false positive rate</w:t>
      </w:r>
      <w:r>
        <w:rPr>
          <w:rFonts w:ascii="Times New Roman" w:hAnsi="Times New Roman" w:eastAsia="宋体" w:cs="Times New Roman"/>
          <w:sz w:val="21"/>
          <w:szCs w:val="21"/>
        </w:rPr>
        <w:t xml:space="preserve">; </w:t>
      </w:r>
      <w:r>
        <w:rPr>
          <w:rFonts w:ascii="Times New Roman" w:hAnsi="Times New Roman" w:cs="Times New Roman"/>
        </w:rPr>
        <w:t>TPR, true positive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rate</w:t>
      </w:r>
      <w:r>
        <w:rPr>
          <w:rFonts w:ascii="Times New Roman" w:hAnsi="Times New Roman" w:cs="Times New Roman" w:eastAsiaTheme="minorEastAsia"/>
        </w:rPr>
        <w:t>.</w:t>
      </w:r>
    </w:p>
    <w:p>
      <w:pPr>
        <w:rPr>
          <w:rFonts w:ascii="Times New Roman" w:hAnsi="Times New Roman" w:cs="Times New Roman" w:eastAsiaTheme="minorEastAsia"/>
        </w:rPr>
      </w:pPr>
    </w:p>
    <w:p>
      <w:pPr>
        <w:pStyle w:val="5"/>
        <w:spacing w:line="249" w:lineRule="auto"/>
        <w:jc w:val="both"/>
        <w:rPr>
          <w:rFonts w:ascii="Times New Roman" w:hAnsi="Times New Roman" w:cs="Times New Roman" w:eastAsiaTheme="minorEastAsia"/>
        </w:rPr>
      </w:pPr>
      <w:r>
        <w:rPr>
          <w:rFonts w:ascii="Times New Roman" w:hAnsi="Times New Roman" w:cs="Times New Roman"/>
        </w:rPr>
        <w:t>As shown in Table S</w:t>
      </w:r>
      <w:r>
        <w:rPr>
          <w:rFonts w:ascii="Times New Roman" w:hAnsi="Times New Roman" w:cs="Times New Roman" w:eastAsiaTheme="minorEastAsia"/>
        </w:rPr>
        <w:t>5</w:t>
      </w:r>
      <w:r>
        <w:rPr>
          <w:rFonts w:ascii="Times New Roman" w:hAnsi="Times New Roman" w:cs="Times New Roman"/>
        </w:rPr>
        <w:t xml:space="preserve">, in the first row </w:t>
      </w:r>
      <w:r>
        <w:rPr>
          <w:rFonts w:ascii="Times New Roman" w:hAnsi="Times New Roman" w:cs="Times New Roman"/>
          <w:i/>
          <w:iCs/>
        </w:rPr>
        <w:t>ETV6</w:t>
      </w:r>
      <w:r>
        <w:rPr>
          <w:rFonts w:ascii="Times New Roman" w:hAnsi="Times New Roman" w:cs="Times New Roman"/>
        </w:rPr>
        <w:t xml:space="preserve"> is over-expressed with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above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= 45</w:t>
      </w:r>
      <w:r>
        <w:rPr>
          <w:rFonts w:ascii="Times New Roman" w:hAnsi="Times New Roman" w:cs="Times New Roman"/>
          <w:i/>
          <w:iCs/>
        </w:rPr>
        <w:t>.</w:t>
      </w:r>
      <w:r>
        <w:rPr>
          <w:rFonts w:ascii="Times New Roman" w:hAnsi="Times New Roman" w:cs="Times New Roman"/>
        </w:rPr>
        <w:t>45%</w:t>
      </w:r>
      <w:r>
        <w:rPr>
          <w:rFonts w:ascii="Times New Roman" w:hAnsi="Times New Roman" w:cs="Times New Roman"/>
          <w:i/>
          <w:iCs/>
        </w:rPr>
        <w:t>, P</w:t>
      </w:r>
      <w:r>
        <w:rPr>
          <w:rFonts w:ascii="Times New Roman" w:hAnsi="Times New Roman" w:cs="Times New Roman"/>
          <w:i/>
          <w:iCs/>
          <w:vertAlign w:val="subscript"/>
        </w:rPr>
        <w:t>below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=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27</w:t>
      </w:r>
      <w:r>
        <w:rPr>
          <w:rFonts w:ascii="Times New Roman" w:hAnsi="Times New Roman" w:cs="Times New Roman"/>
          <w:i/>
          <w:iCs/>
        </w:rPr>
        <w:t>.</w:t>
      </w:r>
      <w:r>
        <w:rPr>
          <w:rFonts w:ascii="Times New Roman" w:hAnsi="Times New Roman" w:cs="Times New Roman"/>
        </w:rPr>
        <w:t xml:space="preserve">46%, and a difference of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= 17</w:t>
      </w:r>
      <w:r>
        <w:rPr>
          <w:rFonts w:ascii="Times New Roman" w:hAnsi="Times New Roman" w:cs="Times New Roman"/>
          <w:i/>
          <w:iCs/>
        </w:rPr>
        <w:t>.</w:t>
      </w:r>
      <w:r>
        <w:rPr>
          <w:rFonts w:ascii="Times New Roman" w:hAnsi="Times New Roman" w:cs="Times New Roman"/>
        </w:rPr>
        <w:t xml:space="preserve">99%. </w:t>
      </w:r>
      <w:r>
        <w:rPr>
          <w:rFonts w:ascii="Times New Roman" w:hAnsi="Times New Roman" w:cs="Times New Roman"/>
          <w:i/>
          <w:iCs/>
        </w:rPr>
        <w:t>ETV6</w:t>
      </w:r>
      <w:r>
        <w:rPr>
          <w:rFonts w:ascii="Times New Roman" w:hAnsi="Times New Roman" w:cs="Times New Roman"/>
        </w:rPr>
        <w:t xml:space="preserve"> is an </w:t>
      </w:r>
      <w:r>
        <w:rPr>
          <w:rFonts w:ascii="Times New Roman" w:hAnsi="Times New Roman" w:cs="Times New Roman"/>
          <w:i/>
          <w:iCs/>
        </w:rPr>
        <w:t>ETS</w:t>
      </w:r>
      <w:r>
        <w:rPr>
          <w:rFonts w:ascii="Times New Roman" w:hAnsi="Times New Roman" w:cs="Times New Roman"/>
        </w:rPr>
        <w:t xml:space="preserve"> family transcription factor repressing transcription.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ETV6-NTRK3</w:t>
      </w:r>
      <w:r>
        <w:rPr>
          <w:rFonts w:ascii="Times New Roman" w:hAnsi="Times New Roman" w:cs="Times New Roman"/>
        </w:rPr>
        <w:t xml:space="preserve"> fusion has been found in different types of cancers and its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expression activates the </w:t>
      </w:r>
      <w:r>
        <w:rPr>
          <w:rFonts w:ascii="Times New Roman" w:hAnsi="Times New Roman" w:cs="Times New Roman"/>
          <w:i/>
          <w:iCs/>
        </w:rPr>
        <w:t>MAPK</w:t>
      </w:r>
      <w:r>
        <w:rPr>
          <w:rFonts w:ascii="Times New Roman" w:hAnsi="Times New Roman" w:cs="Times New Roman"/>
        </w:rPr>
        <w:t xml:space="preserve"> and </w:t>
      </w:r>
      <w:r>
        <w:rPr>
          <w:rFonts w:ascii="Times New Roman" w:hAnsi="Times New Roman" w:cs="Times New Roman"/>
          <w:i/>
          <w:iCs/>
        </w:rPr>
        <w:t>PI3K</w:t>
      </w:r>
      <w:r>
        <w:rPr>
          <w:rFonts w:ascii="Times New Roman" w:hAnsi="Times New Roman" w:cs="Times New Roman"/>
        </w:rPr>
        <w:t xml:space="preserve"> pathway.</w:t>
      </w:r>
      <w:r>
        <w:rPr>
          <w:rFonts w:ascii="Times New Roman" w:hAnsi="Times New Roman" w:cs="Times New Roman" w:eastAsiaTheme="minorEastAsia"/>
          <w:vertAlign w:val="superscript"/>
        </w:rPr>
        <w:t>4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The second is actin-binding </w:t>
      </w:r>
      <w:r>
        <w:rPr>
          <w:rFonts w:ascii="Times New Roman" w:hAnsi="Times New Roman" w:cs="Times New Roman"/>
          <w:i/>
          <w:iCs/>
        </w:rPr>
        <w:t>TPM3</w:t>
      </w:r>
      <w:r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tropomyosin 3, with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= 16</w:t>
      </w:r>
      <w:r>
        <w:rPr>
          <w:rFonts w:ascii="Times New Roman" w:hAnsi="Times New Roman" w:cs="Times New Roman"/>
          <w:i/>
          <w:iCs/>
        </w:rPr>
        <w:t>.</w:t>
      </w:r>
      <w:r>
        <w:rPr>
          <w:rFonts w:ascii="Times New Roman" w:hAnsi="Times New Roman" w:cs="Times New Roman"/>
        </w:rPr>
        <w:t>93%.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TPM3-NTRK1</w:t>
      </w:r>
      <w:r>
        <w:rPr>
          <w:rFonts w:ascii="Times New Roman" w:hAnsi="Times New Roman" w:cs="Times New Roman"/>
        </w:rPr>
        <w:t xml:space="preserve"> fusion has been reported broadly in many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different tumor types, but it is very rare in lung cancer. </w:t>
      </w:r>
      <w:r>
        <w:rPr>
          <w:rFonts w:ascii="Times New Roman" w:hAnsi="Times New Roman" w:cs="Times New Roman"/>
          <w:i/>
          <w:iCs/>
        </w:rPr>
        <w:t>TPM3-NTRK1</w:t>
      </w:r>
      <w:r>
        <w:rPr>
          <w:rFonts w:ascii="Times New Roman" w:hAnsi="Times New Roman" w:cs="Times New Roman"/>
        </w:rPr>
        <w:t xml:space="preserve"> fusion was confirmed in a Chinese lung cancer study.</w:t>
      </w:r>
      <w:r>
        <w:rPr>
          <w:rFonts w:ascii="Times New Roman" w:hAnsi="Times New Roman" w:cs="Times New Roman" w:eastAsiaTheme="minorEastAsia"/>
          <w:vertAlign w:val="superscript"/>
        </w:rPr>
        <w:t>4</w:t>
      </w:r>
      <w:r>
        <w:rPr>
          <w:rFonts w:ascii="Times New Roman" w:hAnsi="Times New Roman" w:cs="Times New Roman"/>
        </w:rPr>
        <w:t xml:space="preserve"> Choi </w:t>
      </w:r>
      <w:r>
        <w:rPr>
          <w:rFonts w:ascii="Times New Roman" w:hAnsi="Times New Roman" w:cs="Times New Roman"/>
          <w:i/>
          <w:iCs/>
        </w:rPr>
        <w:t>et al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 w:eastAsiaTheme="minorEastAsia"/>
          <w:vertAlign w:val="superscript"/>
        </w:rPr>
        <w:t>5</w:t>
      </w:r>
      <w:r>
        <w:rPr>
          <w:rFonts w:ascii="Times New Roman" w:hAnsi="Times New Roman" w:cs="Times New Roman" w:eastAsiaTheme="minorEastAsia"/>
        </w:rPr>
        <w:t xml:space="preserve"> </w:t>
      </w:r>
      <w:r>
        <w:rPr>
          <w:rFonts w:ascii="Times New Roman" w:hAnsi="Times New Roman" w:cs="Times New Roman"/>
        </w:rPr>
        <w:t xml:space="preserve">reported an NSCLC case of acquired </w:t>
      </w:r>
      <w:r>
        <w:rPr>
          <w:rFonts w:ascii="Times New Roman" w:hAnsi="Times New Roman" w:cs="Times New Roman"/>
          <w:i/>
          <w:iCs/>
        </w:rPr>
        <w:t>TPM3-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NTRK1</w:t>
      </w:r>
      <w:r>
        <w:rPr>
          <w:rFonts w:ascii="Times New Roman" w:hAnsi="Times New Roman" w:cs="Times New Roman"/>
        </w:rPr>
        <w:t xml:space="preserve"> fusion resistant to Larotrectinib with </w:t>
      </w:r>
      <w:r>
        <w:rPr>
          <w:rFonts w:ascii="Times New Roman" w:hAnsi="Times New Roman" w:cs="Times New Roman"/>
          <w:i/>
          <w:iCs/>
        </w:rPr>
        <w:t>EML4-ALK</w:t>
      </w:r>
      <w:r>
        <w:rPr>
          <w:rFonts w:ascii="Times New Roman" w:hAnsi="Times New Roman" w:cs="Times New Roman"/>
        </w:rPr>
        <w:t xml:space="preserve"> fusion progressed on Lorlatinib. For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NTRK</w:t>
      </w:r>
      <w:r>
        <w:rPr>
          <w:rFonts w:ascii="Times New Roman" w:hAnsi="Times New Roman" w:cs="Times New Roman"/>
        </w:rPr>
        <w:t xml:space="preserve"> family itself, </w:t>
      </w:r>
      <w:r>
        <w:rPr>
          <w:rFonts w:ascii="Times New Roman" w:hAnsi="Times New Roman" w:cs="Times New Roman"/>
          <w:i/>
          <w:iCs/>
        </w:rPr>
        <w:t>NTRK1/3</w:t>
      </w:r>
      <w:r>
        <w:rPr>
          <w:rFonts w:ascii="Times New Roman" w:hAnsi="Times New Roman" w:cs="Times New Roman"/>
        </w:rPr>
        <w:t xml:space="preserve"> having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 xml:space="preserve">around 9% and </w:t>
      </w:r>
      <w:r>
        <w:rPr>
          <w:rFonts w:ascii="Times New Roman" w:hAnsi="Times New Roman" w:cs="Times New Roman"/>
          <w:i/>
          <w:iCs/>
        </w:rPr>
        <w:t>NTRK2</w:t>
      </w:r>
      <w:r>
        <w:rPr>
          <w:rFonts w:ascii="Times New Roman" w:hAnsi="Times New Roman" w:cs="Times New Roman"/>
        </w:rPr>
        <w:t xml:space="preserve"> having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= 5</w:t>
      </w:r>
      <w:r>
        <w:rPr>
          <w:rFonts w:ascii="Times New Roman" w:hAnsi="Times New Roman" w:cs="Times New Roman"/>
          <w:i/>
          <w:iCs/>
        </w:rPr>
        <w:t>.</w:t>
      </w:r>
      <w:r>
        <w:rPr>
          <w:rFonts w:ascii="Times New Roman" w:hAnsi="Times New Roman" w:cs="Times New Roman"/>
        </w:rPr>
        <w:t>78%, however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NTRK1/2</w:t>
      </w:r>
      <w:r>
        <w:rPr>
          <w:rFonts w:ascii="Times New Roman" w:hAnsi="Times New Roman" w:cs="Times New Roman"/>
        </w:rPr>
        <w:t xml:space="preserve"> is over-expressed while </w:t>
      </w:r>
      <w:r>
        <w:rPr>
          <w:rFonts w:ascii="Times New Roman" w:hAnsi="Times New Roman" w:cs="Times New Roman"/>
          <w:i/>
          <w:iCs/>
        </w:rPr>
        <w:t>NTRK3</w:t>
      </w:r>
      <w:r>
        <w:rPr>
          <w:rFonts w:ascii="Times New Roman" w:hAnsi="Times New Roman" w:cs="Times New Roman"/>
        </w:rPr>
        <w:t xml:space="preserve"> is under-expressed.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Additionally, all 6 </w:t>
      </w:r>
      <w:r>
        <w:rPr>
          <w:rFonts w:ascii="Times New Roman" w:hAnsi="Times New Roman" w:cs="Times New Roman"/>
          <w:i/>
          <w:iCs/>
        </w:rPr>
        <w:t>SLIT</w:t>
      </w:r>
      <w:r>
        <w:rPr>
          <w:rFonts w:ascii="Times New Roman" w:hAnsi="Times New Roman" w:cs="Times New Roman"/>
        </w:rPr>
        <w:t>- 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NTRK</w:t>
      </w:r>
      <w:r>
        <w:rPr>
          <w:rFonts w:ascii="Times New Roman" w:hAnsi="Times New Roman" w:cs="Times New Roman"/>
        </w:rPr>
        <w:t xml:space="preserve">-like family members were selected into the </w:t>
      </w:r>
      <w:r>
        <w:rPr>
          <w:rFonts w:ascii="Times New Roman" w:hAnsi="Times New Roman" w:cs="Times New Roman"/>
          <w:i/>
          <w:iCs/>
        </w:rPr>
        <w:t>NTRK</w:t>
      </w:r>
      <w:r>
        <w:rPr>
          <w:rFonts w:ascii="Times New Roman" w:hAnsi="Times New Roman" w:cs="Times New Roman"/>
        </w:rPr>
        <w:t xml:space="preserve"> cluster and they are over-expressed.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SLITTRK1/4/5</w:t>
      </w:r>
      <w:r>
        <w:rPr>
          <w:rFonts w:ascii="Times New Roman" w:hAnsi="Times New Roman" w:cs="Times New Roman"/>
        </w:rPr>
        <w:t xml:space="preserve"> have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 xml:space="preserve">greater than 12%, </w:t>
      </w:r>
      <w:r>
        <w:rPr>
          <w:rFonts w:ascii="Times New Roman" w:hAnsi="Times New Roman" w:cs="Times New Roman"/>
          <w:i/>
          <w:iCs/>
        </w:rPr>
        <w:t>SLITTRK2/6</w:t>
      </w:r>
      <w:r>
        <w:rPr>
          <w:rFonts w:ascii="Times New Roman" w:hAnsi="Times New Roman" w:cs="Times New Roman"/>
        </w:rPr>
        <w:t xml:space="preserve"> have modest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around</w:t>
      </w:r>
      <w:r>
        <w:rPr>
          <w:rFonts w:hint="eastAsia" w:ascii="Times New Roman" w:hAnsi="Times New Roman" w:cs="Times New Roman" w:eastAsiaTheme="minorEastAsia"/>
          <w:lang w:eastAsia="zh-CN"/>
        </w:rPr>
        <w:t xml:space="preserve"> </w:t>
      </w:r>
      <w:r>
        <w:rPr>
          <w:rFonts w:ascii="Times New Roman" w:hAnsi="Times New Roman" w:cs="Times New Roman"/>
        </w:rPr>
        <w:t xml:space="preserve">7% while </w:t>
      </w:r>
      <w:r>
        <w:rPr>
          <w:rFonts w:ascii="Times New Roman" w:hAnsi="Times New Roman" w:cs="Times New Roman"/>
          <w:i/>
          <w:iCs/>
        </w:rPr>
        <w:t>SLITTRK3</w:t>
      </w:r>
      <w:r>
        <w:rPr>
          <w:rFonts w:ascii="Times New Roman" w:hAnsi="Times New Roman" w:cs="Times New Roman"/>
        </w:rPr>
        <w:t xml:space="preserve"> has neglective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= 1</w:t>
      </w:r>
      <w:r>
        <w:rPr>
          <w:rFonts w:ascii="Times New Roman" w:hAnsi="Times New Roman" w:cs="Times New Roman"/>
          <w:i/>
          <w:iCs/>
        </w:rPr>
        <w:t>.</w:t>
      </w:r>
      <w:r>
        <w:rPr>
          <w:rFonts w:ascii="Times New Roman" w:hAnsi="Times New Roman" w:cs="Times New Roman"/>
        </w:rPr>
        <w:t>78%.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SLITRK5</w:t>
      </w:r>
      <w:r>
        <w:rPr>
          <w:rFonts w:ascii="Times New Roman" w:hAnsi="Times New Roman" w:cs="Times New Roman"/>
        </w:rPr>
        <w:t xml:space="preserve"> mediates </w:t>
      </w:r>
      <w:r>
        <w:rPr>
          <w:rFonts w:ascii="Times New Roman" w:hAnsi="Times New Roman" w:cs="Times New Roman"/>
          <w:i/>
          <w:iCs/>
        </w:rPr>
        <w:t>BDNF</w:t>
      </w:r>
      <w:r>
        <w:rPr>
          <w:rFonts w:ascii="Times New Roman" w:hAnsi="Times New Roman" w:cs="Times New Roman"/>
        </w:rPr>
        <w:t xml:space="preserve">-dependent </w:t>
      </w:r>
      <w:r>
        <w:rPr>
          <w:rFonts w:ascii="Times New Roman" w:hAnsi="Times New Roman" w:cs="Times New Roman"/>
          <w:i/>
          <w:iCs/>
        </w:rPr>
        <w:t>NTRK2</w:t>
      </w:r>
      <w:r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/>
          <w:i/>
          <w:iCs/>
        </w:rPr>
        <w:t>TrkB</w:t>
      </w:r>
      <w:r>
        <w:rPr>
          <w:rFonts w:ascii="Times New Roman" w:hAnsi="Times New Roman" w:cs="Times New Roman"/>
        </w:rPr>
        <w:t>) trafficking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signaling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while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SLITRK3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activates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NTRK3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squamous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cell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lung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cancer.</w:t>
      </w:r>
      <w:r>
        <w:rPr>
          <w:rFonts w:ascii="Times New Roman" w:hAnsi="Times New Roman" w:cs="Times New Roman" w:eastAsiaTheme="minorEastAsia"/>
          <w:vertAlign w:val="superscript"/>
        </w:rPr>
        <w:t>6</w:t>
      </w:r>
    </w:p>
    <w:p>
      <w:pPr>
        <w:pStyle w:val="5"/>
        <w:spacing w:line="252" w:lineRule="auto"/>
        <w:ind w:firstLine="29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On the other hand, </w:t>
      </w:r>
      <w:r>
        <w:rPr>
          <w:rFonts w:ascii="Times New Roman" w:hAnsi="Times New Roman" w:cs="Times New Roman"/>
          <w:i/>
          <w:iCs/>
        </w:rPr>
        <w:t>MPRIP</w:t>
      </w:r>
      <w:r>
        <w:rPr>
          <w:rFonts w:ascii="Times New Roman" w:hAnsi="Times New Roman" w:cs="Times New Roman"/>
        </w:rPr>
        <w:t xml:space="preserve"> stands at the top with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= 13</w:t>
      </w:r>
      <w:r>
        <w:rPr>
          <w:rFonts w:ascii="Times New Roman" w:hAnsi="Times New Roman" w:cs="Times New Roman"/>
          <w:i/>
          <w:iCs/>
        </w:rPr>
        <w:t>.</w:t>
      </w:r>
      <w:r>
        <w:rPr>
          <w:rFonts w:ascii="Times New Roman" w:hAnsi="Times New Roman" w:cs="Times New Roman"/>
        </w:rPr>
        <w:t xml:space="preserve">1%. </w:t>
      </w:r>
      <w:r>
        <w:rPr>
          <w:rFonts w:ascii="Times New Roman" w:hAnsi="Times New Roman" w:cs="Times New Roman"/>
          <w:i/>
          <w:iCs/>
        </w:rPr>
        <w:t>MPRIP-NTRK1</w:t>
      </w:r>
      <w:r>
        <w:rPr>
          <w:rFonts w:ascii="Times New Roman" w:hAnsi="Times New Roman" w:cs="Times New Roman"/>
        </w:rPr>
        <w:t xml:space="preserve"> and </w:t>
      </w:r>
      <w:r>
        <w:rPr>
          <w:rFonts w:ascii="Times New Roman" w:hAnsi="Times New Roman" w:cs="Times New Roman"/>
          <w:i/>
          <w:iCs/>
        </w:rPr>
        <w:t>CD74-NTRK1</w:t>
      </w:r>
      <w:r>
        <w:rPr>
          <w:rFonts w:hint="eastAsia" w:ascii="Times New Roman" w:hAnsi="Times New Roman" w:eastAsia="宋体" w:cs="Times New Roman"/>
          <w:lang w:eastAsia="zh-CN"/>
        </w:rPr>
        <w:t xml:space="preserve"> </w:t>
      </w:r>
      <w:r>
        <w:rPr>
          <w:rFonts w:ascii="Times New Roman" w:hAnsi="Times New Roman" w:cs="Times New Roman"/>
        </w:rPr>
        <w:t xml:space="preserve">fusions were identified by Vaishnavi A </w:t>
      </w:r>
      <w:r>
        <w:rPr>
          <w:rFonts w:ascii="Times New Roman" w:hAnsi="Times New Roman" w:cs="Times New Roman"/>
          <w:i/>
          <w:iCs/>
        </w:rPr>
        <w:t>et al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 w:eastAsiaTheme="minorEastAsia"/>
          <w:vertAlign w:val="superscript"/>
        </w:rPr>
        <w:t>7</w:t>
      </w:r>
      <w:r>
        <w:rPr>
          <w:rFonts w:ascii="Times New Roman" w:hAnsi="Times New Roman" w:cs="Times New Roman"/>
        </w:rPr>
        <w:t xml:space="preserve"> while </w:t>
      </w:r>
      <w:r>
        <w:rPr>
          <w:rFonts w:ascii="Times New Roman" w:hAnsi="Times New Roman" w:cs="Times New Roman"/>
          <w:i/>
          <w:iCs/>
        </w:rPr>
        <w:t>CD74</w:t>
      </w:r>
      <w:r>
        <w:rPr>
          <w:rFonts w:ascii="Times New Roman" w:hAnsi="Times New Roman" w:cs="Times New Roman"/>
        </w:rPr>
        <w:t xml:space="preserve"> has modest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= 7</w:t>
      </w:r>
      <w:r>
        <w:rPr>
          <w:rFonts w:ascii="Times New Roman" w:hAnsi="Times New Roman" w:cs="Times New Roman"/>
          <w:i/>
          <w:iCs/>
        </w:rPr>
        <w:t>.</w:t>
      </w:r>
      <w:r>
        <w:rPr>
          <w:rFonts w:ascii="Times New Roman" w:hAnsi="Times New Roman" w:cs="Times New Roman"/>
        </w:rPr>
        <w:t>34%,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Both fusions lead to </w:t>
      </w:r>
      <w:r>
        <w:rPr>
          <w:rFonts w:ascii="Times New Roman" w:hAnsi="Times New Roman" w:cs="Times New Roman"/>
          <w:i/>
          <w:iCs/>
        </w:rPr>
        <w:t>TRKA</w:t>
      </w:r>
      <w:r>
        <w:rPr>
          <w:rFonts w:ascii="Times New Roman" w:hAnsi="Times New Roman" w:cs="Times New Roman"/>
        </w:rPr>
        <w:t xml:space="preserve"> kinase activity.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MPRIP</w:t>
      </w:r>
      <w:r>
        <w:rPr>
          <w:rFonts w:ascii="Times New Roman" w:hAnsi="Times New Roman" w:cs="Times New Roman"/>
        </w:rPr>
        <w:t xml:space="preserve"> targets myosin phosphatase to the actin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cytoskeleton and enables cadherin binding.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MPRIP</w:t>
      </w:r>
      <w:r>
        <w:rPr>
          <w:rFonts w:ascii="Times New Roman" w:hAnsi="Times New Roman" w:cs="Times New Roman"/>
        </w:rPr>
        <w:t xml:space="preserve"> can also be a fusion partner of another drive gene in lung cancer.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A lung cancer case was reported to be sensitive to </w:t>
      </w:r>
      <w:r>
        <w:rPr>
          <w:rFonts w:ascii="Times New Roman" w:hAnsi="Times New Roman" w:cs="Times New Roman"/>
          <w:i/>
          <w:iCs/>
        </w:rPr>
        <w:t>ALK</w:t>
      </w:r>
      <w:r>
        <w:rPr>
          <w:rFonts w:ascii="Times New Roman" w:hAnsi="Times New Roman" w:cs="Times New Roman"/>
        </w:rPr>
        <w:t xml:space="preserve"> inhibitors with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MPRIP-ALK</w:t>
      </w:r>
      <w:r>
        <w:rPr>
          <w:rFonts w:ascii="Times New Roman" w:hAnsi="Times New Roman" w:cs="Times New Roman"/>
        </w:rPr>
        <w:t xml:space="preserve"> fusion.</w:t>
      </w:r>
      <w:r>
        <w:rPr>
          <w:rFonts w:ascii="Times New Roman" w:hAnsi="Times New Roman" w:cs="Times New Roman" w:eastAsiaTheme="minorEastAsia"/>
          <w:vertAlign w:val="superscript"/>
        </w:rPr>
        <w:t>8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Another late-stage case was shown to be sensitive to Crizotinib with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MPRIP-ROS1</w:t>
      </w:r>
      <w:r>
        <w:rPr>
          <w:rFonts w:ascii="Times New Roman" w:hAnsi="Times New Roman" w:cs="Times New Roman"/>
        </w:rPr>
        <w:t xml:space="preserve"> fusion.</w:t>
      </w:r>
      <w:r>
        <w:rPr>
          <w:rFonts w:ascii="Times New Roman" w:hAnsi="Times New Roman" w:cs="Times New Roman" w:eastAsiaTheme="minorEastAsia"/>
          <w:vertAlign w:val="superscript"/>
        </w:rPr>
        <w:t>9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The second on the down-regulation side is transcription corepressor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TLE4</w:t>
      </w:r>
      <w:r>
        <w:rPr>
          <w:rFonts w:ascii="Times New Roman" w:hAnsi="Times New Roman" w:cs="Times New Roman"/>
        </w:rPr>
        <w:t xml:space="preserve">, which inhibits the transcriptional activation mediated by </w:t>
      </w:r>
      <w:r>
        <w:rPr>
          <w:rFonts w:ascii="Times New Roman" w:hAnsi="Times New Roman" w:cs="Times New Roman"/>
          <w:i/>
          <w:iCs/>
        </w:rPr>
        <w:t>PAX5, CTNNB1</w:t>
      </w:r>
      <w:r>
        <w:rPr>
          <w:rFonts w:ascii="Times New Roman" w:hAnsi="Times New Roman" w:cs="Times New Roman"/>
        </w:rPr>
        <w:t xml:space="preserve">, and by </w:t>
      </w:r>
      <w:r>
        <w:rPr>
          <w:rFonts w:ascii="Times New Roman" w:hAnsi="Times New Roman" w:cs="Times New Roman"/>
          <w:i/>
          <w:iCs/>
        </w:rPr>
        <w:t>TCF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family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members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Wnt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signaling.</w:t>
      </w:r>
    </w:p>
    <w:p>
      <w:pPr>
        <w:pStyle w:val="5"/>
        <w:spacing w:line="252" w:lineRule="auto"/>
        <w:ind w:firstLine="298"/>
        <w:jc w:val="both"/>
        <w:rPr>
          <w:rFonts w:ascii="Times New Roman" w:hAnsi="Times New Roman" w:cs="Times New Roman"/>
        </w:rPr>
      </w:pPr>
    </w:p>
    <w:p>
      <w:pPr>
        <w:pStyle w:val="3"/>
        <w:spacing w:before="1"/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iCs/>
        </w:rPr>
        <w:t>RAS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Cluster</w:t>
      </w:r>
    </w:p>
    <w:p>
      <w:pPr>
        <w:pStyle w:val="5"/>
        <w:spacing w:line="224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 </w:t>
      </w:r>
      <w:r>
        <w:rPr>
          <w:rFonts w:ascii="Times New Roman" w:hAnsi="Times New Roman" w:cs="Times New Roman"/>
          <w:i/>
          <w:iCs/>
        </w:rPr>
        <w:t>RAS</w:t>
      </w:r>
      <w:r>
        <w:rPr>
          <w:rFonts w:ascii="Times New Roman" w:hAnsi="Times New Roman" w:cs="Times New Roman"/>
        </w:rPr>
        <w:t xml:space="preserve"> cluster contains 35 members.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The ROCs are presented in Figure S5 and the corresponding AUCs, FPRs, TPRs, threshold </w:t>
      </w:r>
      <w:r>
        <w:rPr>
          <w:rFonts w:ascii="Times New Roman" w:hAnsi="Times New Roman" w:cs="Times New Roman"/>
          <w:i/>
          <w:iCs/>
        </w:rPr>
        <w:t>T</w:t>
      </w:r>
      <w:r>
        <w:rPr>
          <w:rFonts w:ascii="Times New Roman" w:hAnsi="Times New Roman" w:cs="Times New Roman"/>
          <w:i/>
          <w:iCs/>
          <w:vertAlign w:val="subscript"/>
        </w:rPr>
        <w:t>g</w:t>
      </w:r>
      <w:r>
        <w:rPr>
          <w:rFonts w:ascii="Times New Roman" w:hAnsi="Times New Roman" w:cs="Times New Roman"/>
        </w:rPr>
        <w:t>, and population risks are listed in Table S6. There are 25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members with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eastAsia="Lucida Sans Unicode" w:cs="Times New Roman"/>
        </w:rPr>
        <w:t xml:space="preserve">≥ </w:t>
      </w:r>
      <w:r>
        <w:rPr>
          <w:rFonts w:ascii="Times New Roman" w:hAnsi="Times New Roman" w:cs="Times New Roman"/>
        </w:rPr>
        <w:t>5% accounting for 71%,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with 13 over-expressed and 12 under-expressed,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the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remaining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12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are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normal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with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&lt;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</w:rPr>
        <w:t>5%.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They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functionally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belong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to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the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following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categories:</w:t>
      </w:r>
    </w:p>
    <w:p>
      <w:pPr>
        <w:pStyle w:val="11"/>
        <w:numPr>
          <w:ilvl w:val="3"/>
          <w:numId w:val="1"/>
        </w:numPr>
        <w:spacing w:before="162"/>
        <w:jc w:val="left"/>
        <w:rPr>
          <w:rFonts w:ascii="Times New Roman" w:hAnsi="Times New Roman" w:cs="Times New Roman"/>
          <w:i/>
          <w:iCs/>
          <w:sz w:val="20"/>
          <w:szCs w:val="20"/>
        </w:rPr>
      </w:pPr>
      <w:r>
        <w:rPr>
          <w:rFonts w:ascii="Times New Roman" w:hAnsi="Times New Roman" w:cs="Times New Roman"/>
          <w:i/>
          <w:iCs/>
          <w:sz w:val="20"/>
          <w:szCs w:val="20"/>
        </w:rPr>
        <w:t>Ras/Rab</w:t>
      </w:r>
      <w:r>
        <w:rPr>
          <w:rFonts w:ascii="Times New Roman" w:hAnsi="Times New Roman" w:cs="Times New Roman"/>
          <w:i/>
          <w:iCs/>
          <w:spacing w:val="11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0"/>
          <w:szCs w:val="20"/>
        </w:rPr>
        <w:t>GTPases</w:t>
      </w:r>
    </w:p>
    <w:p>
      <w:pPr>
        <w:pStyle w:val="5"/>
        <w:spacing w:before="82" w:line="252" w:lineRule="auto"/>
        <w:ind w:left="60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over-expressed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HRAS,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NRAS,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KRAS,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RRAS2,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RASD2</w:t>
      </w:r>
      <w:r>
        <w:rPr>
          <w:rFonts w:ascii="Times New Roman" w:hAnsi="Times New Roman" w:cs="Times New Roman"/>
        </w:rPr>
        <w:t>;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under-expressed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RASD1,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RRAS</w:t>
      </w:r>
      <w:r>
        <w:rPr>
          <w:rFonts w:ascii="Times New Roman" w:hAnsi="Times New Roman" w:cs="Times New Roman"/>
        </w:rPr>
        <w:t>; normal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MRAS</w:t>
      </w:r>
      <w:r>
        <w:rPr>
          <w:rFonts w:ascii="Times New Roman" w:hAnsi="Times New Roman" w:cs="Times New Roman"/>
        </w:rPr>
        <w:t>.</w:t>
      </w:r>
    </w:p>
    <w:p>
      <w:pPr>
        <w:pStyle w:val="11"/>
        <w:numPr>
          <w:ilvl w:val="3"/>
          <w:numId w:val="1"/>
        </w:numPr>
        <w:spacing w:before="153"/>
        <w:jc w:val="left"/>
        <w:rPr>
          <w:rFonts w:ascii="Times New Roman" w:hAnsi="Times New Roman" w:cs="Times New Roman"/>
          <w:i/>
          <w:iCs/>
          <w:sz w:val="20"/>
          <w:szCs w:val="20"/>
        </w:rPr>
      </w:pPr>
      <w:r>
        <w:rPr>
          <w:rFonts w:ascii="Times New Roman" w:hAnsi="Times New Roman" w:cs="Times New Roman"/>
          <w:i/>
          <w:iCs/>
          <w:sz w:val="20"/>
          <w:szCs w:val="20"/>
        </w:rPr>
        <w:t>RAS-like</w:t>
      </w:r>
      <w:r>
        <w:rPr>
          <w:rFonts w:ascii="Times New Roman" w:hAnsi="Times New Roman" w:cs="Times New Roman"/>
          <w:i/>
          <w:iCs/>
          <w:spacing w:val="22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0"/>
          <w:szCs w:val="20"/>
        </w:rPr>
        <w:t>family</w:t>
      </w:r>
      <w:r>
        <w:rPr>
          <w:rFonts w:ascii="Times New Roman" w:hAnsi="Times New Roman" w:cs="Times New Roman"/>
          <w:i/>
          <w:iCs/>
          <w:spacing w:val="23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0"/>
          <w:szCs w:val="20"/>
        </w:rPr>
        <w:t>or</w:t>
      </w:r>
      <w:r>
        <w:rPr>
          <w:rFonts w:ascii="Times New Roman" w:hAnsi="Times New Roman" w:cs="Times New Roman"/>
          <w:i/>
          <w:iCs/>
          <w:spacing w:val="23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0"/>
          <w:szCs w:val="20"/>
        </w:rPr>
        <w:t>HRAS-like</w:t>
      </w:r>
      <w:r>
        <w:rPr>
          <w:rFonts w:ascii="Times New Roman" w:hAnsi="Times New Roman" w:cs="Times New Roman"/>
          <w:i/>
          <w:iCs/>
          <w:spacing w:val="22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0"/>
          <w:szCs w:val="20"/>
        </w:rPr>
        <w:t>suppressors</w:t>
      </w:r>
    </w:p>
    <w:p>
      <w:pPr>
        <w:pStyle w:val="5"/>
        <w:spacing w:before="82" w:line="252" w:lineRule="auto"/>
        <w:ind w:left="60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over-expressed </w:t>
      </w:r>
      <w:r>
        <w:rPr>
          <w:rFonts w:ascii="Times New Roman" w:hAnsi="Times New Roman" w:cs="Times New Roman"/>
          <w:i/>
          <w:iCs/>
        </w:rPr>
        <w:t>RASL11A/11B, HRAS</w:t>
      </w:r>
      <w:r>
        <w:rPr>
          <w:rFonts w:ascii="Times New Roman" w:hAnsi="Times New Roman" w:cs="Times New Roman"/>
        </w:rPr>
        <w:t xml:space="preserve">-like suppressor </w:t>
      </w:r>
      <w:r>
        <w:rPr>
          <w:rFonts w:ascii="Times New Roman" w:hAnsi="Times New Roman" w:cs="Times New Roman"/>
          <w:i/>
          <w:iCs/>
        </w:rPr>
        <w:t>HRASLS</w:t>
      </w:r>
      <w:r>
        <w:rPr>
          <w:rFonts w:ascii="Times New Roman" w:hAnsi="Times New Roman" w:cs="Times New Roman"/>
        </w:rPr>
        <w:t xml:space="preserve">; under-expressed </w:t>
      </w:r>
      <w:r>
        <w:rPr>
          <w:rFonts w:ascii="Times New Roman" w:hAnsi="Times New Roman" w:cs="Times New Roman"/>
          <w:i/>
          <w:iCs/>
        </w:rPr>
        <w:t>RASL12</w:t>
      </w:r>
      <w:r>
        <w:rPr>
          <w:rFonts w:ascii="Times New Roman" w:hAnsi="Times New Roman" w:cs="Times New Roman"/>
        </w:rPr>
        <w:t>; 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normal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RASL10A/10B,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HRASLS2/5</w:t>
      </w:r>
      <w:r>
        <w:rPr>
          <w:rFonts w:ascii="Times New Roman" w:hAnsi="Times New Roman" w:cs="Times New Roman"/>
        </w:rPr>
        <w:t>.</w:t>
      </w:r>
    </w:p>
    <w:p>
      <w:pPr>
        <w:pStyle w:val="11"/>
        <w:numPr>
          <w:ilvl w:val="3"/>
          <w:numId w:val="1"/>
        </w:numPr>
        <w:spacing w:before="164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iCs/>
          <w:sz w:val="20"/>
          <w:szCs w:val="20"/>
        </w:rPr>
        <w:t>Ras-association domain family (Rassf</w:t>
      </w:r>
      <w:r>
        <w:rPr>
          <w:rFonts w:hint="eastAsia" w:ascii="Times New Roman" w:hAnsi="Times New Roman" w:cs="Times New Roman"/>
          <w:i/>
          <w:iCs/>
          <w:sz w:val="20"/>
          <w:szCs w:val="20"/>
        </w:rPr>
        <w:t>)</w:t>
      </w:r>
      <w:r>
        <w:rPr>
          <w:rFonts w:ascii="Times New Roman" w:hAnsi="Times New Roman" w:cs="Times New Roman"/>
        </w:rPr>
        <w:t xml:space="preserve"> </w:t>
      </w:r>
    </w:p>
    <w:p>
      <w:pPr>
        <w:pStyle w:val="5"/>
        <w:spacing w:before="154"/>
        <w:ind w:firstLine="600" w:firstLineChars="30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over-expressed </w:t>
      </w:r>
      <w:r>
        <w:rPr>
          <w:rFonts w:ascii="Times New Roman" w:hAnsi="Times New Roman" w:cs="Times New Roman"/>
          <w:i/>
          <w:iCs/>
        </w:rPr>
        <w:t>RASSF6</w:t>
      </w:r>
      <w:r>
        <w:rPr>
          <w:rFonts w:ascii="Times New Roman" w:hAnsi="Times New Roman" w:cs="Times New Roman"/>
        </w:rPr>
        <w:t xml:space="preserve">; under-expressed </w:t>
      </w:r>
      <w:r>
        <w:rPr>
          <w:rFonts w:ascii="Times New Roman" w:hAnsi="Times New Roman" w:cs="Times New Roman"/>
          <w:i/>
          <w:iCs/>
        </w:rPr>
        <w:t>RASSF2/3/7/10</w:t>
      </w:r>
      <w:r>
        <w:rPr>
          <w:rFonts w:ascii="Times New Roman" w:hAnsi="Times New Roman" w:cs="Times New Roman"/>
        </w:rPr>
        <w:t xml:space="preserve">; and normal </w:t>
      </w:r>
      <w:r>
        <w:rPr>
          <w:rFonts w:ascii="Times New Roman" w:hAnsi="Times New Roman" w:cs="Times New Roman"/>
          <w:i/>
          <w:iCs/>
        </w:rPr>
        <w:t>RASSF1/4/5/8/9</w:t>
      </w:r>
      <w:r>
        <w:rPr>
          <w:rFonts w:ascii="Times New Roman" w:hAnsi="Times New Roman" w:cs="Times New Roman"/>
        </w:rPr>
        <w:t>.</w:t>
      </w:r>
    </w:p>
    <w:p>
      <w:pPr>
        <w:pStyle w:val="11"/>
        <w:numPr>
          <w:ilvl w:val="3"/>
          <w:numId w:val="1"/>
        </w:numPr>
        <w:spacing w:before="164"/>
        <w:jc w:val="left"/>
        <w:rPr>
          <w:rFonts w:ascii="Times New Roman" w:hAnsi="Times New Roman" w:cs="Times New Roman"/>
          <w:i/>
          <w:iCs/>
          <w:sz w:val="20"/>
          <w:szCs w:val="20"/>
        </w:rPr>
      </w:pPr>
      <w:r>
        <w:rPr>
          <w:rFonts w:ascii="Times New Roman" w:hAnsi="Times New Roman" w:cs="Times New Roman"/>
          <w:i/>
          <w:iCs/>
          <w:sz w:val="20"/>
          <w:szCs w:val="20"/>
        </w:rPr>
        <w:t>RasGAP</w:t>
      </w:r>
      <w:r>
        <w:rPr>
          <w:rFonts w:ascii="Times New Roman" w:hAnsi="Times New Roman" w:cs="Times New Roman"/>
          <w:i/>
          <w:iCs/>
          <w:spacing w:val="15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0"/>
          <w:szCs w:val="20"/>
        </w:rPr>
        <w:t>(GTPase</w:t>
      </w:r>
      <w:r>
        <w:rPr>
          <w:rFonts w:ascii="Times New Roman" w:hAnsi="Times New Roman" w:cs="Times New Roman"/>
          <w:i/>
          <w:iCs/>
          <w:spacing w:val="15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0"/>
          <w:szCs w:val="20"/>
        </w:rPr>
        <w:t>activating</w:t>
      </w:r>
      <w:r>
        <w:rPr>
          <w:rFonts w:ascii="Times New Roman" w:hAnsi="Times New Roman" w:cs="Times New Roman"/>
          <w:i/>
          <w:iCs/>
          <w:spacing w:val="15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0"/>
          <w:szCs w:val="20"/>
        </w:rPr>
        <w:t>protein)</w:t>
      </w:r>
    </w:p>
    <w:p>
      <w:pPr>
        <w:pStyle w:val="5"/>
        <w:spacing w:before="82" w:line="252" w:lineRule="auto"/>
        <w:ind w:left="603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over-expressed </w:t>
      </w:r>
      <w:r>
        <w:rPr>
          <w:rFonts w:ascii="Times New Roman" w:hAnsi="Times New Roman" w:cs="Times New Roman"/>
          <w:i/>
          <w:iCs/>
        </w:rPr>
        <w:t>RASAL1/2</w:t>
      </w:r>
      <w:r>
        <w:rPr>
          <w:rFonts w:ascii="Times New Roman" w:hAnsi="Times New Roman" w:cs="Times New Roman"/>
        </w:rPr>
        <w:t xml:space="preserve">; under-expressed </w:t>
      </w:r>
      <w:r>
        <w:rPr>
          <w:rFonts w:ascii="Times New Roman" w:hAnsi="Times New Roman" w:cs="Times New Roman"/>
          <w:i/>
          <w:iCs/>
        </w:rPr>
        <w:t>RASA1</w:t>
      </w:r>
      <w:r>
        <w:rPr>
          <w:rFonts w:ascii="Times New Roman" w:hAnsi="Times New Roman" w:cs="Times New Roman"/>
        </w:rPr>
        <w:t>; normal</w:t>
      </w:r>
      <w:r>
        <w:rPr>
          <w:rFonts w:ascii="Times New Roman" w:hAnsi="Times New Roman" w:cs="Times New Roman"/>
          <w:i/>
          <w:iCs/>
        </w:rPr>
        <w:t xml:space="preserve"> RASAL3, RASA2/3</w:t>
      </w:r>
      <w:r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  <w:i/>
          <w:iCs/>
        </w:rPr>
        <w:t>RASAL1</w:t>
      </w:r>
      <w:r>
        <w:rPr>
          <w:rFonts w:ascii="Times New Roman" w:hAnsi="Times New Roman" w:cs="Times New Roman"/>
        </w:rPr>
        <w:t xml:space="preserve"> belongs to </w:t>
      </w:r>
      <w:r>
        <w:rPr>
          <w:rFonts w:ascii="Times New Roman" w:hAnsi="Times New Roman" w:cs="Times New Roman"/>
          <w:i/>
          <w:iCs/>
        </w:rPr>
        <w:t>GAP1</w:t>
      </w:r>
      <w:r>
        <w:rPr>
          <w:rFonts w:ascii="Times New Roman" w:hAnsi="Times New Roman" w:cs="Times New Roman"/>
        </w:rPr>
        <w:t xml:space="preserve"> and suppresses </w:t>
      </w:r>
      <w:r>
        <w:rPr>
          <w:rFonts w:ascii="Times New Roman" w:hAnsi="Times New Roman" w:cs="Times New Roman"/>
          <w:i/>
          <w:iCs/>
        </w:rPr>
        <w:t>RAS</w:t>
      </w:r>
      <w:r>
        <w:rPr>
          <w:rFonts w:ascii="Times New Roman" w:hAnsi="Times New Roman" w:cs="Times New Roman"/>
        </w:rPr>
        <w:t xml:space="preserve"> function. </w:t>
      </w:r>
      <w:r>
        <w:rPr>
          <w:rFonts w:ascii="Times New Roman" w:hAnsi="Times New Roman" w:cs="Times New Roman"/>
          <w:i/>
          <w:iCs/>
        </w:rPr>
        <w:t>RASAL2</w:t>
      </w:r>
      <w:r>
        <w:rPr>
          <w:rFonts w:ascii="Times New Roman" w:hAnsi="Times New Roman" w:cs="Times New Roman"/>
        </w:rPr>
        <w:t xml:space="preserve"> encodes a characteristic domain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of </w:t>
      </w:r>
      <w:r>
        <w:rPr>
          <w:rFonts w:ascii="Times New Roman" w:hAnsi="Times New Roman" w:cs="Times New Roman"/>
          <w:i/>
          <w:iCs/>
        </w:rPr>
        <w:t>GAP</w:t>
      </w:r>
      <w:r>
        <w:rPr>
          <w:rFonts w:ascii="Times New Roman" w:hAnsi="Times New Roman" w:cs="Times New Roman"/>
        </w:rPr>
        <w:t xml:space="preserve"> and inhibits the Ras-cyclic AMP pathway. </w:t>
      </w:r>
      <w:r>
        <w:rPr>
          <w:rFonts w:ascii="Times New Roman" w:hAnsi="Times New Roman" w:cs="Times New Roman"/>
          <w:i/>
          <w:iCs/>
        </w:rPr>
        <w:t>RASAL3</w:t>
      </w:r>
      <w:r>
        <w:rPr>
          <w:rFonts w:ascii="Times New Roman" w:hAnsi="Times New Roman" w:cs="Times New Roman"/>
        </w:rPr>
        <w:t xml:space="preserve"> encodes a protein with pleckstrin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homology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(PH),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C2,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RasGAP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domains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important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for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liver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natural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killer T (NKT) cell expansion and functions by suppressing </w:t>
      </w:r>
      <w:r>
        <w:rPr>
          <w:rFonts w:ascii="Times New Roman" w:hAnsi="Times New Roman" w:cs="Times New Roman"/>
          <w:i/>
          <w:iCs/>
        </w:rPr>
        <w:t>RAS</w:t>
      </w:r>
      <w:r>
        <w:rPr>
          <w:rFonts w:ascii="Times New Roman" w:hAnsi="Times New Roman" w:cs="Times New Roman"/>
        </w:rPr>
        <w:t xml:space="preserve"> activity and the down-stream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ERK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signaling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pathway.</w:t>
      </w:r>
    </w:p>
    <w:p>
      <w:pPr>
        <w:pStyle w:val="11"/>
        <w:numPr>
          <w:ilvl w:val="3"/>
          <w:numId w:val="1"/>
        </w:numPr>
        <w:spacing w:before="155"/>
        <w:jc w:val="left"/>
        <w:rPr>
          <w:rFonts w:ascii="Times New Roman" w:hAnsi="Times New Roman" w:cs="Times New Roman"/>
          <w:i/>
          <w:iCs/>
          <w:sz w:val="20"/>
          <w:szCs w:val="20"/>
        </w:rPr>
      </w:pPr>
      <w:r>
        <w:rPr>
          <w:rFonts w:ascii="Times New Roman" w:hAnsi="Times New Roman" w:cs="Times New Roman"/>
          <w:i/>
          <w:iCs/>
          <w:sz w:val="20"/>
          <w:szCs w:val="20"/>
        </w:rPr>
        <w:t>RasGEF</w:t>
      </w:r>
      <w:r>
        <w:rPr>
          <w:rFonts w:ascii="Times New Roman" w:hAnsi="Times New Roman" w:cs="Times New Roman"/>
          <w:i/>
          <w:iCs/>
          <w:spacing w:val="23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0"/>
          <w:szCs w:val="20"/>
        </w:rPr>
        <w:t>(guanine</w:t>
      </w:r>
      <w:r>
        <w:rPr>
          <w:rFonts w:ascii="Times New Roman" w:hAnsi="Times New Roman" w:cs="Times New Roman"/>
          <w:i/>
          <w:iCs/>
          <w:spacing w:val="25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0"/>
          <w:szCs w:val="20"/>
        </w:rPr>
        <w:t>nucleotide</w:t>
      </w:r>
      <w:r>
        <w:rPr>
          <w:rFonts w:ascii="Times New Roman" w:hAnsi="Times New Roman" w:cs="Times New Roman"/>
          <w:i/>
          <w:iCs/>
          <w:spacing w:val="25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0"/>
          <w:szCs w:val="20"/>
        </w:rPr>
        <w:t>exchange</w:t>
      </w:r>
      <w:r>
        <w:rPr>
          <w:rFonts w:ascii="Times New Roman" w:hAnsi="Times New Roman" w:cs="Times New Roman"/>
          <w:i/>
          <w:iCs/>
          <w:spacing w:val="23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0"/>
          <w:szCs w:val="20"/>
        </w:rPr>
        <w:t>factor)</w:t>
      </w:r>
    </w:p>
    <w:p>
      <w:pPr>
        <w:pStyle w:val="5"/>
        <w:spacing w:before="82" w:line="252" w:lineRule="auto"/>
        <w:ind w:left="603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over-expressed </w:t>
      </w:r>
      <w:r>
        <w:rPr>
          <w:rFonts w:ascii="Times New Roman" w:hAnsi="Times New Roman" w:cs="Times New Roman"/>
          <w:i/>
          <w:iCs/>
        </w:rPr>
        <w:t>RASGEF1B/1C</w:t>
      </w:r>
      <w:r>
        <w:rPr>
          <w:rFonts w:ascii="Times New Roman" w:hAnsi="Times New Roman" w:cs="Times New Roman"/>
        </w:rPr>
        <w:t xml:space="preserve"> and normal </w:t>
      </w:r>
      <w:r>
        <w:rPr>
          <w:rFonts w:ascii="Times New Roman" w:hAnsi="Times New Roman" w:cs="Times New Roman"/>
          <w:i/>
          <w:iCs/>
        </w:rPr>
        <w:t>RASGEF1A</w:t>
      </w:r>
      <w:r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  <w:i/>
          <w:iCs/>
        </w:rPr>
        <w:t>RASGEF1A</w:t>
      </w:r>
      <w:r>
        <w:rPr>
          <w:rFonts w:ascii="Times New Roman" w:hAnsi="Times New Roman" w:cs="Times New Roman"/>
        </w:rPr>
        <w:t xml:space="preserve"> is specific for </w:t>
      </w:r>
      <w:r>
        <w:rPr>
          <w:rFonts w:ascii="Times New Roman" w:hAnsi="Times New Roman" w:cs="Times New Roman"/>
          <w:i/>
          <w:iCs/>
        </w:rPr>
        <w:t>RAP2A</w:t>
      </w:r>
      <w:r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KRAS</w:t>
      </w:r>
      <w:r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HRAS</w:t>
      </w:r>
      <w:r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NRAS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vivo.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RASGEF1B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only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specific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for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RAP2A</w:t>
      </w:r>
      <w:r>
        <w:rPr>
          <w:rFonts w:ascii="Times New Roman" w:hAnsi="Times New Roman" w:cs="Times New Roman"/>
        </w:rPr>
        <w:t>.</w:t>
      </w:r>
    </w:p>
    <w:p>
      <w:pPr>
        <w:pStyle w:val="5"/>
        <w:spacing w:before="80" w:line="252" w:lineRule="auto"/>
        <w:ind w:left="603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Moreover, it also includes guanyl-releasing factors (GRF), </w:t>
      </w:r>
      <w:r>
        <w:rPr>
          <w:rFonts w:ascii="Times New Roman" w:hAnsi="Times New Roman" w:cs="Times New Roman"/>
          <w:i/>
          <w:iCs/>
        </w:rPr>
        <w:t>RASGRF2</w:t>
      </w:r>
      <w:r>
        <w:rPr>
          <w:rFonts w:ascii="Times New Roman" w:hAnsi="Times New Roman" w:cs="Times New Roman"/>
        </w:rPr>
        <w:t xml:space="preserve">, under-expressed and normal </w:t>
      </w:r>
      <w:r>
        <w:rPr>
          <w:rFonts w:ascii="Times New Roman" w:hAnsi="Times New Roman" w:cs="Times New Roman"/>
          <w:i/>
          <w:iCs/>
        </w:rPr>
        <w:t>RASGRF1</w:t>
      </w:r>
      <w:r>
        <w:rPr>
          <w:rFonts w:ascii="Times New Roman" w:hAnsi="Times New Roman" w:cs="Times New Roman"/>
        </w:rPr>
        <w:t xml:space="preserve">; and guanyl-releasing proteins (GRP), under-expressed </w:t>
      </w:r>
      <w:r>
        <w:rPr>
          <w:rFonts w:ascii="Times New Roman" w:hAnsi="Times New Roman" w:cs="Times New Roman"/>
          <w:i/>
          <w:iCs/>
        </w:rPr>
        <w:t>RASGRP1/2/3</w:t>
      </w:r>
      <w:r>
        <w:rPr>
          <w:rFonts w:ascii="Times New Roman" w:hAnsi="Times New Roman" w:cs="Times New Roman"/>
        </w:rPr>
        <w:t>, 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normal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RASGRP4</w:t>
      </w:r>
      <w:r>
        <w:rPr>
          <w:rFonts w:ascii="Times New Roman" w:hAnsi="Times New Roman" w:cs="Times New Roman"/>
        </w:rPr>
        <w:t>.</w:t>
      </w:r>
    </w:p>
    <w:p>
      <w:pPr>
        <w:pStyle w:val="5"/>
        <w:spacing w:before="156" w:line="249" w:lineRule="auto"/>
        <w:ind w:left="105" w:right="323"/>
        <w:jc w:val="both"/>
        <w:rPr>
          <w:rFonts w:ascii="Times New Roman" w:hAnsi="Times New Roman" w:cs="Times New Roman" w:eastAsiaTheme="minorEastAsia"/>
          <w:vertAlign w:val="superscript"/>
        </w:rPr>
      </w:pPr>
      <w:r>
        <w:rPr>
          <w:rFonts w:ascii="Times New Roman" w:hAnsi="Times New Roman" w:cs="Times New Roman"/>
        </w:rPr>
        <w:t xml:space="preserve">The top tier of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 xml:space="preserve">in between 17% and 25% contains 4 genes, in which </w:t>
      </w:r>
      <w:r>
        <w:rPr>
          <w:rFonts w:ascii="Times New Roman" w:hAnsi="Times New Roman" w:cs="Times New Roman"/>
          <w:i/>
          <w:iCs/>
        </w:rPr>
        <w:t>NRAS</w:t>
      </w:r>
      <w:r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  <w:i/>
          <w:iCs/>
        </w:rPr>
        <w:t>HRAS</w:t>
      </w:r>
      <w:r>
        <w:rPr>
          <w:rFonts w:ascii="Times New Roman" w:hAnsi="Times New Roman" w:cs="Times New Roman"/>
        </w:rPr>
        <w:t>, 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RASAL1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are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up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RASL12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down.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KRAS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also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up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but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with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modest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</w:rPr>
        <w:t>=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5</w:t>
      </w:r>
      <w:r>
        <w:rPr>
          <w:rFonts w:ascii="Times New Roman" w:hAnsi="Times New Roman" w:cs="Times New Roman"/>
          <w:i/>
          <w:iCs/>
        </w:rPr>
        <w:t>.</w:t>
      </w:r>
      <w:r>
        <w:rPr>
          <w:rFonts w:ascii="Times New Roman" w:hAnsi="Times New Roman" w:cs="Times New Roman"/>
        </w:rPr>
        <w:t>29%.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This is consistent with the finding that lung cancer patients with lower </w:t>
      </w:r>
      <w:r>
        <w:rPr>
          <w:rFonts w:ascii="Times New Roman" w:hAnsi="Times New Roman" w:cs="Times New Roman"/>
          <w:i/>
          <w:iCs/>
        </w:rPr>
        <w:t>RAS</w:t>
      </w:r>
      <w:r>
        <w:rPr>
          <w:rFonts w:ascii="Times New Roman" w:hAnsi="Times New Roman" w:cs="Times New Roman"/>
        </w:rPr>
        <w:t xml:space="preserve"> expression and treated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with Bevacizumab plus chemotherapy had a longer PFS and OS than those with high </w:t>
      </w:r>
      <w:r>
        <w:rPr>
          <w:rFonts w:ascii="Times New Roman" w:hAnsi="Times New Roman" w:cs="Times New Roman"/>
          <w:i/>
          <w:iCs/>
        </w:rPr>
        <w:t>RAS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expressio.</w:t>
      </w:r>
      <w:r>
        <w:rPr>
          <w:rFonts w:ascii="Times New Roman" w:hAnsi="Times New Roman" w:cs="Times New Roman" w:eastAsiaTheme="minorEastAsia"/>
          <w:vertAlign w:val="superscript"/>
        </w:rPr>
        <w:t>10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Interestingly,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NRAS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HRAS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suppress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KRAS</w:t>
      </w:r>
      <w:r>
        <w:rPr>
          <w:rFonts w:ascii="Times New Roman" w:hAnsi="Times New Roman" w:cs="Times New Roman"/>
        </w:rPr>
        <w:t>-driven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lung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cancer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growth.</w:t>
      </w:r>
      <w:r>
        <w:rPr>
          <w:rFonts w:ascii="Times New Roman" w:hAnsi="Times New Roman" w:cs="Times New Roman" w:eastAsiaTheme="minorEastAsia"/>
          <w:vertAlign w:val="superscript"/>
        </w:rPr>
        <w:t>11</w:t>
      </w:r>
    </w:p>
    <w:p>
      <w:pPr>
        <w:rPr>
          <w:rFonts w:ascii="Times New Roman" w:hAnsi="Times New Roman" w:eastAsia="宋体" w:cs="Times New Roman"/>
          <w:lang w:eastAsia="zh-CN"/>
        </w:rPr>
      </w:pPr>
      <w:r>
        <w:rPr>
          <w:rFonts w:hint="eastAsia" w:ascii="Times New Roman" w:hAnsi="Times New Roman" w:eastAsia="宋体" w:cs="Times New Roman"/>
          <w:lang w:eastAsia="zh-CN"/>
        </w:rPr>
        <w:drawing>
          <wp:inline distT="0" distB="0" distL="114300" distR="114300">
            <wp:extent cx="5569585" cy="4104640"/>
            <wp:effectExtent l="0" t="0" r="8255" b="10160"/>
            <wp:docPr id="8" name="图片 8" descr="CSP-23-34 Figure S5 f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SP-23-34 Figure S5 final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69585" cy="410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Times New Roman" w:hAnsi="Times New Roman" w:cs="Times New Roman" w:eastAsiaTheme="minorEastAsia"/>
        </w:rPr>
      </w:pPr>
      <w:r>
        <w:rPr>
          <w:rFonts w:ascii="Times New Roman" w:hAnsi="Times New Roman" w:cs="Times New Roman"/>
        </w:rPr>
        <w:t>Fig</w:t>
      </w:r>
      <w:r>
        <w:rPr>
          <w:rFonts w:hint="eastAsia" w:ascii="Times New Roman" w:hAnsi="Times New Roman" w:eastAsia="宋体" w:cs="Times New Roman"/>
          <w:lang w:eastAsia="zh-CN"/>
        </w:rPr>
        <w:t>.</w:t>
      </w:r>
      <w:r>
        <w:rPr>
          <w:rFonts w:ascii="Times New Roman" w:hAnsi="Times New Roman" w:cs="Times New Roman"/>
        </w:rPr>
        <w:t xml:space="preserve"> S5</w:t>
      </w:r>
      <w:r>
        <w:rPr>
          <w:rFonts w:ascii="Times New Roman" w:hAnsi="Times New Roman" w:cs="Times New Roman" w:eastAsiaTheme="minorEastAsia"/>
        </w:rPr>
        <w:t>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Univariate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ROCs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top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12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genes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the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RAS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cluster.</w:t>
      </w:r>
      <w:r>
        <w:rPr>
          <w:rFonts w:ascii="Times New Roman" w:hAnsi="Times New Roman" w:cs="Times New Roman" w:eastAsiaTheme="minorEastAsia"/>
        </w:rPr>
        <w:t xml:space="preserve"> AUC, area under the curve; ROC, receiver operating characteristic.</w:t>
      </w:r>
    </w:p>
    <w:p>
      <w:pPr>
        <w:pStyle w:val="5"/>
        <w:rPr>
          <w:rFonts w:ascii="Times New Roman" w:hAnsi="Times New Roman" w:cs="Times New Roman" w:eastAsiaTheme="minorEastAsia"/>
        </w:rPr>
      </w:pPr>
    </w:p>
    <w:p>
      <w:pPr>
        <w:pStyle w:val="5"/>
        <w:spacing w:before="62" w:after="12"/>
        <w:ind w:right="152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Table S6</w:t>
      </w:r>
      <w:r>
        <w:rPr>
          <w:rFonts w:ascii="Times New Roman" w:hAnsi="Times New Roman" w:cs="Times New Roman" w:eastAsiaTheme="minorEastAsia"/>
        </w:rPr>
        <w:t>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AUCs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recurrence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risks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RAS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genes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ordered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by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</w:rPr>
        <w:t>.</w:t>
      </w:r>
    </w:p>
    <w:tbl>
      <w:tblPr>
        <w:tblStyle w:val="10"/>
        <w:tblW w:w="8780" w:type="dxa"/>
        <w:jc w:val="center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shd w:val="clear" w:color="auto" w:fill="CED7E7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67"/>
        <w:gridCol w:w="821"/>
        <w:gridCol w:w="793"/>
        <w:gridCol w:w="805"/>
        <w:gridCol w:w="815"/>
        <w:gridCol w:w="1265"/>
        <w:gridCol w:w="1263"/>
        <w:gridCol w:w="918"/>
        <w:gridCol w:w="933"/>
      </w:tblGrid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4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438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GENE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54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74"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AUC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2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FPR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55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75"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TPR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53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7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4"/>
                <w:sz w:val="10"/>
                <w:szCs w:val="10"/>
                <w:highlight w:val="none"/>
                <w:u w:color="000000"/>
                <w:lang w:val="en-US" w:eastAsia="zh-CN" w:bidi="ar-SA"/>
              </w:rPr>
              <w:t>T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g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57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77"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above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58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78"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below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pacing w:val="-27"/>
                <w:sz w:val="10"/>
                <w:szCs w:val="10"/>
                <w:highlight w:val="none"/>
                <w:u w:color="000000"/>
                <w:lang w:val="en-US" w:eastAsia="zh-CN" w:bidi="ar-SA"/>
              </w:rPr>
              <w:t xml:space="preserve"> 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60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80"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-4"/>
                <w:sz w:val="10"/>
                <w:szCs w:val="10"/>
                <w:highlight w:val="none"/>
                <w:u w:color="000000"/>
                <w:lang w:val="en-US" w:eastAsia="zh-CN" w:bidi="ar-SA"/>
              </w:rPr>
              <w:t>δ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pacing w:val="-23"/>
                <w:position w:val="-4"/>
                <w:sz w:val="10"/>
                <w:szCs w:val="10"/>
                <w:highlight w:val="none"/>
                <w:u w:color="000000"/>
                <w:lang w:val="en-US" w:eastAsia="zh-CN" w:bidi="ar-SA"/>
              </w:rPr>
              <w:t xml:space="preserve"> 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61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81"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Status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NRAS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0.63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0.38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0.64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0.0328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47.14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23.92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23.22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RASL12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0.65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0.38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0.62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0.0353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23.22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43.91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20.69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RASAL1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0.61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0.61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0.0241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44.74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25.98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18.76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HRAS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0.61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0.47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0.66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-0.0101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42.69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25.68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17.01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RASGRP2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0.62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0.29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0.051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26.14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38.91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12.77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RASSF6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0.37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0.1273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42.29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29.54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12.75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RASD2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0.35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0.48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0.038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42.55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29.93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12.62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RASGEF1C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0.44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0.003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40.6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29.44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11.16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RASSF10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0.48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0.63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-0.0877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30.04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41.15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11.11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HRASLS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0.43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0.1177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40.62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29.84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10.78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RASSF2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0.34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0.1436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28.05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38.36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10.31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RASL11A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0.46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-0.0054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39.67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9.67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RASAL2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0.43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0.0032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39.55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30.92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8.63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RASGEF1B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0.47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-0.0018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39.09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30.54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8.55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RASSF7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0.32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0.46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0.054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29.9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38.19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8.29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RRAS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0.43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0.0342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30.58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38.04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7.46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RASL11B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0.48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0.0847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39.02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31.77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7.25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RASD1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0.33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0.48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0.192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30.56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37.42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6.86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RASA1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0.37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0.027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31.16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37.83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6.67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RRAS2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0.41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0.48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0.055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38.57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31.99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6.58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RASGRP1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0.21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0.34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0.2924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30.15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36.71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6.56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RASGRF2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######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31.78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37.8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6.02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RASGRP3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0.36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0.47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0.0947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31.21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36.89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5.68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RASSF3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0.0189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31.71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37.18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5.47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KRAS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0.44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0.0191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37.73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32.44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5.29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RASGEF1A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0.41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0.46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0.1617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37.68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32.73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4.95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RASL10B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0.35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0.0348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37.64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33.22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4.42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RASSF4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0.46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0.0294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37.12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32.81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4.31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RASSF1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0.63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-0.0083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32.77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36.84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4.07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RASA2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0.42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0.48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0.0236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32.73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36.64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3.91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RASGRF1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0.47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0.0079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32.71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36.57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3.86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RASSF8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0.43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0.0287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32.64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36.33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3.69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RASAL3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0.61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-0.027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33.33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36.65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3.32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MRAS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0.48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0.0214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36.71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33.45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3.26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RASSF9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0.46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0.031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33.18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36.16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2.98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FRAS1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0.35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0.1116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36.59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33.96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2.63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RASIP1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-0.004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33.62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36.03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2.41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RASEF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0.41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0.44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0.0531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33.5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35.79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2.29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HRASLS2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0.43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0.48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0.0123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33.92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35.69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1.77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HRASLS5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0.38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0.0128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34.16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35.36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1.2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RASSF5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0.32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0.48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0.0734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34.1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35.28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1.18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RASGRP4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0.61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-0.0132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34.62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35.14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RASL10A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0.62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-0.0099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34.7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35.05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0.35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GRASP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0.47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0.46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######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34.67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35.02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0.35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RASA3</w:t>
            </w:r>
          </w:p>
        </w:tc>
        <w:tc>
          <w:tcPr>
            <w:tcW w:w="8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0.43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0.0138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34.69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34.97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0.28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9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</w:tbl>
    <w:p>
      <w:pPr>
        <w:rPr>
          <w:rFonts w:ascii="Times New Roman" w:hAnsi="Times New Roman" w:cs="Times New Roman" w:eastAsiaTheme="minorEastAsia"/>
          <w:sz w:val="21"/>
          <w:szCs w:val="21"/>
        </w:rPr>
      </w:pPr>
      <w:r>
        <w:rPr>
          <w:rFonts w:ascii="Times New Roman" w:hAnsi="Times New Roman" w:cs="Times New Roman"/>
        </w:rPr>
        <w:t>AUC, area under the curve</w:t>
      </w:r>
      <w:r>
        <w:rPr>
          <w:rFonts w:ascii="Times New Roman" w:hAnsi="Times New Roman" w:eastAsia="宋体" w:cs="Times New Roman"/>
          <w:sz w:val="21"/>
          <w:szCs w:val="21"/>
        </w:rPr>
        <w:t xml:space="preserve">; </w:t>
      </w:r>
      <w:r>
        <w:rPr>
          <w:rFonts w:ascii="Times New Roman" w:hAnsi="Times New Roman" w:cs="Times New Roman"/>
        </w:rPr>
        <w:t>FPR, false positive rate</w:t>
      </w:r>
      <w:r>
        <w:rPr>
          <w:rFonts w:ascii="Times New Roman" w:hAnsi="Times New Roman" w:cs="Times New Roman" w:eastAsiaTheme="minorEastAsia"/>
        </w:rPr>
        <w:t xml:space="preserve">; </w:t>
      </w:r>
      <w:r>
        <w:rPr>
          <w:rFonts w:ascii="Times New Roman" w:hAnsi="Times New Roman" w:cs="Times New Roman"/>
        </w:rPr>
        <w:t>TPR, true positive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rate</w:t>
      </w:r>
      <w:r>
        <w:rPr>
          <w:rFonts w:ascii="Times New Roman" w:hAnsi="Times New Roman" w:cs="Times New Roman" w:eastAsiaTheme="minorEastAsia"/>
        </w:rPr>
        <w:t>.</w:t>
      </w:r>
    </w:p>
    <w:p>
      <w:pPr>
        <w:pStyle w:val="5"/>
        <w:rPr>
          <w:rFonts w:ascii="Times New Roman" w:hAnsi="Times New Roman" w:cs="Times New Roman" w:eastAsiaTheme="minorEastAsia"/>
        </w:rPr>
      </w:pPr>
    </w:p>
    <w:p>
      <w:pPr>
        <w:pStyle w:val="3"/>
        <w:spacing w:before="154"/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iCs/>
        </w:rPr>
        <w:t>RET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Cluster</w:t>
      </w:r>
    </w:p>
    <w:p>
      <w:pPr>
        <w:pStyle w:val="5"/>
        <w:tabs>
          <w:tab w:val="left" w:pos="2588"/>
        </w:tabs>
        <w:spacing w:line="220" w:lineRule="exact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 </w:t>
      </w:r>
      <w:r>
        <w:rPr>
          <w:rFonts w:ascii="Times New Roman" w:hAnsi="Times New Roman" w:cs="Times New Roman"/>
          <w:i/>
          <w:iCs/>
        </w:rPr>
        <w:t>RET</w:t>
      </w:r>
      <w:r>
        <w:rPr>
          <w:rFonts w:ascii="Times New Roman" w:hAnsi="Times New Roman" w:cs="Times New Roman"/>
        </w:rPr>
        <w:t xml:space="preserve"> cluster contains 72 members, most of which are fusion partner.</w:t>
      </w:r>
      <w:r>
        <w:rPr>
          <w:rFonts w:ascii="Times New Roman" w:hAnsi="Times New Roman" w:cs="Times New Roman" w:eastAsiaTheme="minorEastAsia"/>
          <w:vertAlign w:val="superscript"/>
        </w:rPr>
        <w:t>12</w:t>
      </w:r>
      <w:r>
        <w:rPr>
          <w:rFonts w:ascii="Times New Roman" w:hAnsi="Times New Roman" w:cs="Times New Roman" w:eastAsiaTheme="minorEastAsia"/>
        </w:rPr>
        <w:t xml:space="preserve"> T</w:t>
      </w:r>
      <w:r>
        <w:rPr>
          <w:rFonts w:ascii="Times New Roman" w:hAnsi="Times New Roman" w:cs="Times New Roman"/>
        </w:rPr>
        <w:t>he ROCs are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presented in Figure S6 and the corresponding AUCs, FPRs, TPRs, threshold </w:t>
      </w:r>
      <w:r>
        <w:rPr>
          <w:rFonts w:ascii="Times New Roman" w:hAnsi="Times New Roman" w:cs="Times New Roman"/>
          <w:i/>
          <w:iCs/>
        </w:rPr>
        <w:t>T</w:t>
      </w:r>
      <w:r>
        <w:rPr>
          <w:rFonts w:ascii="Times New Roman" w:hAnsi="Times New Roman" w:cs="Times New Roman"/>
          <w:i/>
          <w:iCs/>
          <w:vertAlign w:val="subscript"/>
        </w:rPr>
        <w:t>g</w:t>
      </w:r>
      <w:r>
        <w:rPr>
          <w:rFonts w:ascii="Times New Roman" w:hAnsi="Times New Roman" w:cs="Times New Roman"/>
        </w:rPr>
        <w:t>, and population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risks are listed in Table S7.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There are 47</w:t>
      </w:r>
      <w:r>
        <w:rPr>
          <w:rFonts w:hint="eastAsia" w:ascii="Times New Roman" w:hAnsi="Times New Roman" w:eastAsia="宋体" w:cs="Times New Roman"/>
          <w:lang w:eastAsia="zh-CN"/>
        </w:rPr>
        <w:t xml:space="preserve"> </w:t>
      </w:r>
      <w:r>
        <w:t xml:space="preserve">members with </w:t>
      </w:r>
      <w:r>
        <w:rPr>
          <w:rFonts w:ascii="Bookman Old Style" w:hAnsi="Bookman Old Style"/>
          <w:i/>
        </w:rPr>
        <w:t>P</w:t>
      </w:r>
      <w:r>
        <w:rPr>
          <w:rFonts w:ascii="Bookman Old Style" w:hAnsi="Bookman Old Style"/>
          <w:i/>
          <w:vertAlign w:val="subscript"/>
        </w:rPr>
        <w:t>δ</w:t>
      </w:r>
      <w:r>
        <w:rPr>
          <w:rFonts w:hint="eastAsia" w:ascii="Bookman Old Style" w:hAnsi="Bookman Old Style" w:eastAsia="宋体"/>
          <w:i/>
          <w:vertAlign w:val="subscript"/>
          <w:lang w:eastAsia="zh-CN"/>
        </w:rPr>
        <w:t xml:space="preserve"> </w:t>
      </w:r>
      <w:r>
        <w:rPr>
          <w:rFonts w:ascii="Times New Roman" w:hAnsi="Times New Roman" w:cs="Times New Roman"/>
          <w:w w:val="95"/>
        </w:rPr>
        <w:t>≥</w:t>
      </w:r>
      <w:r>
        <w:rPr>
          <w:rFonts w:hint="eastAsia" w:ascii="Times New Roman" w:hAnsi="Times New Roman" w:eastAsia="宋体" w:cs="Times New Roman"/>
          <w:w w:val="95"/>
          <w:lang w:eastAsia="zh-CN"/>
        </w:rPr>
        <w:t xml:space="preserve"> </w:t>
      </w:r>
      <w:r>
        <w:rPr>
          <w:rFonts w:ascii="Times New Roman" w:hAnsi="Times New Roman" w:cs="Times New Roman"/>
        </w:rPr>
        <w:t>5%, accounting for 65%, within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which 18 over-expressed and 29 under-expressed. The rest 25 members are normal. The over-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expressed ones include </w:t>
      </w:r>
      <w:r>
        <w:rPr>
          <w:rFonts w:ascii="Times New Roman" w:hAnsi="Times New Roman" w:cs="Times New Roman"/>
          <w:i/>
          <w:iCs/>
        </w:rPr>
        <w:t>MRPS30, CDC123, LSM14A, IL2RA, GPRC5B, KIAA1217, UBE2D1,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PRPF18,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PARD3,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RETNLB,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CLIP1,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GFRA3,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RET,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KIAA1468,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TRIM33,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GDNF,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TRIM24,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RETREG1</w:t>
      </w:r>
      <w:r>
        <w:rPr>
          <w:rFonts w:ascii="Times New Roman" w:hAnsi="Times New Roman" w:cs="Times New Roman"/>
        </w:rPr>
        <w:t xml:space="preserve">; The down ones include </w:t>
      </w:r>
      <w:r>
        <w:rPr>
          <w:rFonts w:ascii="Times New Roman" w:hAnsi="Times New Roman" w:cs="Times New Roman"/>
          <w:i/>
          <w:iCs/>
        </w:rPr>
        <w:t>ANK3, GFRA1, EPC1, CCDC186, MPRIP, NCOA4, RETN,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SORBS1,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MINDY3,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PRKAR1A,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DOCK1,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RBPMS,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KIF13A,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SIRT1,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ARHGAP12,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MYO5C,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ZNF438,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WAC,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RETSAT,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KIF5B,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CCDC88C,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TSSK4,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CCDC3,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PCM1,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TBC1D32,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PRKCQ,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NRP1, PRKG1, PICALM</w:t>
      </w:r>
      <w:r>
        <w:rPr>
          <w:rFonts w:ascii="Times New Roman" w:hAnsi="Times New Roman" w:cs="Times New Roman"/>
        </w:rPr>
        <w:t>; The normal ones are: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CTNNA3, GFRA2, PTPRK, PTK2, RASSF4,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DYDC1, CUX1, RUFY2, EPHA5, ADD3, ANKS1B, CCNY, DUSP5, FRMD4A, PTER, ZNF43,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GFRA4,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RETREG3,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EML4,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ERC1,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CCNYL1,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EML6,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RETREG2,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CCDC6,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ALOX5</w:t>
      </w:r>
      <w:r>
        <w:rPr>
          <w:rFonts w:ascii="Times New Roman" w:hAnsi="Times New Roman" w:cs="Times New Roman"/>
        </w:rPr>
        <w:t>.</w:t>
      </w:r>
      <w:r>
        <w:rPr>
          <w:rFonts w:hint="eastAsia" w:ascii="Times New Roman" w:hAnsi="Times New Roman" w:eastAsia="宋体" w:cs="Times New Roman"/>
          <w:lang w:eastAsia="zh-CN"/>
        </w:rPr>
        <w:t xml:space="preserve"> </w:t>
      </w:r>
      <w:r>
        <w:rPr>
          <w:rFonts w:ascii="Times New Roman" w:hAnsi="Times New Roman" w:cs="Times New Roman"/>
        </w:rPr>
        <w:t>Among</w:t>
      </w:r>
      <w:r>
        <w:rPr>
          <w:rFonts w:hint="eastAsia" w:ascii="Times New Roman" w:hAnsi="Times New Roman" w:eastAsia="宋体" w:cs="Times New Roman"/>
          <w:lang w:eastAsia="zh-CN"/>
        </w:rPr>
        <w:t xml:space="preserve"> </w:t>
      </w:r>
      <w:r>
        <w:rPr>
          <w:rFonts w:ascii="Times New Roman" w:hAnsi="Times New Roman" w:cs="Times New Roman"/>
        </w:rPr>
        <w:t>the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top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21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genes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with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hint="eastAsia" w:ascii="Bookman Old Style" w:hAnsi="Bookman Old Style" w:eastAsia="宋体"/>
          <w:i/>
          <w:vertAlign w:val="subscript"/>
          <w:lang w:eastAsia="zh-CN"/>
        </w:rPr>
        <w:t xml:space="preserve"> </w:t>
      </w:r>
      <w:r>
        <w:rPr>
          <w:rFonts w:ascii="Times New Roman" w:hAnsi="Times New Roman" w:cs="Times New Roman"/>
          <w:w w:val="95"/>
        </w:rPr>
        <w:t>≥</w:t>
      </w:r>
      <w:r>
        <w:rPr>
          <w:rFonts w:hint="eastAsia" w:ascii="Times New Roman" w:hAnsi="Times New Roman" w:eastAsia="宋体" w:cs="Times New Roman"/>
          <w:w w:val="95"/>
          <w:lang w:eastAsia="zh-CN"/>
        </w:rPr>
        <w:t xml:space="preserve"> </w:t>
      </w:r>
      <w:r>
        <w:rPr>
          <w:rFonts w:ascii="Times New Roman" w:hAnsi="Times New Roman" w:cs="Times New Roman"/>
        </w:rPr>
        <w:t>8%,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there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are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only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5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over-expressed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ones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the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rest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16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are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down</w:t>
      </w:r>
      <w:r>
        <w:rPr>
          <w:rFonts w:hint="eastAsia" w:ascii="Times New Roman" w:hAnsi="Times New Roman" w:eastAsia="宋体" w:cs="Times New Roman"/>
          <w:lang w:eastAsia="zh-CN"/>
        </w:rPr>
        <w:t xml:space="preserve"> </w:t>
      </w:r>
      <w:r>
        <w:rPr>
          <w:rFonts w:ascii="Times New Roman" w:hAnsi="Times New Roman" w:cs="Times New Roman"/>
        </w:rPr>
        <w:t>ones.</w:t>
      </w:r>
    </w:p>
    <w:p>
      <w:pPr>
        <w:pStyle w:val="5"/>
        <w:rPr>
          <w:rFonts w:ascii="Times New Roman" w:hAnsi="Times New Roman" w:eastAsia="宋体" w:cs="Times New Roman"/>
          <w:lang w:eastAsia="zh-CN"/>
        </w:rPr>
      </w:pPr>
      <w:r>
        <w:rPr>
          <w:rFonts w:hint="eastAsia" w:ascii="Times New Roman" w:hAnsi="Times New Roman" w:eastAsia="宋体" w:cs="Times New Roman"/>
          <w:lang w:eastAsia="zh-CN"/>
        </w:rPr>
        <w:drawing>
          <wp:inline distT="0" distB="0" distL="114300" distR="114300">
            <wp:extent cx="5569585" cy="4104640"/>
            <wp:effectExtent l="0" t="0" r="8255" b="10160"/>
            <wp:docPr id="9" name="图片 9" descr="CSP-23-34 Figure S6 f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SP-23-34 Figure S6 final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69585" cy="410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6"/>
        <w:rPr>
          <w:rFonts w:ascii="Times New Roman" w:hAnsi="Times New Roman" w:cs="Times New Roman" w:eastAsiaTheme="minorEastAsia"/>
        </w:rPr>
      </w:pPr>
      <w:r>
        <w:rPr>
          <w:rFonts w:ascii="Times New Roman" w:hAnsi="Times New Roman" w:cs="Times New Roman"/>
        </w:rPr>
        <w:t>Fig</w:t>
      </w:r>
      <w:r>
        <w:rPr>
          <w:rFonts w:hint="eastAsia" w:ascii="Times New Roman" w:hAnsi="Times New Roman" w:eastAsia="宋体" w:cs="Times New Roman"/>
          <w:lang w:eastAsia="zh-CN"/>
        </w:rPr>
        <w:t>.</w:t>
      </w:r>
      <w:r>
        <w:rPr>
          <w:rFonts w:ascii="Times New Roman" w:hAnsi="Times New Roman" w:cs="Times New Roman"/>
        </w:rPr>
        <w:t xml:space="preserve"> S6</w:t>
      </w:r>
      <w:r>
        <w:rPr>
          <w:rFonts w:ascii="Times New Roman" w:hAnsi="Times New Roman" w:cs="Times New Roman" w:eastAsiaTheme="minorEastAsia"/>
        </w:rPr>
        <w:t>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Univariate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ROCs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top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12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genes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the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RET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cluster.</w:t>
      </w:r>
      <w:r>
        <w:rPr>
          <w:rFonts w:ascii="Times New Roman" w:hAnsi="Times New Roman" w:cs="Times New Roman" w:eastAsiaTheme="minorEastAsia"/>
        </w:rPr>
        <w:t xml:space="preserve"> AUC, area under the curve; ROC, receiver operating characteristic.</w:t>
      </w:r>
    </w:p>
    <w:p>
      <w:pPr>
        <w:pStyle w:val="5"/>
        <w:spacing w:before="61" w:after="12"/>
        <w:rPr>
          <w:rFonts w:ascii="Times New Roman" w:hAnsi="Times New Roman" w:cs="Times New Roman" w:eastAsiaTheme="minorEastAsia"/>
        </w:rPr>
      </w:pPr>
    </w:p>
    <w:p>
      <w:pPr>
        <w:pStyle w:val="5"/>
        <w:spacing w:before="61" w:after="12"/>
        <w:rPr>
          <w:rFonts w:ascii="Times New Roman" w:hAnsi="Times New Roman" w:cs="Times New Roman" w:eastAsiaTheme="minorEastAsia"/>
        </w:rPr>
      </w:pPr>
      <w:r>
        <w:rPr>
          <w:rFonts w:ascii="Times New Roman" w:hAnsi="Times New Roman" w:cs="Times New Roman"/>
        </w:rPr>
        <w:t>Table S7</w:t>
      </w:r>
      <w:r>
        <w:rPr>
          <w:rFonts w:ascii="Times New Roman" w:hAnsi="Times New Roman" w:cs="Times New Roman" w:eastAsiaTheme="minorEastAsia"/>
        </w:rPr>
        <w:t>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AUCs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recurrence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risks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RET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genes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ordered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by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</w:p>
    <w:tbl>
      <w:tblPr>
        <w:tblStyle w:val="10"/>
        <w:tblW w:w="8550" w:type="dxa"/>
        <w:jc w:val="center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shd w:val="clear" w:color="auto" w:fill="CED7E7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40"/>
        <w:gridCol w:w="801"/>
        <w:gridCol w:w="773"/>
        <w:gridCol w:w="784"/>
        <w:gridCol w:w="793"/>
        <w:gridCol w:w="1230"/>
        <w:gridCol w:w="1228"/>
        <w:gridCol w:w="893"/>
        <w:gridCol w:w="908"/>
      </w:tblGrid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1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442" w:type="dxa"/>
              <w:bottom w:w="80" w:type="dxa"/>
              <w:right w:w="80" w:type="dxa"/>
            </w:tcMar>
          </w:tcPr>
          <w:p>
            <w:pPr>
              <w:pStyle w:val="9"/>
              <w:spacing w:line="360" w:lineRule="auto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GENE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53" w:type="dxa"/>
              <w:bottom w:w="80" w:type="dxa"/>
              <w:right w:w="80" w:type="dxa"/>
            </w:tcMar>
          </w:tcPr>
          <w:p>
            <w:pPr>
              <w:pStyle w:val="9"/>
              <w:spacing w:line="360" w:lineRule="auto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AUC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5" w:type="dxa"/>
            </w:tcMar>
          </w:tcPr>
          <w:p>
            <w:pPr>
              <w:pStyle w:val="9"/>
              <w:spacing w:line="360" w:lineRule="auto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FPR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53" w:type="dxa"/>
              <w:bottom w:w="80" w:type="dxa"/>
              <w:right w:w="80" w:type="dxa"/>
            </w:tcMar>
          </w:tcPr>
          <w:p>
            <w:pPr>
              <w:pStyle w:val="9"/>
              <w:spacing w:line="360" w:lineRule="auto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TPR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409" w:type="dxa"/>
              <w:bottom w:w="80" w:type="dxa"/>
              <w:right w:w="80" w:type="dxa"/>
            </w:tcMar>
          </w:tcPr>
          <w:p>
            <w:pPr>
              <w:pStyle w:val="9"/>
              <w:spacing w:line="360" w:lineRule="auto"/>
              <w:rPr>
                <w:i w:val="0"/>
                <w:iCs w:val="0"/>
              </w:rPr>
            </w:pPr>
            <w:r>
              <w:rPr>
                <w:i/>
                <w:iCs/>
                <w:position w:val="4"/>
              </w:rPr>
              <w:t>T</w:t>
            </w:r>
            <w:r>
              <w:rPr>
                <w:i/>
                <w:iCs/>
              </w:rPr>
              <w:t>g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53" w:type="dxa"/>
              <w:bottom w:w="80" w:type="dxa"/>
              <w:right w:w="80" w:type="dxa"/>
            </w:tcMar>
          </w:tcPr>
          <w:p>
            <w:pPr>
              <w:pStyle w:val="9"/>
              <w:spacing w:line="360" w:lineRule="auto"/>
              <w:rPr>
                <w:i w:val="0"/>
                <w:iCs w:val="0"/>
              </w:rPr>
            </w:pPr>
            <w:r>
              <w:rPr>
                <w:i/>
                <w:iCs/>
                <w:position w:val="6"/>
              </w:rPr>
              <w:t>P</w:t>
            </w:r>
            <w:r>
              <w:rPr>
                <w:i/>
                <w:iCs/>
              </w:rPr>
              <w:t>above</w:t>
            </w:r>
            <w:r>
              <w:rPr>
                <w:b/>
                <w:bCs/>
                <w:i w:val="0"/>
                <w:iCs w:val="0"/>
                <w:position w:val="6"/>
              </w:rPr>
              <w:t>(%)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53" w:type="dxa"/>
              <w:bottom w:w="80" w:type="dxa"/>
              <w:right w:w="80" w:type="dxa"/>
            </w:tcMar>
          </w:tcPr>
          <w:p>
            <w:pPr>
              <w:pStyle w:val="9"/>
              <w:spacing w:line="360" w:lineRule="auto"/>
              <w:rPr>
                <w:i w:val="0"/>
                <w:iCs w:val="0"/>
              </w:rPr>
            </w:pPr>
            <w:r>
              <w:rPr>
                <w:i/>
                <w:iCs/>
                <w:position w:val="6"/>
              </w:rPr>
              <w:t>P</w:t>
            </w:r>
            <w:r>
              <w:rPr>
                <w:i/>
                <w:iCs/>
              </w:rPr>
              <w:t>below</w:t>
            </w:r>
            <w:r>
              <w:rPr>
                <w:i w:val="0"/>
                <w:iCs w:val="0"/>
                <w:spacing w:val="-27"/>
              </w:rPr>
              <w:t xml:space="preserve"> </w:t>
            </w:r>
            <w:r>
              <w:rPr>
                <w:b/>
                <w:bCs/>
                <w:i w:val="0"/>
                <w:iCs w:val="0"/>
                <w:position w:val="6"/>
              </w:rPr>
              <w:t>(%)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53" w:type="dxa"/>
              <w:bottom w:w="80" w:type="dxa"/>
              <w:right w:w="80" w:type="dxa"/>
            </w:tcMar>
          </w:tcPr>
          <w:p>
            <w:pPr>
              <w:pStyle w:val="9"/>
              <w:spacing w:line="360" w:lineRule="auto"/>
              <w:rPr>
                <w:i w:val="0"/>
                <w:iCs w:val="0"/>
              </w:rPr>
            </w:pPr>
            <w:r>
              <w:rPr>
                <w:i/>
                <w:iCs/>
              </w:rPr>
              <w:t>P</w:t>
            </w:r>
            <w:r>
              <w:rPr>
                <w:i/>
                <w:iCs/>
                <w:position w:val="-4"/>
              </w:rPr>
              <w:t>δ</w:t>
            </w:r>
            <w:r>
              <w:rPr>
                <w:i w:val="0"/>
                <w:iCs w:val="0"/>
                <w:spacing w:val="-23"/>
                <w:position w:val="-4"/>
              </w:rPr>
              <w:t xml:space="preserve"> </w:t>
            </w:r>
            <w:r>
              <w:rPr>
                <w:b/>
                <w:bCs/>
                <w:i w:val="0"/>
                <w:iCs w:val="0"/>
              </w:rPr>
              <w:t>(%)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3" w:type="dxa"/>
            </w:tcMar>
          </w:tcPr>
          <w:p>
            <w:pPr>
              <w:pStyle w:val="9"/>
              <w:spacing w:line="360" w:lineRule="auto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Status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ANK3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0.61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0.46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0.64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26.09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42.86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16.77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MRPS30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0.61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0.42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0.0277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43.53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26.8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16.73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GFRA1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0.61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0.47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0.65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-0.0044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27.47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41.77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14.3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EPC1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0.58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0.43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0.0088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27.19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41.13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13.94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CCDC186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0.61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0.57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0.0312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27.57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40.67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13.1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MPRIP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0.59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0.46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0.63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0.0038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27.65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40.75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13.1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NCOA4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0.62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0.49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0.68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-0.0107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28.79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41.78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12.99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RETN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0.58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0.46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0.0126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27.7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40.52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12.82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SORBS1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0.58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0.45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0.55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0.0444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26.82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39.6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12.78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MINDY3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0.59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0.41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0.58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0.0257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27.32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39.93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12.61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PRKAR1A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0.59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0.44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0.0074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27.98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40.53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12.55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CDC123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0.56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0.42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0.55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0.0189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41.44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29.23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12.21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LSM14A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0.55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0.35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0.48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0.0324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42.19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30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12.19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DOCK1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0.56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0.44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0.58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-5.00E-04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29.03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41.03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12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IL2RA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0.57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0.46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0.58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0.0204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40.66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29.05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11.61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RBPMS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0.54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0.73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-0.057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30.07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41.26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11.19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KIF13A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0.59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0.37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0.54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0.0433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28.73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38.54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9.81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SIRT1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0.54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0.45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0.0094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30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38.93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8.93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ARHGAP12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0.57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0.43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0.54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0.0048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30.61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39.24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8.63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GPRC5B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0.56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0.48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0.58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-0.0146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38.96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30.47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8.49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MYO5C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0.57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0.36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0.1109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29.83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37.87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8.04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KIAA1217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0.52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0.44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0.53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0.0304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39.04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31.1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7.94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ZNF438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0.55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0.49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0.58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0.0014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30.7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38.58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7.88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UBE2D1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0.53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0.39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0.46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0.0565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39.39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31.69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7.7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PRPF18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0.53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0.48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0.0215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39.22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31.65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7.57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PARD3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0.53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0.36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0.43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0.0724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39.34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32.11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7.23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WAC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0.56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0.39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0.53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0.0249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30.48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37.63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7.15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RETSAT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0.55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0.39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0.51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0.0544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30.43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37.58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7.15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KIF5B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0.53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0.44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0.55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0.0113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31.05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38.02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6.97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RETNLB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0.51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0.67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-0.0171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37.46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30.6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6.86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CLIP1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0.51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0.46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0.0297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38.89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32.04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6.85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CCDC88C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0.55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0.35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0.49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0.0518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30.93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37.5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6.57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TSSK4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0.55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0.31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0.46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0.0283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30.52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36.89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6.37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GFRA3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0.52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0.54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0.61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-0.0485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37.64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31.28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6.36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CCDC3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0.54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0.52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-0.0149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31.65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37.96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6.31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PCM1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0.54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0.42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0.54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0.0419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31.02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37.29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6.27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TBC1D32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0.52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0.43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0.51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0.0089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31.82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37.92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6.1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PRKCQ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0.55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0.42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0.52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0.0642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31.28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37.28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6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NRP1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0.56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0.45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0.54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0.0318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31.55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37.32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5.77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PRKG1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0.56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0.35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0.49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0.0436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31.35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37.04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5.69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PICALM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0.55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0.39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0.46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0.0318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31.35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37.04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5.69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RET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0.53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0.51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0.57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-0.0032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37.5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31.86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5.64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KIAA1468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0.51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0.47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0.54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0.0065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37.66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32.1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5.56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TRIM33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0.54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0.35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0.41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0.0455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38.33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32.78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5.55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GDNF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0.52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0.44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0.0092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37.84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32.31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5.53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TRIM24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0.53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0.43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0.48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0.0624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37.85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32.46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5.39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RETREG1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0.53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0.56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0.61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-0.156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37.05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31.86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5.19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CTNNA3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0.52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0.43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0.48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0.0052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37.56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32.71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4.85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GFRA2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0.53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0.43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0.0148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31.94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36.77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4.83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PTPRK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0.56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0.33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0.44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0.0769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31.82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36.6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4.78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PTK2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0.54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0.38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0.48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0.0328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32.23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36.9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4.67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RASSF4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0.51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0.46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0.51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0.0294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37.12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32.81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4.31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DYDC1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0.51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0.59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0.63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-0.0217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36.59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32.31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4.28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CUX1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0.54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0.49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0.0396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32.28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36.52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4.24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RUFY2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0.44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0.49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0.0063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37.1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32.95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4.15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EPHA5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0.41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0.45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0.0111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37.17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33.33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3.84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ADD3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0.54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0.48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0.0666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32.97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36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3.03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ANKS1B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0.48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0.52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-0.0024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36.29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33.47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2.82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CCNY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0.51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0.41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0.48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0.0317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36.52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33.88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2.64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DUSP5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0.52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0.49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0.52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33.61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36.1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2.49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FRMD4A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0.57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0.62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-0.0188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35.97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33.62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2.35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PTER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0.51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0.38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0.43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0.0714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36.22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33.92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2.3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ZNF43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0.54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0.36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0.47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0.0868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33.51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35.69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2.18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GFRA4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0.51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0.52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0.55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-0.007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34.03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36.08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2.05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RETREG3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0.51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0.52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-0.0133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34.06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35.92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1.86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EML4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0.51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0.41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0.45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0.0211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33.93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35.66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1.73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ERC1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0.51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0.41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0.43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0.0162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35.82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34.16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1.66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CCNYL1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0.51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0.52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0.51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-0.0089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35.63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34.04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1.59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EML6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0.51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0.54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-0.0678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34.43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35.59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1.16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RETREG2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0.51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0.36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0.43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0.0337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35.41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34.43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0.98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CCDC6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0.43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0.45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0.0145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35.27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34.44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0.83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  <w:jc w:val="center"/>
        </w:trPr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</w:pPr>
            <w:r>
              <w:t>ALOX5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0.51</w:t>
            </w:r>
          </w:p>
        </w:tc>
        <w:tc>
          <w:tcPr>
            <w:tcW w:w="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0.61</w:t>
            </w:r>
          </w:p>
        </w:tc>
        <w:tc>
          <w:tcPr>
            <w:tcW w:w="7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0.68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-0.0708</w:t>
            </w:r>
          </w:p>
        </w:tc>
        <w:tc>
          <w:tcPr>
            <w:tcW w:w="12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35</w:t>
            </w:r>
          </w:p>
        </w:tc>
        <w:tc>
          <w:tcPr>
            <w:tcW w:w="12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34.68</w:t>
            </w:r>
          </w:p>
        </w:tc>
        <w:tc>
          <w:tcPr>
            <w:tcW w:w="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0.32</w:t>
            </w:r>
          </w:p>
        </w:tc>
        <w:tc>
          <w:tcPr>
            <w:tcW w:w="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pStyle w:val="9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>normal</w:t>
            </w:r>
          </w:p>
        </w:tc>
      </w:tr>
    </w:tbl>
    <w:p>
      <w:pPr>
        <w:rPr>
          <w:rFonts w:ascii="Times New Roman" w:hAnsi="Times New Roman" w:cs="Times New Roman" w:eastAsiaTheme="minorEastAsia"/>
        </w:rPr>
      </w:pPr>
      <w:r>
        <w:rPr>
          <w:rFonts w:ascii="Times New Roman" w:hAnsi="Times New Roman" w:cs="Times New Roman"/>
        </w:rPr>
        <w:t>AUC, area under the curve</w:t>
      </w:r>
      <w:r>
        <w:rPr>
          <w:rFonts w:ascii="Times New Roman" w:hAnsi="Times New Roman" w:cs="Times New Roman" w:eastAsiaTheme="minorEastAsia"/>
        </w:rPr>
        <w:t xml:space="preserve">; </w:t>
      </w:r>
      <w:r>
        <w:rPr>
          <w:rFonts w:ascii="Times New Roman" w:hAnsi="Times New Roman" w:cs="Times New Roman"/>
        </w:rPr>
        <w:t>FPR, false positive rate</w:t>
      </w:r>
      <w:r>
        <w:rPr>
          <w:rFonts w:ascii="Times New Roman" w:hAnsi="Times New Roman" w:cs="Times New Roman" w:eastAsiaTheme="minorEastAsia"/>
        </w:rPr>
        <w:t xml:space="preserve">; </w:t>
      </w:r>
      <w:r>
        <w:rPr>
          <w:rFonts w:ascii="Times New Roman" w:hAnsi="Times New Roman" w:cs="Times New Roman"/>
        </w:rPr>
        <w:t>TPR, true positive rate</w:t>
      </w:r>
      <w:r>
        <w:rPr>
          <w:rFonts w:ascii="Times New Roman" w:hAnsi="Times New Roman" w:cs="Times New Roman" w:eastAsiaTheme="minorEastAsia"/>
        </w:rPr>
        <w:t>.</w:t>
      </w:r>
    </w:p>
    <w:p>
      <w:pPr>
        <w:rPr>
          <w:rFonts w:ascii="Times New Roman" w:hAnsi="Times New Roman" w:cs="Times New Roman" w:eastAsiaTheme="minorEastAsia"/>
        </w:rPr>
      </w:pPr>
    </w:p>
    <w:p>
      <w:pPr>
        <w:pStyle w:val="3"/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iCs/>
        </w:rPr>
        <w:t>ROS1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Cluster</w:t>
      </w:r>
    </w:p>
    <w:p>
      <w:pPr>
        <w:pStyle w:val="5"/>
        <w:spacing w:before="7" w:line="250" w:lineRule="auto"/>
        <w:jc w:val="both"/>
        <w:rPr>
          <w:rFonts w:ascii="Times New Roman" w:hAnsi="Times New Roman" w:cs="Times New Roman" w:eastAsiaTheme="minorEastAsia"/>
          <w:vertAlign w:val="superscript"/>
        </w:rPr>
      </w:pPr>
      <w:r>
        <w:rPr>
          <w:rFonts w:ascii="Times New Roman" w:hAnsi="Times New Roman" w:cs="Times New Roman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page">
                  <wp:posOffset>4519295</wp:posOffset>
                </wp:positionH>
                <wp:positionV relativeFrom="line">
                  <wp:posOffset>411480</wp:posOffset>
                </wp:positionV>
                <wp:extent cx="98425" cy="219710"/>
                <wp:effectExtent l="0" t="0" r="0" b="0"/>
                <wp:wrapNone/>
                <wp:docPr id="11" name="文本框 11" descr="≥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425" cy="21971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spacing w:line="242" w:lineRule="exact"/>
                            </w:pP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alt="≥" type="#_x0000_t202" style="position:absolute;left:0pt;margin-left:355.85pt;margin-top:32.4pt;height:17.3pt;width:7.75pt;mso-position-horizontal-relative:page;mso-position-vertical-relative:line;z-index:-251656192;mso-width-relative:page;mso-height-relative:page;" filled="f" stroked="f" coordsize="21600,21600" o:gfxdata="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">
                <v:fill on="f" focussize="0,0"/>
                <v:stroke on="f" weight="1pt" miterlimit="4" joinstyle="miter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line="242" w:lineRule="exac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</w:rPr>
        <w:t>ROS1 cluster contains 33 members, most of which are fusion partners.</w:t>
      </w:r>
      <w:r>
        <w:rPr>
          <w:rFonts w:ascii="Times New Roman" w:hAnsi="Times New Roman" w:cs="Times New Roman" w:eastAsiaTheme="minorEastAsia"/>
          <w:vertAlign w:val="superscript"/>
        </w:rPr>
        <w:t>13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The ROCs are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presented in Figure S7 and the corresponding AUCs, FPRs, TPRs, threshold </w:t>
      </w:r>
      <w:r>
        <w:rPr>
          <w:rFonts w:ascii="Times New Roman" w:hAnsi="Times New Roman" w:cs="Times New Roman"/>
          <w:i/>
          <w:iCs/>
        </w:rPr>
        <w:t>T</w:t>
      </w:r>
      <w:r>
        <w:rPr>
          <w:rFonts w:ascii="Times New Roman" w:hAnsi="Times New Roman" w:cs="Times New Roman"/>
          <w:i/>
          <w:iCs/>
          <w:vertAlign w:val="subscript"/>
        </w:rPr>
        <w:t>g</w:t>
      </w:r>
      <w:r>
        <w:rPr>
          <w:rFonts w:ascii="Times New Roman" w:hAnsi="Times New Roman" w:cs="Times New Roman"/>
        </w:rPr>
        <w:t>, and population risks are listed in Table S8.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There are 21 members with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hint="eastAsia" w:ascii="Times New Roman" w:hAnsi="Times New Roman" w:eastAsia="宋体" w:cs="Times New Roman"/>
          <w:i/>
          <w:iCs/>
          <w:vertAlign w:val="subscript"/>
          <w:lang w:eastAsia="zh-CN"/>
        </w:rPr>
        <w:t xml:space="preserve"> </w:t>
      </w:r>
      <w:r>
        <w:rPr>
          <w:rFonts w:ascii="Times New Roman" w:hAnsi="Times New Roman" w:cs="Times New Roman"/>
          <w:w w:val="95"/>
        </w:rPr>
        <w:t>≥</w:t>
      </w:r>
      <w:r>
        <w:rPr>
          <w:rFonts w:hint="eastAsia" w:ascii="Times New Roman" w:hAnsi="Times New Roman" w:eastAsia="宋体" w:cs="Times New Roman"/>
          <w:w w:val="95"/>
          <w:lang w:eastAsia="zh-CN"/>
        </w:rPr>
        <w:t xml:space="preserve"> </w:t>
      </w:r>
      <w:r>
        <w:rPr>
          <w:rFonts w:ascii="Times New Roman" w:hAnsi="Times New Roman" w:cs="Times New Roman"/>
        </w:rPr>
        <w:t>5%, accounting for 64%, within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which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PTPN11,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TPM3,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TFG,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KDELR2,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CEP72,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TPD52L1,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VAV3,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CLTC,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WNK1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are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over-expressed,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SLC34A2,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SDC4,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RBPMS,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LRIG3,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SLMAP,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KMT2C,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PLCG2,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MYO5C,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PROS1,</w:t>
      </w:r>
      <w:r>
        <w:rPr>
          <w:rFonts w:hint="eastAsia" w:ascii="Times New Roman" w:hAnsi="Times New Roman" w:eastAsia="宋体" w:cs="Times New Roman"/>
          <w:i/>
          <w:iCs/>
          <w:lang w:eastAsia="zh-CN"/>
        </w:rPr>
        <w:t xml:space="preserve"> </w:t>
      </w:r>
      <w:r>
        <w:rPr>
          <w:rFonts w:ascii="Times New Roman" w:hAnsi="Times New Roman" w:cs="Times New Roman"/>
          <w:i/>
          <w:iCs/>
        </w:rPr>
        <w:t>CD74,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EZR,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ROS1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are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under-expressed,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the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rest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12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genes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MSN,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MAPK1,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TMEM106B,</w:t>
      </w:r>
      <w:r>
        <w:rPr>
          <w:rFonts w:hint="eastAsia" w:ascii="Times New Roman" w:hAnsi="Times New Roman" w:eastAsia="宋体" w:cs="Times New Roman"/>
          <w:i/>
          <w:iCs/>
          <w:lang w:eastAsia="zh-CN"/>
        </w:rPr>
        <w:t xml:space="preserve"> </w:t>
      </w:r>
      <w:r>
        <w:rPr>
          <w:rFonts w:ascii="Times New Roman" w:hAnsi="Times New Roman" w:cs="Times New Roman"/>
          <w:i/>
          <w:iCs/>
        </w:rPr>
        <w:t>SLC6A17,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MAPK3,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LIMA1,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ZCCHC8,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IRS1,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GOPC,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CCDC6,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AKT1,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STAT3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are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normal</w:t>
      </w:r>
      <w:r>
        <w:rPr>
          <w:rFonts w:hint="eastAsia" w:ascii="Times New Roman" w:hAnsi="Times New Roman" w:eastAsia="宋体" w:cs="Times New Roman"/>
          <w:lang w:eastAsia="zh-CN"/>
        </w:rPr>
        <w:t xml:space="preserve"> </w:t>
      </w:r>
      <w:r>
        <w:rPr>
          <w:rFonts w:ascii="Times New Roman" w:hAnsi="Times New Roman" w:cs="Times New Roman"/>
        </w:rPr>
        <w:t>with</w:t>
      </w:r>
      <w:r>
        <w:rPr>
          <w:rFonts w:hint="eastAsia" w:ascii="Times New Roman" w:hAnsi="Times New Roman" w:eastAsia="宋体" w:cs="Times New Roman"/>
          <w:lang w:eastAsia="zh-CN"/>
        </w:rPr>
        <w:t xml:space="preserve">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</w:rPr>
        <w:t xml:space="preserve"> &lt; </w:t>
      </w:r>
      <w:r>
        <w:rPr>
          <w:rFonts w:ascii="Times New Roman" w:hAnsi="Times New Roman" w:cs="Times New Roman"/>
        </w:rPr>
        <w:t>5%.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At the top, </w:t>
      </w:r>
      <w:r>
        <w:rPr>
          <w:rFonts w:ascii="Times New Roman" w:hAnsi="Times New Roman" w:cs="Times New Roman"/>
          <w:i/>
          <w:iCs/>
        </w:rPr>
        <w:t>PTPN11</w:t>
      </w:r>
      <w:r>
        <w:rPr>
          <w:rFonts w:ascii="Times New Roman" w:hAnsi="Times New Roman" w:cs="Times New Roman"/>
        </w:rPr>
        <w:t>, named as protein tyrosine phosphatase non-receptor type 11,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more commonly aliased as </w:t>
      </w:r>
      <w:r>
        <w:rPr>
          <w:rFonts w:ascii="Times New Roman" w:hAnsi="Times New Roman" w:cs="Times New Roman"/>
          <w:i/>
          <w:iCs/>
        </w:rPr>
        <w:t>SHP2</w:t>
      </w:r>
      <w:r>
        <w:rPr>
          <w:rFonts w:ascii="Times New Roman" w:hAnsi="Times New Roman" w:cs="Times New Roman"/>
        </w:rPr>
        <w:t xml:space="preserve">, has the highest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= 20</w:t>
      </w:r>
      <w:r>
        <w:rPr>
          <w:rFonts w:ascii="Times New Roman" w:hAnsi="Times New Roman" w:cs="Times New Roman"/>
          <w:i/>
          <w:iCs/>
        </w:rPr>
        <w:t>.</w:t>
      </w:r>
      <w:r>
        <w:rPr>
          <w:rFonts w:ascii="Times New Roman" w:hAnsi="Times New Roman" w:cs="Times New Roman"/>
        </w:rPr>
        <w:t>71% and is over-expressed for higher risk recurrence.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ROS1</w:t>
      </w:r>
      <w:r>
        <w:rPr>
          <w:rFonts w:ascii="Times New Roman" w:hAnsi="Times New Roman" w:cs="Times New Roman"/>
        </w:rPr>
        <w:t xml:space="preserve"> mediates the phosphorylation of </w:t>
      </w:r>
      <w:r>
        <w:rPr>
          <w:rFonts w:ascii="Times New Roman" w:hAnsi="Times New Roman" w:cs="Times New Roman"/>
          <w:i/>
          <w:iCs/>
        </w:rPr>
        <w:t>PTPN11</w:t>
      </w:r>
      <w:r>
        <w:rPr>
          <w:rFonts w:ascii="Times New Roman" w:hAnsi="Times New Roman" w:cs="Times New Roman"/>
        </w:rPr>
        <w:t xml:space="preserve"> to activate the downstream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pathway. The second top over-expressed is actin-binding </w:t>
      </w:r>
      <w:r>
        <w:rPr>
          <w:rFonts w:ascii="Times New Roman" w:hAnsi="Times New Roman" w:cs="Times New Roman"/>
          <w:i/>
          <w:iCs/>
        </w:rPr>
        <w:t>TPM3</w:t>
      </w:r>
      <w:r>
        <w:rPr>
          <w:rFonts w:ascii="Times New Roman" w:hAnsi="Times New Roman" w:cs="Times New Roman"/>
        </w:rPr>
        <w:t xml:space="preserve"> with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= 16</w:t>
      </w:r>
      <w:r>
        <w:rPr>
          <w:rFonts w:ascii="Times New Roman" w:hAnsi="Times New Roman" w:cs="Times New Roman"/>
          <w:i/>
          <w:iCs/>
        </w:rPr>
        <w:t>.</w:t>
      </w:r>
      <w:r>
        <w:rPr>
          <w:rFonts w:ascii="Times New Roman" w:hAnsi="Times New Roman" w:cs="Times New Roman"/>
        </w:rPr>
        <w:t>93%, which also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appears in the </w:t>
      </w:r>
      <w:r>
        <w:rPr>
          <w:rFonts w:ascii="Times New Roman" w:hAnsi="Times New Roman" w:cs="Times New Roman"/>
          <w:i/>
          <w:iCs/>
        </w:rPr>
        <w:t>NTRK</w:t>
      </w:r>
      <w:r>
        <w:rPr>
          <w:rFonts w:ascii="Times New Roman" w:hAnsi="Times New Roman" w:cs="Times New Roman"/>
        </w:rPr>
        <w:t xml:space="preserve"> cluster. A case reported that </w:t>
      </w:r>
      <w:r>
        <w:rPr>
          <w:rFonts w:ascii="Times New Roman" w:hAnsi="Times New Roman" w:cs="Times New Roman"/>
          <w:i/>
          <w:iCs/>
        </w:rPr>
        <w:t>EML4-ALK</w:t>
      </w:r>
      <w:r>
        <w:rPr>
          <w:rFonts w:ascii="Times New Roman" w:hAnsi="Times New Roman" w:cs="Times New Roman"/>
        </w:rPr>
        <w:t xml:space="preserve"> and </w:t>
      </w:r>
      <w:r>
        <w:rPr>
          <w:rFonts w:ascii="Times New Roman" w:hAnsi="Times New Roman" w:cs="Times New Roman"/>
          <w:i/>
          <w:iCs/>
        </w:rPr>
        <w:t>TPM3-ROS1</w:t>
      </w:r>
      <w:r>
        <w:rPr>
          <w:rFonts w:ascii="Times New Roman" w:hAnsi="Times New Roman" w:cs="Times New Roman"/>
        </w:rPr>
        <w:t xml:space="preserve"> fusion coexist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in an advanced NSCLC Chinese ma</w:t>
      </w:r>
      <w:r>
        <w:rPr>
          <w:rFonts w:ascii="Times New Roman" w:hAnsi="Times New Roman" w:cs="Times New Roman" w:eastAsiaTheme="minorEastAsia"/>
        </w:rPr>
        <w:t>n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 w:eastAsiaTheme="minorEastAsia"/>
          <w:vertAlign w:val="superscript"/>
        </w:rPr>
        <w:t>14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The third over-expressed is </w:t>
      </w:r>
      <w:r>
        <w:rPr>
          <w:rFonts w:ascii="Times New Roman" w:hAnsi="Times New Roman" w:cs="Times New Roman"/>
          <w:i/>
          <w:iCs/>
        </w:rPr>
        <w:t>TFG</w:t>
      </w:r>
      <w:r>
        <w:rPr>
          <w:rFonts w:ascii="Times New Roman" w:hAnsi="Times New Roman" w:cs="Times New Roman"/>
        </w:rPr>
        <w:t xml:space="preserve"> with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= 15</w:t>
      </w:r>
      <w:r>
        <w:rPr>
          <w:rFonts w:ascii="Times New Roman" w:hAnsi="Times New Roman" w:cs="Times New Roman"/>
          <w:i/>
          <w:iCs/>
        </w:rPr>
        <w:t>.</w:t>
      </w:r>
      <w:r>
        <w:rPr>
          <w:rFonts w:ascii="Times New Roman" w:hAnsi="Times New Roman" w:cs="Times New Roman"/>
        </w:rPr>
        <w:t>21%,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called trafficking from ER to Golgi regulator, also called </w:t>
      </w:r>
      <w:r>
        <w:rPr>
          <w:rFonts w:ascii="Times New Roman" w:hAnsi="Times New Roman" w:cs="Times New Roman"/>
          <w:i/>
          <w:iCs/>
        </w:rPr>
        <w:t>TRK</w:t>
      </w:r>
      <w:r>
        <w:rPr>
          <w:rFonts w:ascii="Times New Roman" w:hAnsi="Times New Roman" w:cs="Times New Roman"/>
        </w:rPr>
        <w:t xml:space="preserve">-fused gene protein, is required for secretory cargo traffic from the ER to the Golgi apparatus, </w:t>
      </w:r>
      <w:r>
        <w:rPr>
          <w:rFonts w:ascii="Times New Roman" w:hAnsi="Times New Roman" w:cs="Times New Roman"/>
          <w:i/>
          <w:iCs/>
        </w:rPr>
        <w:t>TFG-ROS1</w:t>
      </w:r>
      <w:r>
        <w:rPr>
          <w:rFonts w:ascii="Times New Roman" w:hAnsi="Times New Roman" w:cs="Times New Roman"/>
        </w:rPr>
        <w:t xml:space="preserve"> fusion was reported in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lung cancers and other cancer.</w:t>
      </w:r>
      <w:r>
        <w:rPr>
          <w:rFonts w:ascii="Times New Roman" w:hAnsi="Times New Roman" w:cs="Times New Roman" w:eastAsiaTheme="minorEastAsia"/>
          <w:vertAlign w:val="superscript"/>
        </w:rPr>
        <w:t>15,16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On the down-expression side,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SLC34A2</w:t>
      </w:r>
      <w:r>
        <w:rPr>
          <w:rFonts w:ascii="Times New Roman" w:hAnsi="Times New Roman" w:cs="Times New Roman"/>
        </w:rPr>
        <w:t xml:space="preserve"> is at the top with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= 11</w:t>
      </w:r>
      <w:r>
        <w:rPr>
          <w:rFonts w:ascii="Times New Roman" w:hAnsi="Times New Roman" w:cs="Times New Roman"/>
          <w:i/>
          <w:iCs/>
        </w:rPr>
        <w:t>.</w:t>
      </w:r>
      <w:r>
        <w:rPr>
          <w:rFonts w:ascii="Times New Roman" w:hAnsi="Times New Roman" w:cs="Times New Roman"/>
        </w:rPr>
        <w:t>76%.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SLC34A2-ROS1</w:t>
      </w:r>
      <w:r>
        <w:rPr>
          <w:rFonts w:ascii="Times New Roman" w:hAnsi="Times New Roman" w:cs="Times New Roman"/>
        </w:rPr>
        <w:t xml:space="preserve"> fusion was reported in lung cancer tissues.</w:t>
      </w:r>
      <w:r>
        <w:rPr>
          <w:rFonts w:ascii="Times New Roman" w:hAnsi="Times New Roman" w:cs="Times New Roman" w:eastAsiaTheme="minorEastAsia"/>
          <w:vertAlign w:val="superscript"/>
        </w:rPr>
        <w:t>17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SDC4, RBPMS</w:t>
      </w:r>
      <w:r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and </w:t>
      </w:r>
      <w:r>
        <w:rPr>
          <w:rFonts w:ascii="Times New Roman" w:hAnsi="Times New Roman" w:cs="Times New Roman"/>
          <w:i/>
          <w:iCs/>
        </w:rPr>
        <w:t>LRIG3</w:t>
      </w:r>
      <w:r>
        <w:rPr>
          <w:rFonts w:ascii="Times New Roman" w:hAnsi="Times New Roman" w:cs="Times New Roman"/>
        </w:rPr>
        <w:t xml:space="preserve"> are the next 3 under-expressed genes and with similar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SDC4</w:t>
      </w:r>
      <w:r>
        <w:rPr>
          <w:rFonts w:ascii="Times New Roman" w:hAnsi="Times New Roman" w:cs="Times New Roman"/>
        </w:rPr>
        <w:t xml:space="preserve"> is a cell surface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proteoglycan that bears heparan sulfate. </w:t>
      </w:r>
      <w:r>
        <w:rPr>
          <w:rFonts w:ascii="Times New Roman" w:hAnsi="Times New Roman" w:cs="Times New Roman"/>
          <w:i/>
          <w:iCs/>
        </w:rPr>
        <w:t>SDC4-ROS1</w:t>
      </w:r>
      <w:r>
        <w:rPr>
          <w:rFonts w:ascii="Times New Roman" w:hAnsi="Times New Roman" w:cs="Times New Roman"/>
        </w:rPr>
        <w:t xml:space="preserve"> fusion is rare in lung cancer, a case was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reported that </w:t>
      </w:r>
      <w:r>
        <w:rPr>
          <w:rFonts w:ascii="Times New Roman" w:hAnsi="Times New Roman" w:cs="Times New Roman"/>
          <w:i/>
          <w:iCs/>
        </w:rPr>
        <w:t>SDC4-ROS1</w:t>
      </w:r>
      <w:r>
        <w:rPr>
          <w:rFonts w:ascii="Times New Roman" w:hAnsi="Times New Roman" w:cs="Times New Roman"/>
        </w:rPr>
        <w:t xml:space="preserve"> fusion-positive was treated with Crizotinib followed by three cycles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of chemotherapy, after disease progression, it was revealed the original </w:t>
      </w:r>
      <w:r>
        <w:rPr>
          <w:rFonts w:ascii="Times New Roman" w:hAnsi="Times New Roman" w:cs="Times New Roman"/>
          <w:i/>
          <w:iCs/>
        </w:rPr>
        <w:t>SDC4-ROS1</w:t>
      </w:r>
      <w:r>
        <w:rPr>
          <w:rFonts w:ascii="Times New Roman" w:hAnsi="Times New Roman" w:cs="Times New Roman"/>
        </w:rPr>
        <w:t xml:space="preserve"> fusion along with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KRAS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point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mutation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(p.G12D</w:t>
      </w:r>
      <w:r>
        <w:rPr>
          <w:rFonts w:hint="eastAsia" w:ascii="Times New Roman" w:hAnsi="Times New Roman" w:eastAsia="宋体" w:cs="Times New Roman"/>
          <w:lang w:eastAsia="zh-CN"/>
        </w:rPr>
        <w:t>)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 w:eastAsiaTheme="minorEastAsia"/>
          <w:vertAlign w:val="superscript"/>
        </w:rPr>
        <w:t>18</w:t>
      </w:r>
    </w:p>
    <w:p>
      <w:pPr>
        <w:pStyle w:val="5"/>
        <w:rPr>
          <w:rFonts w:ascii="Times New Roman" w:hAnsi="Times New Roman" w:eastAsia="宋体" w:cs="Times New Roman"/>
          <w:lang w:eastAsia="zh-CN"/>
        </w:rPr>
      </w:pPr>
      <w:r>
        <w:rPr>
          <w:rFonts w:hint="eastAsia" w:ascii="Times New Roman" w:hAnsi="Times New Roman" w:eastAsia="宋体" w:cs="Times New Roman"/>
          <w:lang w:eastAsia="zh-CN"/>
        </w:rPr>
        <w:drawing>
          <wp:inline distT="0" distB="0" distL="114300" distR="114300">
            <wp:extent cx="5569585" cy="4104640"/>
            <wp:effectExtent l="0" t="0" r="8255" b="10160"/>
            <wp:docPr id="10" name="图片 10" descr="CSP-23-34 Figure S7 f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SP-23-34 Figure S7 final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69585" cy="410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"/>
        <w:rPr>
          <w:rFonts w:ascii="Times New Roman" w:hAnsi="Times New Roman" w:cs="Times New Roman"/>
          <w:sz w:val="23"/>
          <w:szCs w:val="23"/>
        </w:rPr>
      </w:pPr>
    </w:p>
    <w:p>
      <w:pPr>
        <w:pStyle w:val="5"/>
        <w:spacing w:before="66"/>
        <w:rPr>
          <w:rFonts w:ascii="Times New Roman" w:hAnsi="Times New Roman" w:cs="Times New Roman" w:eastAsiaTheme="minorEastAsia"/>
        </w:rPr>
      </w:pPr>
      <w:r>
        <w:rPr>
          <w:rFonts w:ascii="Times New Roman" w:hAnsi="Times New Roman" w:cs="Times New Roman"/>
        </w:rPr>
        <w:t>Fig</w:t>
      </w:r>
      <w:r>
        <w:rPr>
          <w:rFonts w:hint="eastAsia" w:ascii="Times New Roman" w:hAnsi="Times New Roman" w:eastAsia="宋体" w:cs="Times New Roman"/>
          <w:lang w:eastAsia="zh-CN"/>
        </w:rPr>
        <w:t>.</w:t>
      </w:r>
      <w:r>
        <w:rPr>
          <w:rFonts w:ascii="Times New Roman" w:hAnsi="Times New Roman" w:cs="Times New Roman"/>
        </w:rPr>
        <w:t xml:space="preserve"> S7</w:t>
      </w:r>
      <w:r>
        <w:rPr>
          <w:rFonts w:ascii="Times New Roman" w:hAnsi="Times New Roman" w:cs="Times New Roman" w:eastAsiaTheme="minorEastAsia"/>
        </w:rPr>
        <w:t>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Univariate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ROCs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top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12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genes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the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ROS1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cluster.</w:t>
      </w:r>
      <w:r>
        <w:rPr>
          <w:rFonts w:ascii="Times New Roman" w:hAnsi="Times New Roman" w:cs="Times New Roman" w:eastAsiaTheme="minorEastAsia"/>
        </w:rPr>
        <w:t xml:space="preserve"> AUC, area under the curve; ROC, receiver operating characteristic.</w:t>
      </w:r>
    </w:p>
    <w:p>
      <w:pPr>
        <w:pStyle w:val="5"/>
        <w:spacing w:before="66"/>
        <w:ind w:left="1222" w:right="1528"/>
        <w:jc w:val="center"/>
        <w:rPr>
          <w:rFonts w:ascii="Times New Roman" w:hAnsi="Times New Roman" w:cs="Times New Roman" w:eastAsiaTheme="minorEastAsia"/>
        </w:rPr>
      </w:pPr>
    </w:p>
    <w:p>
      <w:pPr>
        <w:pStyle w:val="5"/>
        <w:spacing w:before="3"/>
        <w:rPr>
          <w:rFonts w:ascii="Times New Roman" w:hAnsi="Times New Roman" w:cs="Times New Roman" w:eastAsiaTheme="minorEastAsia"/>
          <w:sz w:val="17"/>
          <w:szCs w:val="17"/>
        </w:rPr>
      </w:pPr>
    </w:p>
    <w:p>
      <w:pPr>
        <w:pStyle w:val="5"/>
        <w:spacing w:after="12"/>
        <w:ind w:right="1528"/>
        <w:rPr>
          <w:rFonts w:ascii="Times New Roman" w:hAnsi="Times New Roman" w:cs="Times New Roman" w:eastAsiaTheme="minorEastAsia"/>
        </w:rPr>
      </w:pPr>
      <w:r>
        <w:rPr>
          <w:rFonts w:ascii="Times New Roman" w:hAnsi="Times New Roman" w:cs="Times New Roman"/>
        </w:rPr>
        <w:t>Table S8</w:t>
      </w:r>
      <w:r>
        <w:rPr>
          <w:rFonts w:ascii="Times New Roman" w:hAnsi="Times New Roman" w:cs="Times New Roman" w:eastAsiaTheme="minorEastAsia"/>
        </w:rPr>
        <w:t>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AUCs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recurrence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risks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ROS1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genes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ordered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by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</w:p>
    <w:tbl>
      <w:tblPr>
        <w:tblStyle w:val="10"/>
        <w:tblW w:w="8791" w:type="dxa"/>
        <w:jc w:val="center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shd w:val="clear" w:color="auto" w:fill="CED7E7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72"/>
        <w:gridCol w:w="822"/>
        <w:gridCol w:w="794"/>
        <w:gridCol w:w="807"/>
        <w:gridCol w:w="816"/>
        <w:gridCol w:w="1265"/>
        <w:gridCol w:w="1263"/>
        <w:gridCol w:w="918"/>
        <w:gridCol w:w="934"/>
      </w:tblGrid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5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443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GENE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53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AUC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5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FPR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52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72"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TPR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409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4"/>
                <w:sz w:val="10"/>
                <w:szCs w:val="10"/>
                <w:highlight w:val="none"/>
                <w:u w:color="000000"/>
                <w:lang w:val="en-US" w:eastAsia="zh-CN" w:bidi="ar-SA"/>
              </w:rPr>
              <w:t>T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g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52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72"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above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53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73"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below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pacing w:val="-27"/>
                <w:sz w:val="10"/>
                <w:szCs w:val="10"/>
                <w:highlight w:val="none"/>
                <w:u w:color="000000"/>
                <w:lang w:val="en-US" w:eastAsia="zh-CN" w:bidi="ar-SA"/>
              </w:rPr>
              <w:t xml:space="preserve"> 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53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73"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-4"/>
                <w:sz w:val="10"/>
                <w:szCs w:val="10"/>
                <w:highlight w:val="none"/>
                <w:u w:color="000000"/>
                <w:lang w:val="en-US" w:eastAsia="zh-CN" w:bidi="ar-SA"/>
              </w:rPr>
              <w:t>δ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pacing w:val="-23"/>
                <w:position w:val="-4"/>
                <w:sz w:val="10"/>
                <w:szCs w:val="10"/>
                <w:highlight w:val="none"/>
                <w:u w:color="000000"/>
                <w:lang w:val="en-US" w:eastAsia="zh-CN" w:bidi="ar-SA"/>
              </w:rPr>
              <w:t xml:space="preserve"> 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3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Status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PTPN11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0.64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0.39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0.62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0.003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45.81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25.1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20.71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TPM3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0.26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0.42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0.0359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46.41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29.48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16.93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TFG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0.35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0.0718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43.88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28.67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15.21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SLC34A2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0.41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0.0376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28.63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40.39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11.76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SDC4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0.34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0.0815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27.89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39.38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11.49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RBPMS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0.73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-0.057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30.07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41.26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11.19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KDELR2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0.43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0.036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40.44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29.96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10.48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LRIG3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0.66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-0.1199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31.33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41.57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10.24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SLMAP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0.39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0.0339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29.02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38.75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9.73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KMT2C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0.39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0.0126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29.82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39.02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9.2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PLCG2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0.39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0.05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29.07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38.06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8.99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CEP72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0.0179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39.41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30.49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8.92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MYO5C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0.36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0.1109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29.83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37.87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8.04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PROS1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0.66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-0.0401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31.15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38.66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7.51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CD74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0.0118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38.34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7.34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TPD52L1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0.41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0.48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0.0895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38.57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31.99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6.58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EZR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-0.0131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31.71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38.14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6.43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ROS1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0.44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0.0206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31.8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37.86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6.06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VAV3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0.0014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38.05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32.03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6.02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CLTC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0.39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0.0321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38.38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32.39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5.99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WNK1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-0.0052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37.75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31.76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5.99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MSN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0.39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0.0511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31.74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36.51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4.77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MAPK1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-0.005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36.67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33.06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3.61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TMEM106B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0.41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0.47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0.011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33.2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36.68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3.48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SLC6A17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-0.0044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36.36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33.03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3.33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MAPK3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0.42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0.48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0.0142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33.33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2.67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LIMA1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0.34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0.44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0.0851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36.31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34.08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2.23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ZCCHC8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-0.0185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33.84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36.07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2.23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IRS1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0.48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0.0129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33.91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35.71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1.8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GOPC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-0.0096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34.08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35.81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1.73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CCDC6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0.43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0.0145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35.27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34.44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0.83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AKT1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0.46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0.0371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35.15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34.64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STAT3</w:t>
            </w:r>
          </w:p>
        </w:tc>
        <w:tc>
          <w:tcPr>
            <w:tcW w:w="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0.37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0.0507</w:t>
            </w:r>
          </w:p>
        </w:tc>
        <w:tc>
          <w:tcPr>
            <w:tcW w:w="1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34.91</w:t>
            </w:r>
          </w:p>
        </w:tc>
        <w:tc>
          <w:tcPr>
            <w:tcW w:w="12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34.82</w:t>
            </w:r>
          </w:p>
        </w:tc>
        <w:tc>
          <w:tcPr>
            <w:tcW w:w="9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0.09</w:t>
            </w:r>
          </w:p>
        </w:tc>
        <w:tc>
          <w:tcPr>
            <w:tcW w:w="9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</w:tbl>
    <w:p>
      <w:pPr>
        <w:rPr>
          <w:rFonts w:ascii="Times New Roman" w:hAnsi="Times New Roman" w:cs="Times New Roman" w:eastAsiaTheme="minorEastAsia"/>
        </w:rPr>
      </w:pPr>
      <w:r>
        <w:rPr>
          <w:rFonts w:ascii="Times New Roman" w:hAnsi="Times New Roman" w:cs="Times New Roman"/>
        </w:rPr>
        <w:t>AUC, area under the curve</w:t>
      </w:r>
      <w:r>
        <w:rPr>
          <w:rFonts w:ascii="Times New Roman" w:hAnsi="Times New Roman" w:cs="Times New Roman" w:eastAsiaTheme="minorEastAsia"/>
        </w:rPr>
        <w:t xml:space="preserve">; </w:t>
      </w:r>
      <w:r>
        <w:rPr>
          <w:rFonts w:ascii="Times New Roman" w:hAnsi="Times New Roman" w:cs="Times New Roman"/>
        </w:rPr>
        <w:t>FPR, false positive rate</w:t>
      </w:r>
      <w:r>
        <w:rPr>
          <w:rFonts w:ascii="Times New Roman" w:hAnsi="Times New Roman" w:cs="Times New Roman" w:eastAsiaTheme="minorEastAsia"/>
        </w:rPr>
        <w:t xml:space="preserve">; </w:t>
      </w:r>
      <w:r>
        <w:rPr>
          <w:rFonts w:ascii="Times New Roman" w:hAnsi="Times New Roman" w:cs="Times New Roman"/>
        </w:rPr>
        <w:t>TPR, true positive rate</w:t>
      </w:r>
      <w:r>
        <w:rPr>
          <w:rFonts w:ascii="Times New Roman" w:hAnsi="Times New Roman" w:cs="Times New Roman" w:eastAsiaTheme="minorEastAsia"/>
        </w:rPr>
        <w:t>.</w:t>
      </w:r>
    </w:p>
    <w:p>
      <w:pPr>
        <w:rPr>
          <w:rFonts w:ascii="Times New Roman" w:hAnsi="Times New Roman" w:cs="Times New Roman" w:eastAsiaTheme="minorEastAsia"/>
        </w:rPr>
      </w:pPr>
    </w:p>
    <w:p>
      <w:pPr>
        <w:pStyle w:val="3"/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iCs/>
        </w:rPr>
        <w:t>TP53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Cluster</w:t>
      </w:r>
    </w:p>
    <w:p>
      <w:pPr>
        <w:pStyle w:val="5"/>
        <w:spacing w:before="1" w:line="25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page">
                  <wp:posOffset>2540635</wp:posOffset>
                </wp:positionH>
                <wp:positionV relativeFrom="line">
                  <wp:posOffset>411480</wp:posOffset>
                </wp:positionV>
                <wp:extent cx="98425" cy="219710"/>
                <wp:effectExtent l="0" t="0" r="0" b="0"/>
                <wp:wrapNone/>
                <wp:docPr id="13" name="文本框 13" descr="≥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425" cy="21971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spacing w:line="242" w:lineRule="exact"/>
                            </w:pP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alt="≥" type="#_x0000_t202" style="position:absolute;left:0pt;margin-left:200.05pt;margin-top:32.4pt;height:17.3pt;width:7.75pt;mso-position-horizontal-relative:page;mso-position-vertical-relative:line;z-index:-251655168;mso-width-relative:page;mso-height-relative:page;" filled="f" stroked="f" coordsize="21600,21600" o:gfxdata="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">
                <v:fill on="f" focussize="0,0"/>
                <v:stroke on="f" weight="1pt" miterlimit="4" joinstyle="miter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line="242" w:lineRule="exac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</w:rPr>
        <w:t xml:space="preserve">The </w:t>
      </w:r>
      <w:r>
        <w:rPr>
          <w:rFonts w:ascii="Times New Roman" w:hAnsi="Times New Roman" w:cs="Times New Roman"/>
          <w:i/>
          <w:iCs/>
        </w:rPr>
        <w:t>TP53</w:t>
      </w:r>
      <w:r>
        <w:rPr>
          <w:rFonts w:ascii="Times New Roman" w:hAnsi="Times New Roman" w:cs="Times New Roman"/>
        </w:rPr>
        <w:t xml:space="preserve"> cluster contains 11 members.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The ROCs are presented in Figure S8 and the corresponding AUCs, FPRs, TPRs, threshold </w:t>
      </w:r>
      <w:r>
        <w:rPr>
          <w:rFonts w:ascii="Times New Roman" w:hAnsi="Times New Roman" w:cs="Times New Roman"/>
          <w:i/>
          <w:iCs/>
        </w:rPr>
        <w:t>T</w:t>
      </w:r>
      <w:r>
        <w:rPr>
          <w:rFonts w:ascii="Times New Roman" w:hAnsi="Times New Roman" w:cs="Times New Roman"/>
          <w:i/>
          <w:iCs/>
          <w:vertAlign w:val="subscript"/>
        </w:rPr>
        <w:t>g</w:t>
      </w:r>
      <w:r>
        <w:rPr>
          <w:rFonts w:ascii="Times New Roman" w:hAnsi="Times New Roman" w:cs="Times New Roman"/>
        </w:rPr>
        <w:t>, and population risks are listed in Table S9. There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are 9 members with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hint="eastAsia" w:ascii="Times New Roman" w:hAnsi="Times New Roman" w:eastAsia="宋体" w:cs="Times New Roman"/>
          <w:i/>
          <w:iCs/>
          <w:vertAlign w:val="subscript"/>
          <w:lang w:eastAsia="zh-CN"/>
        </w:rPr>
        <w:t xml:space="preserve"> </w:t>
      </w:r>
      <w:r>
        <w:rPr>
          <w:rFonts w:ascii="Times New Roman" w:hAnsi="Times New Roman" w:eastAsia="宋体" w:cs="Times New Roman"/>
          <w:i/>
          <w:vertAlign w:val="subscript"/>
          <w:lang w:eastAsia="zh-CN"/>
        </w:rPr>
        <w:t xml:space="preserve"> </w:t>
      </w:r>
      <w:r>
        <w:rPr>
          <w:rFonts w:ascii="Times New Roman" w:hAnsi="Times New Roman" w:cs="Times New Roman"/>
          <w:w w:val="95"/>
        </w:rPr>
        <w:t>≥</w:t>
      </w:r>
      <w:r>
        <w:rPr>
          <w:rFonts w:ascii="Times New Roman" w:hAnsi="Times New Roman" w:eastAsia="宋体" w:cs="Times New Roman"/>
          <w:w w:val="95"/>
          <w:lang w:eastAsia="zh-CN"/>
        </w:rPr>
        <w:t xml:space="preserve"> </w:t>
      </w:r>
      <w:r>
        <w:rPr>
          <w:rFonts w:ascii="Times New Roman" w:hAnsi="Times New Roman" w:cs="Times New Roman"/>
        </w:rPr>
        <w:t xml:space="preserve">5%, within which </w:t>
      </w:r>
      <w:r>
        <w:rPr>
          <w:rFonts w:ascii="Times New Roman" w:hAnsi="Times New Roman" w:cs="Times New Roman"/>
          <w:i/>
          <w:iCs/>
        </w:rPr>
        <w:t>TP53,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TP53BP1,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TP53BP2,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TP53I13,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TP53I3,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TP53INP2,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TP53RK</w:t>
      </w:r>
      <w:r>
        <w:rPr>
          <w:rFonts w:ascii="Times New Roman" w:hAnsi="Times New Roman" w:cs="Times New Roman"/>
        </w:rPr>
        <w:t xml:space="preserve"> are over-expressed while </w:t>
      </w:r>
      <w:r>
        <w:rPr>
          <w:rFonts w:ascii="Times New Roman" w:hAnsi="Times New Roman" w:cs="Times New Roman"/>
          <w:i/>
          <w:iCs/>
        </w:rPr>
        <w:t>TP53INP1</w:t>
      </w:r>
      <w:r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and </w:t>
      </w:r>
      <w:r>
        <w:rPr>
          <w:rFonts w:ascii="Times New Roman" w:hAnsi="Times New Roman" w:cs="Times New Roman"/>
          <w:i/>
          <w:iCs/>
        </w:rPr>
        <w:t>TP53TG5</w:t>
      </w:r>
      <w:r>
        <w:rPr>
          <w:rFonts w:ascii="Times New Roman" w:hAnsi="Times New Roman" w:cs="Times New Roman"/>
        </w:rPr>
        <w:t xml:space="preserve"> are down.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The rest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two normal ones are </w:t>
      </w:r>
      <w:r>
        <w:rPr>
          <w:rFonts w:ascii="Times New Roman" w:hAnsi="Times New Roman" w:cs="Times New Roman"/>
          <w:i/>
          <w:iCs/>
        </w:rPr>
        <w:t>TP53I11</w:t>
      </w:r>
      <w:r>
        <w:rPr>
          <w:rFonts w:ascii="Times New Roman" w:hAnsi="Times New Roman" w:cs="Times New Roman"/>
        </w:rPr>
        <w:t xml:space="preserve"> and </w:t>
      </w:r>
      <w:r>
        <w:rPr>
          <w:rFonts w:ascii="Times New Roman" w:hAnsi="Times New Roman" w:cs="Times New Roman"/>
          <w:i/>
          <w:iCs/>
        </w:rPr>
        <w:t>TP53TG1</w:t>
      </w:r>
      <w:r>
        <w:rPr>
          <w:rFonts w:ascii="Times New Roman" w:hAnsi="Times New Roman" w:cs="Times New Roman"/>
        </w:rPr>
        <w:t xml:space="preserve">. At the top is under-expressed </w:t>
      </w:r>
      <w:r>
        <w:rPr>
          <w:rFonts w:ascii="Times New Roman" w:hAnsi="Times New Roman" w:cs="Times New Roman"/>
          <w:i/>
          <w:iCs/>
        </w:rPr>
        <w:t>TP53INP1</w:t>
      </w:r>
      <w:r>
        <w:rPr>
          <w:rFonts w:ascii="Times New Roman" w:hAnsi="Times New Roman" w:cs="Times New Roman"/>
        </w:rPr>
        <w:t xml:space="preserve"> with the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highest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</w:rPr>
        <w:t>=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18</w:t>
      </w:r>
      <w:r>
        <w:rPr>
          <w:rFonts w:ascii="Times New Roman" w:hAnsi="Times New Roman" w:cs="Times New Roman"/>
          <w:i/>
          <w:iCs/>
        </w:rPr>
        <w:t>.</w:t>
      </w:r>
      <w:r>
        <w:rPr>
          <w:rFonts w:ascii="Times New Roman" w:hAnsi="Times New Roman" w:cs="Times New Roman"/>
        </w:rPr>
        <w:t>42%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while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the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second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the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over-expressed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TP53BP2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with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</w:rPr>
        <w:t>=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16%.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Unlike</w:t>
      </w:r>
      <w:r>
        <w:rPr>
          <w:rFonts w:hint="eastAsia" w:ascii="Times New Roman" w:hAnsi="Times New Roman" w:eastAsia="宋体" w:cs="Times New Roman"/>
          <w:lang w:eastAsia="zh-CN"/>
        </w:rPr>
        <w:t xml:space="preserve"> </w:t>
      </w:r>
      <w:r>
        <w:rPr>
          <w:rFonts w:ascii="Times New Roman" w:hAnsi="Times New Roman" w:cs="Times New Roman"/>
        </w:rPr>
        <w:t xml:space="preserve">other clusters of which the seeds have modest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  <w:i/>
          <w:iCs/>
        </w:rPr>
        <w:t>TP53</w:t>
      </w:r>
      <w:r>
        <w:rPr>
          <w:rFonts w:ascii="Times New Roman" w:hAnsi="Times New Roman" w:cs="Times New Roman"/>
        </w:rPr>
        <w:t xml:space="preserve"> itself is over-expressed and stands at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the third with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= 11</w:t>
      </w:r>
      <w:r>
        <w:rPr>
          <w:rFonts w:ascii="Times New Roman" w:hAnsi="Times New Roman" w:cs="Times New Roman"/>
          <w:i/>
          <w:iCs/>
        </w:rPr>
        <w:t>.</w:t>
      </w:r>
      <w:r>
        <w:rPr>
          <w:rFonts w:ascii="Times New Roman" w:hAnsi="Times New Roman" w:cs="Times New Roman"/>
        </w:rPr>
        <w:t>73%.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TP53INP1</w:t>
      </w:r>
      <w:r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named as tumor protein p53-inducible nuclear protein 1, is a tumor suppressor, over-expressed during stress responses including inflammation 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regulating metabolic homeostasi</w:t>
      </w:r>
      <w:r>
        <w:rPr>
          <w:rFonts w:hint="eastAsia" w:ascii="Times New Roman" w:hAnsi="Times New Roman" w:cs="Times New Roman" w:eastAsiaTheme="minorEastAsia"/>
          <w:lang w:eastAsia="zh-CN"/>
        </w:rPr>
        <w:t>s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 w:eastAsiaTheme="minorEastAsia"/>
          <w:vertAlign w:val="superscript"/>
        </w:rPr>
        <w:t>19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Moreover, it plays an important role in DNA damage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response.</w:t>
      </w:r>
      <w:r>
        <w:rPr>
          <w:rFonts w:ascii="Times New Roman" w:hAnsi="Times New Roman" w:cs="Times New Roman" w:eastAsiaTheme="minorEastAsia"/>
          <w:vertAlign w:val="superscript"/>
        </w:rPr>
        <w:t>20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On the contrary, </w:t>
      </w:r>
      <w:r>
        <w:rPr>
          <w:rFonts w:ascii="Times New Roman" w:hAnsi="Times New Roman" w:cs="Times New Roman"/>
          <w:i/>
          <w:iCs/>
        </w:rPr>
        <w:t>TP53INP2</w:t>
      </w:r>
      <w:r>
        <w:rPr>
          <w:rFonts w:ascii="Times New Roman" w:hAnsi="Times New Roman" w:cs="Times New Roman"/>
        </w:rPr>
        <w:t xml:space="preserve"> is over-expressed with notable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= 9</w:t>
      </w:r>
      <w:r>
        <w:rPr>
          <w:rFonts w:ascii="Times New Roman" w:hAnsi="Times New Roman" w:cs="Times New Roman"/>
          <w:i/>
          <w:iCs/>
        </w:rPr>
        <w:t>.</w:t>
      </w:r>
      <w:r>
        <w:rPr>
          <w:rFonts w:ascii="Times New Roman" w:hAnsi="Times New Roman" w:cs="Times New Roman"/>
        </w:rPr>
        <w:t>83% and it plays dual roles and switches between transcription and autophagy by sensing the nutrient status.</w:t>
      </w:r>
      <w:r>
        <w:rPr>
          <w:rFonts w:ascii="Times New Roman" w:hAnsi="Times New Roman" w:cs="Times New Roman" w:eastAsiaTheme="minorEastAsia"/>
          <w:spacing w:val="-1"/>
          <w:vertAlign w:val="superscript"/>
        </w:rPr>
        <w:t xml:space="preserve">21 </w:t>
      </w:r>
      <w:r>
        <w:rPr>
          <w:rFonts w:ascii="Times New Roman" w:hAnsi="Times New Roman" w:cs="Times New Roman"/>
          <w:i/>
          <w:iCs/>
        </w:rPr>
        <w:t>TP53BP2</w:t>
      </w:r>
      <w:r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  <w:i/>
          <w:iCs/>
        </w:rPr>
        <w:t>P53</w:t>
      </w:r>
      <w:r>
        <w:rPr>
          <w:rFonts w:ascii="Times New Roman" w:hAnsi="Times New Roman" w:cs="Times New Roman"/>
        </w:rPr>
        <w:t xml:space="preserve">-binding protein 2, also called apoptosis stimulating protein 2 of </w:t>
      </w:r>
      <w:r>
        <w:rPr>
          <w:rFonts w:ascii="Times New Roman" w:hAnsi="Times New Roman" w:cs="Times New Roman"/>
          <w:i/>
          <w:iCs/>
        </w:rPr>
        <w:t>P53</w:t>
      </w:r>
      <w:r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/>
          <w:i/>
          <w:iCs/>
        </w:rPr>
        <w:t>ASPP2</w:t>
      </w:r>
      <w:r>
        <w:rPr>
          <w:rFonts w:ascii="Times New Roman" w:hAnsi="Times New Roman" w:cs="Times New Roman"/>
        </w:rPr>
        <w:t>), is involved with multiple pathways in tumorigenesis.</w:t>
      </w:r>
      <w:r>
        <w:rPr>
          <w:rFonts w:ascii="Times New Roman" w:hAnsi="Times New Roman" w:cs="Times New Roman" w:eastAsiaTheme="minorEastAsia"/>
          <w:vertAlign w:val="superscript"/>
        </w:rPr>
        <w:t>22</w:t>
      </w:r>
      <w:r>
        <w:rPr>
          <w:rFonts w:ascii="Times New Roman" w:hAnsi="Times New Roman" w:cs="Times New Roman" w:eastAsiaTheme="minorEastAsia"/>
        </w:rPr>
        <w:t xml:space="preserve"> Sim</w:t>
      </w:r>
      <w:r>
        <w:rPr>
          <w:rFonts w:ascii="Times New Roman" w:hAnsi="Times New Roman" w:cs="Times New Roman"/>
        </w:rPr>
        <w:t xml:space="preserve">ilarly, </w:t>
      </w:r>
      <w:r>
        <w:rPr>
          <w:rFonts w:ascii="Times New Roman" w:hAnsi="Times New Roman" w:cs="Times New Roman"/>
          <w:i/>
          <w:iCs/>
        </w:rPr>
        <w:t>TP53BP1</w:t>
      </w:r>
      <w:r>
        <w:rPr>
          <w:rFonts w:ascii="Times New Roman" w:hAnsi="Times New Roman" w:cs="Times New Roman"/>
        </w:rPr>
        <w:t xml:space="preserve"> is also over-expressed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but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with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modest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= 7</w:t>
      </w:r>
      <w:r>
        <w:rPr>
          <w:rFonts w:ascii="Times New Roman" w:hAnsi="Times New Roman" w:cs="Times New Roman"/>
          <w:i/>
          <w:iCs/>
        </w:rPr>
        <w:t>.</w:t>
      </w:r>
      <w:r>
        <w:rPr>
          <w:rFonts w:ascii="Times New Roman" w:hAnsi="Times New Roman" w:cs="Times New Roman"/>
        </w:rPr>
        <w:t>94%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plays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critical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role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DNA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damage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response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cance</w:t>
      </w:r>
      <w:r>
        <w:rPr>
          <w:rFonts w:ascii="Times New Roman" w:hAnsi="Times New Roman" w:cs="Times New Roman" w:eastAsiaTheme="minorEastAsia"/>
        </w:rPr>
        <w:t>r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 w:eastAsiaTheme="minorEastAsia"/>
          <w:vertAlign w:val="superscript"/>
        </w:rPr>
        <w:t xml:space="preserve"> 23</w:t>
      </w:r>
    </w:p>
    <w:p>
      <w:pPr>
        <w:jc w:val="both"/>
        <w:rPr>
          <w:rFonts w:ascii="Times New Roman" w:hAnsi="Times New Roman" w:eastAsia="宋体" w:cs="Times New Roman"/>
          <w:lang w:eastAsia="zh-CN"/>
        </w:rPr>
      </w:pPr>
    </w:p>
    <w:p>
      <w:pPr>
        <w:jc w:val="both"/>
        <w:rPr>
          <w:rFonts w:ascii="Times New Roman" w:hAnsi="Times New Roman" w:eastAsia="宋体" w:cs="Times New Roman"/>
          <w:lang w:eastAsia="zh-CN"/>
        </w:rPr>
      </w:pPr>
      <w:r>
        <w:rPr>
          <w:rFonts w:hint="eastAsia" w:ascii="Times New Roman" w:hAnsi="Times New Roman" w:eastAsia="宋体" w:cs="Times New Roman"/>
          <w:lang w:eastAsia="zh-CN"/>
        </w:rPr>
        <w:drawing>
          <wp:inline distT="0" distB="0" distL="114300" distR="114300">
            <wp:extent cx="5569585" cy="4104640"/>
            <wp:effectExtent l="0" t="0" r="8255" b="10160"/>
            <wp:docPr id="12" name="图片 12" descr="CSP-23-34 Figure S8 f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SP-23-34 Figure S8 final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69585" cy="410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jc w:val="both"/>
        <w:rPr>
          <w:rFonts w:ascii="Times New Roman" w:hAnsi="Times New Roman" w:cs="Times New Roman" w:eastAsiaTheme="minorEastAsia"/>
        </w:rPr>
      </w:pPr>
      <w:r>
        <w:rPr>
          <w:rFonts w:ascii="Times New Roman" w:hAnsi="Times New Roman" w:cs="Times New Roman"/>
        </w:rPr>
        <w:t>Fig</w:t>
      </w:r>
      <w:r>
        <w:rPr>
          <w:rFonts w:hint="eastAsia" w:ascii="Times New Roman" w:hAnsi="Times New Roman" w:eastAsia="宋体" w:cs="Times New Roman"/>
          <w:lang w:eastAsia="zh-CN"/>
        </w:rPr>
        <w:t xml:space="preserve">. </w:t>
      </w:r>
      <w:r>
        <w:rPr>
          <w:rFonts w:ascii="Times New Roman" w:hAnsi="Times New Roman" w:cs="Times New Roman"/>
        </w:rPr>
        <w:t>S8</w:t>
      </w:r>
      <w:r>
        <w:rPr>
          <w:rFonts w:ascii="Times New Roman" w:hAnsi="Times New Roman" w:cs="Times New Roman" w:eastAsiaTheme="minorEastAsia"/>
        </w:rPr>
        <w:t>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Univariate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ROCs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11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genes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the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TP53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cluster.</w:t>
      </w:r>
      <w:r>
        <w:rPr>
          <w:rFonts w:ascii="Times New Roman" w:hAnsi="Times New Roman" w:cs="Times New Roman" w:eastAsiaTheme="minorEastAsia"/>
        </w:rPr>
        <w:t xml:space="preserve"> AUC, area under the curve; ROC, receiver</w:t>
      </w:r>
      <w:r>
        <w:rPr>
          <w:rFonts w:hint="eastAsia" w:ascii="Times New Roman" w:hAnsi="Times New Roman" w:cs="Times New Roman" w:eastAsiaTheme="minorEastAsia"/>
          <w:lang w:eastAsia="zh-CN"/>
        </w:rPr>
        <w:t xml:space="preserve"> </w:t>
      </w:r>
      <w:r>
        <w:rPr>
          <w:rFonts w:ascii="Times New Roman" w:hAnsi="Times New Roman" w:cs="Times New Roman" w:eastAsiaTheme="minorEastAsia"/>
        </w:rPr>
        <w:t>operating characteristic.</w:t>
      </w:r>
    </w:p>
    <w:p>
      <w:pPr>
        <w:pStyle w:val="5"/>
        <w:rPr>
          <w:rFonts w:ascii="Times New Roman" w:hAnsi="Times New Roman" w:cs="Times New Roman" w:eastAsiaTheme="minorEastAsia"/>
        </w:rPr>
      </w:pPr>
    </w:p>
    <w:p>
      <w:pPr>
        <w:pStyle w:val="5"/>
        <w:spacing w:before="130" w:after="12"/>
        <w:ind w:right="152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Table S9</w:t>
      </w:r>
      <w:r>
        <w:rPr>
          <w:rFonts w:ascii="Times New Roman" w:hAnsi="Times New Roman" w:cs="Times New Roman" w:eastAsiaTheme="minorEastAsia"/>
        </w:rPr>
        <w:t>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AUCs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recurrence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risks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TP53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genes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ordered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by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</w:rPr>
        <w:t>.</w:t>
      </w:r>
    </w:p>
    <w:tbl>
      <w:tblPr>
        <w:tblStyle w:val="10"/>
        <w:tblW w:w="8697" w:type="dxa"/>
        <w:jc w:val="center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shd w:val="clear" w:color="auto" w:fill="CED7E7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69"/>
        <w:gridCol w:w="830"/>
        <w:gridCol w:w="801"/>
        <w:gridCol w:w="812"/>
        <w:gridCol w:w="765"/>
        <w:gridCol w:w="1276"/>
        <w:gridCol w:w="1275"/>
        <w:gridCol w:w="927"/>
        <w:gridCol w:w="942"/>
      </w:tblGrid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6" w:hRule="atLeast"/>
          <w:jc w:val="center"/>
        </w:trPr>
        <w:tc>
          <w:tcPr>
            <w:tcW w:w="1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3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GENE</w:t>
            </w:r>
          </w:p>
        </w:tc>
        <w:tc>
          <w:tcPr>
            <w:tcW w:w="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3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AUC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2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FPR</w:t>
            </w:r>
          </w:p>
        </w:tc>
        <w:tc>
          <w:tcPr>
            <w:tcW w:w="8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1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TPR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66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4"/>
                <w:sz w:val="10"/>
                <w:szCs w:val="10"/>
                <w:highlight w:val="none"/>
                <w:u w:color="000000"/>
                <w:lang w:val="en-US" w:eastAsia="zh-CN" w:bidi="ar-SA"/>
              </w:rPr>
              <w:t>T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g</w:t>
            </w: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39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5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above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37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5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below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pacing w:val="-27"/>
                <w:sz w:val="10"/>
                <w:szCs w:val="10"/>
                <w:highlight w:val="none"/>
                <w:u w:color="000000"/>
                <w:lang w:val="en-US" w:eastAsia="zh-CN" w:bidi="ar-SA"/>
              </w:rPr>
              <w:t xml:space="preserve"> 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36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5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-4"/>
                <w:sz w:val="10"/>
                <w:szCs w:val="10"/>
                <w:highlight w:val="none"/>
                <w:u w:color="000000"/>
                <w:lang w:val="en-US" w:eastAsia="zh-CN" w:bidi="ar-SA"/>
              </w:rPr>
              <w:t>δ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pacing w:val="-23"/>
                <w:position w:val="-4"/>
                <w:sz w:val="10"/>
                <w:szCs w:val="10"/>
                <w:highlight w:val="none"/>
                <w:u w:color="000000"/>
                <w:lang w:val="en-US" w:eastAsia="zh-CN" w:bidi="ar-SA"/>
              </w:rPr>
              <w:t xml:space="preserve"> 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9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35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5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Status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3" w:hRule="atLeast"/>
          <w:jc w:val="center"/>
        </w:trPr>
        <w:tc>
          <w:tcPr>
            <w:tcW w:w="1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TP53INP1</w:t>
            </w:r>
          </w:p>
        </w:tc>
        <w:tc>
          <w:tcPr>
            <w:tcW w:w="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0.63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0.38</w:t>
            </w:r>
          </w:p>
        </w:tc>
        <w:tc>
          <w:tcPr>
            <w:tcW w:w="8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0.61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0.0189</w:t>
            </w: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25.11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43.53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18.42</w:t>
            </w:r>
          </w:p>
        </w:tc>
        <w:tc>
          <w:tcPr>
            <w:tcW w:w="9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3" w:hRule="atLeast"/>
          <w:jc w:val="center"/>
        </w:trPr>
        <w:tc>
          <w:tcPr>
            <w:tcW w:w="1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TP53BP2</w:t>
            </w:r>
          </w:p>
        </w:tc>
        <w:tc>
          <w:tcPr>
            <w:tcW w:w="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0.39</w:t>
            </w:r>
          </w:p>
        </w:tc>
        <w:tc>
          <w:tcPr>
            <w:tcW w:w="8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0.0261</w:t>
            </w: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43.72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27.72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16</w:t>
            </w:r>
          </w:p>
        </w:tc>
        <w:tc>
          <w:tcPr>
            <w:tcW w:w="9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3" w:hRule="atLeast"/>
          <w:jc w:val="center"/>
        </w:trPr>
        <w:tc>
          <w:tcPr>
            <w:tcW w:w="1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TP53</w:t>
            </w:r>
          </w:p>
        </w:tc>
        <w:tc>
          <w:tcPr>
            <w:tcW w:w="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0.39</w:t>
            </w:r>
          </w:p>
        </w:tc>
        <w:tc>
          <w:tcPr>
            <w:tcW w:w="8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0.0377</w:t>
            </w: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41.55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29.82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11.73</w:t>
            </w:r>
          </w:p>
        </w:tc>
        <w:tc>
          <w:tcPr>
            <w:tcW w:w="9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3" w:hRule="atLeast"/>
          <w:jc w:val="center"/>
        </w:trPr>
        <w:tc>
          <w:tcPr>
            <w:tcW w:w="1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TP53I13</w:t>
            </w:r>
          </w:p>
        </w:tc>
        <w:tc>
          <w:tcPr>
            <w:tcW w:w="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0.41</w:t>
            </w:r>
          </w:p>
        </w:tc>
        <w:tc>
          <w:tcPr>
            <w:tcW w:w="8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0.0241</w:t>
            </w: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40.64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30.04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10.6</w:t>
            </w:r>
          </w:p>
        </w:tc>
        <w:tc>
          <w:tcPr>
            <w:tcW w:w="9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3" w:hRule="atLeast"/>
          <w:jc w:val="center"/>
        </w:trPr>
        <w:tc>
          <w:tcPr>
            <w:tcW w:w="1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TP53RK</w:t>
            </w:r>
          </w:p>
        </w:tc>
        <w:tc>
          <w:tcPr>
            <w:tcW w:w="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0.44</w:t>
            </w:r>
          </w:p>
        </w:tc>
        <w:tc>
          <w:tcPr>
            <w:tcW w:w="8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0.0167</w:t>
            </w: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30.16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9.84</w:t>
            </w:r>
          </w:p>
        </w:tc>
        <w:tc>
          <w:tcPr>
            <w:tcW w:w="9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3" w:hRule="atLeast"/>
          <w:jc w:val="center"/>
        </w:trPr>
        <w:tc>
          <w:tcPr>
            <w:tcW w:w="1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TP53I3</w:t>
            </w:r>
          </w:p>
        </w:tc>
        <w:tc>
          <w:tcPr>
            <w:tcW w:w="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0.41</w:t>
            </w:r>
          </w:p>
        </w:tc>
        <w:tc>
          <w:tcPr>
            <w:tcW w:w="8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0.0458</w:t>
            </w: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40.28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30.45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9.83</w:t>
            </w:r>
          </w:p>
        </w:tc>
        <w:tc>
          <w:tcPr>
            <w:tcW w:w="9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3" w:hRule="atLeast"/>
          <w:jc w:val="center"/>
        </w:trPr>
        <w:tc>
          <w:tcPr>
            <w:tcW w:w="1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TP53INP2</w:t>
            </w:r>
          </w:p>
        </w:tc>
        <w:tc>
          <w:tcPr>
            <w:tcW w:w="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0.41</w:t>
            </w:r>
          </w:p>
        </w:tc>
        <w:tc>
          <w:tcPr>
            <w:tcW w:w="8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0.0178</w:t>
            </w: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40.28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30.45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9.83</w:t>
            </w:r>
          </w:p>
        </w:tc>
        <w:tc>
          <w:tcPr>
            <w:tcW w:w="9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3" w:hRule="atLeast"/>
          <w:jc w:val="center"/>
        </w:trPr>
        <w:tc>
          <w:tcPr>
            <w:tcW w:w="1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TP53BP1</w:t>
            </w:r>
          </w:p>
        </w:tc>
        <w:tc>
          <w:tcPr>
            <w:tcW w:w="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0.39</w:t>
            </w:r>
          </w:p>
        </w:tc>
        <w:tc>
          <w:tcPr>
            <w:tcW w:w="8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0.47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</w:t>
            </w: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39.5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31.56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7.94</w:t>
            </w:r>
          </w:p>
        </w:tc>
        <w:tc>
          <w:tcPr>
            <w:tcW w:w="9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3" w:hRule="atLeast"/>
          <w:jc w:val="center"/>
        </w:trPr>
        <w:tc>
          <w:tcPr>
            <w:tcW w:w="1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TP53TG5</w:t>
            </w:r>
          </w:p>
        </w:tc>
        <w:tc>
          <w:tcPr>
            <w:tcW w:w="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0.0017</w:t>
            </w: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31.4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38.33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6.93</w:t>
            </w:r>
          </w:p>
        </w:tc>
        <w:tc>
          <w:tcPr>
            <w:tcW w:w="9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3" w:hRule="atLeast"/>
          <w:jc w:val="center"/>
        </w:trPr>
        <w:tc>
          <w:tcPr>
            <w:tcW w:w="1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TP53TG1</w:t>
            </w:r>
          </w:p>
        </w:tc>
        <w:tc>
          <w:tcPr>
            <w:tcW w:w="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0.39</w:t>
            </w:r>
          </w:p>
        </w:tc>
        <w:tc>
          <w:tcPr>
            <w:tcW w:w="8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0.42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0.0443</w:t>
            </w: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36.11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33.83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2.28</w:t>
            </w:r>
          </w:p>
        </w:tc>
        <w:tc>
          <w:tcPr>
            <w:tcW w:w="9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3" w:hRule="atLeast"/>
          <w:jc w:val="center"/>
        </w:trPr>
        <w:tc>
          <w:tcPr>
            <w:tcW w:w="1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TP53I11</w:t>
            </w:r>
          </w:p>
        </w:tc>
        <w:tc>
          <w:tcPr>
            <w:tcW w:w="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0.0307</w:t>
            </w: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7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34.88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34.83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0.05</w:t>
            </w:r>
          </w:p>
        </w:tc>
        <w:tc>
          <w:tcPr>
            <w:tcW w:w="9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</w:tbl>
    <w:p>
      <w:pPr>
        <w:pStyle w:val="5"/>
        <w:spacing w:before="130" w:after="12"/>
        <w:ind w:left="724" w:hanging="724"/>
        <w:rPr>
          <w:rFonts w:ascii="Times New Roman" w:hAnsi="Times New Roman" w:cs="Times New Roman" w:eastAsiaTheme="minorEastAsia"/>
        </w:rPr>
      </w:pPr>
      <w:r>
        <w:rPr>
          <w:rFonts w:ascii="Times New Roman" w:hAnsi="Times New Roman" w:cs="Times New Roman"/>
        </w:rPr>
        <w:t>AUC, area under the curve</w:t>
      </w:r>
      <w:r>
        <w:rPr>
          <w:rFonts w:ascii="Times New Roman" w:hAnsi="Times New Roman" w:cs="Times New Roman" w:eastAsiaTheme="minorEastAsia"/>
        </w:rPr>
        <w:t xml:space="preserve">; </w:t>
      </w:r>
      <w:r>
        <w:rPr>
          <w:rFonts w:ascii="Times New Roman" w:hAnsi="Times New Roman" w:cs="Times New Roman"/>
        </w:rPr>
        <w:t>FPR, false positive rate</w:t>
      </w:r>
      <w:r>
        <w:rPr>
          <w:rFonts w:ascii="Times New Roman" w:hAnsi="Times New Roman" w:cs="Times New Roman" w:eastAsiaTheme="minorEastAsia"/>
        </w:rPr>
        <w:t xml:space="preserve">; </w:t>
      </w:r>
      <w:r>
        <w:rPr>
          <w:rFonts w:ascii="Times New Roman" w:hAnsi="Times New Roman" w:cs="Times New Roman"/>
        </w:rPr>
        <w:t>TPR, true positive rate</w:t>
      </w:r>
      <w:r>
        <w:rPr>
          <w:rFonts w:ascii="Times New Roman" w:hAnsi="Times New Roman" w:cs="Times New Roman" w:eastAsiaTheme="minorEastAsia"/>
        </w:rPr>
        <w:t>.</w:t>
      </w:r>
    </w:p>
    <w:p>
      <w:pPr>
        <w:jc w:val="both"/>
        <w:rPr>
          <w:rFonts w:ascii="Times New Roman" w:hAnsi="Times New Roman" w:eastAsia="宋体" w:cs="Times New Roman"/>
          <w:lang w:eastAsia="zh-CN"/>
        </w:rPr>
      </w:pPr>
    </w:p>
    <w:p>
      <w:pPr>
        <w:jc w:val="both"/>
        <w:rPr>
          <w:rFonts w:ascii="Times New Roman" w:hAnsi="Times New Roman" w:eastAsia="宋体" w:cs="Times New Roman"/>
          <w:lang w:eastAsia="zh-CN"/>
        </w:rPr>
      </w:pPr>
    </w:p>
    <w:p>
      <w:pPr>
        <w:pStyle w:val="3"/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iCs/>
        </w:rPr>
        <w:t>PDCD1</w:t>
      </w:r>
      <w:r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  <w:i/>
          <w:iCs/>
        </w:rPr>
        <w:t>PD1</w:t>
      </w:r>
      <w:r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Cluster</w:t>
      </w:r>
    </w:p>
    <w:p>
      <w:pPr>
        <w:pStyle w:val="5"/>
        <w:spacing w:line="249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As shown in Table 1, only 15 genes were pre-selected for the </w:t>
      </w:r>
      <w:r>
        <w:rPr>
          <w:rFonts w:ascii="Times New Roman" w:hAnsi="Times New Roman" w:cs="Times New Roman"/>
          <w:i/>
          <w:iCs/>
        </w:rPr>
        <w:t>PDCD1</w:t>
      </w:r>
      <w:r>
        <w:rPr>
          <w:rFonts w:ascii="Times New Roman" w:hAnsi="Times New Roman" w:cs="Times New Roman"/>
        </w:rPr>
        <w:t xml:space="preserve"> cluster.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The ROCs are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presented in Figure S9 and the corresponding AUCs, FPRs, TPRs, threshold </w:t>
      </w:r>
      <w:r>
        <w:rPr>
          <w:rFonts w:ascii="Times New Roman" w:hAnsi="Times New Roman" w:cs="Times New Roman"/>
          <w:i/>
          <w:iCs/>
        </w:rPr>
        <w:t>T</w:t>
      </w:r>
      <w:r>
        <w:rPr>
          <w:rFonts w:ascii="Times New Roman" w:hAnsi="Times New Roman" w:cs="Times New Roman"/>
          <w:i/>
          <w:iCs/>
          <w:vertAlign w:val="subscript"/>
        </w:rPr>
        <w:t>g</w:t>
      </w:r>
      <w:r>
        <w:rPr>
          <w:rFonts w:ascii="Times New Roman" w:hAnsi="Times New Roman" w:cs="Times New Roman"/>
        </w:rPr>
        <w:t>, and population</w:t>
      </w:r>
      <w:r>
        <w:rPr>
          <w:rFonts w:hint="eastAsia" w:ascii="Times New Roman" w:hAnsi="Times New Roman" w:eastAsia="宋体" w:cs="Times New Roman"/>
          <w:lang w:eastAsia="zh-CN"/>
        </w:rPr>
        <w:t xml:space="preserve"> </w:t>
      </w:r>
      <w:r>
        <w:rPr>
          <w:rFonts w:ascii="Times New Roman" w:hAnsi="Times New Roman" w:cs="Times New Roman"/>
        </w:rPr>
        <w:t>risks are listed in Table S10. There are 8 members with</w:t>
      </w:r>
      <w:r>
        <w:rPr>
          <w:rFonts w:hint="eastAsia" w:ascii="Times New Roman" w:hAnsi="Times New Roman" w:eastAsia="宋体" w:cs="Times New Roman"/>
          <w:lang w:eastAsia="zh-CN"/>
        </w:rPr>
        <w:t xml:space="preserve"> </w:t>
      </w:r>
      <w:r>
        <w:rPr>
          <w:rFonts w:ascii="Times New Roman" w:hAnsi="Times New Roman" w:cs="Times New Roman"/>
          <w:i/>
        </w:rPr>
        <w:t>P</w:t>
      </w:r>
      <w:r>
        <w:rPr>
          <w:rFonts w:ascii="Times New Roman" w:hAnsi="Times New Roman" w:cs="Times New Roman"/>
          <w:i/>
          <w:vertAlign w:val="subscript"/>
        </w:rPr>
        <w:t>δ</w:t>
      </w:r>
      <w:r>
        <w:rPr>
          <w:rFonts w:ascii="Times New Roman" w:hAnsi="Times New Roman" w:eastAsia="宋体" w:cs="Times New Roman"/>
          <w:i/>
          <w:vertAlign w:val="subscript"/>
          <w:lang w:eastAsia="zh-CN"/>
        </w:rPr>
        <w:t xml:space="preserve"> </w:t>
      </w:r>
      <w:r>
        <w:rPr>
          <w:rFonts w:ascii="Times New Roman" w:hAnsi="Times New Roman" w:cs="Times New Roman"/>
          <w:w w:val="95"/>
        </w:rPr>
        <w:t>≥</w:t>
      </w:r>
      <w:r>
        <w:rPr>
          <w:rFonts w:ascii="Times New Roman" w:hAnsi="Times New Roman" w:eastAsia="宋体" w:cs="Times New Roman"/>
          <w:w w:val="95"/>
          <w:lang w:eastAsia="zh-CN"/>
        </w:rPr>
        <w:t xml:space="preserve"> </w:t>
      </w:r>
      <w:r>
        <w:rPr>
          <w:rFonts w:ascii="Times New Roman" w:hAnsi="Times New Roman" w:cs="Times New Roman"/>
        </w:rPr>
        <w:t>5%</w:t>
      </w:r>
      <w:r>
        <w:rPr>
          <w:rFonts w:hint="eastAsia" w:ascii="Times New Roman" w:hAnsi="Times New Roman" w:eastAsia="宋体" w:cs="Times New Roman"/>
          <w:lang w:eastAsia="zh-CN"/>
        </w:rPr>
        <w:t xml:space="preserve">, </w:t>
      </w:r>
      <w:r>
        <w:rPr>
          <w:rFonts w:ascii="Times New Roman" w:hAnsi="Times New Roman" w:cs="Times New Roman"/>
        </w:rPr>
        <w:t xml:space="preserve">accounting for 53%. </w:t>
      </w:r>
      <w:r>
        <w:rPr>
          <w:rFonts w:ascii="Times New Roman" w:hAnsi="Times New Roman" w:cs="Times New Roman"/>
          <w:i/>
          <w:iCs/>
        </w:rPr>
        <w:t>PTPN11</w:t>
      </w:r>
      <w:r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which is also a member in the </w:t>
      </w:r>
      <w:r>
        <w:rPr>
          <w:rFonts w:ascii="Times New Roman" w:hAnsi="Times New Roman" w:cs="Times New Roman"/>
          <w:i/>
          <w:iCs/>
        </w:rPr>
        <w:t>ROS1</w:t>
      </w:r>
      <w:r>
        <w:rPr>
          <w:rFonts w:ascii="Times New Roman" w:hAnsi="Times New Roman" w:cs="Times New Roman"/>
        </w:rPr>
        <w:t xml:space="preserve"> cluster, also appears at the top, </w:t>
      </w:r>
      <w:r>
        <w:rPr>
          <w:rFonts w:ascii="Times New Roman" w:hAnsi="Times New Roman" w:cs="Times New Roman"/>
          <w:i/>
          <w:iCs/>
        </w:rPr>
        <w:t>PDCD1</w:t>
      </w:r>
      <w:r>
        <w:rPr>
          <w:rFonts w:ascii="Times New Roman" w:hAnsi="Times New Roman" w:cs="Times New Roman"/>
        </w:rPr>
        <w:t xml:space="preserve"> suppresses T-cell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activation through the recruitment of </w:t>
      </w:r>
      <w:r>
        <w:rPr>
          <w:rFonts w:ascii="Times New Roman" w:hAnsi="Times New Roman" w:cs="Times New Roman"/>
          <w:i/>
          <w:iCs/>
        </w:rPr>
        <w:t>PTPN11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 w:eastAsiaTheme="minorEastAsia"/>
          <w:vertAlign w:val="superscript"/>
        </w:rPr>
        <w:t>24</w:t>
      </w:r>
      <w:r>
        <w:rPr>
          <w:rFonts w:ascii="Times New Roman" w:hAnsi="Times New Roman" w:cs="Times New Roman"/>
        </w:rPr>
        <w:t xml:space="preserve"> The second </w:t>
      </w:r>
      <w:r>
        <w:rPr>
          <w:rFonts w:ascii="Times New Roman" w:hAnsi="Times New Roman" w:cs="Times New Roman"/>
          <w:i/>
          <w:iCs/>
        </w:rPr>
        <w:t>LAG3</w:t>
      </w:r>
      <w:r>
        <w:rPr>
          <w:rFonts w:ascii="Times New Roman" w:hAnsi="Times New Roman" w:cs="Times New Roman"/>
        </w:rPr>
        <w:t xml:space="preserve"> and the third </w:t>
      </w:r>
      <w:r>
        <w:rPr>
          <w:rFonts w:ascii="Times New Roman" w:hAnsi="Times New Roman" w:cs="Times New Roman"/>
          <w:i/>
          <w:iCs/>
        </w:rPr>
        <w:t>PDCD1LG2</w:t>
      </w:r>
      <w:r>
        <w:rPr>
          <w:rFonts w:ascii="Times New Roman" w:hAnsi="Times New Roman" w:cs="Times New Roman"/>
        </w:rPr>
        <w:t xml:space="preserve"> have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 xml:space="preserve">around 11%. Lymphocyte activation gene 3, </w:t>
      </w:r>
      <w:r>
        <w:rPr>
          <w:rFonts w:ascii="Times New Roman" w:hAnsi="Times New Roman" w:cs="Times New Roman"/>
          <w:i/>
          <w:iCs/>
        </w:rPr>
        <w:t>LAG3</w:t>
      </w:r>
      <w:r>
        <w:rPr>
          <w:rFonts w:ascii="Times New Roman" w:hAnsi="Times New Roman" w:cs="Times New Roman"/>
        </w:rPr>
        <w:t xml:space="preserve">, is a T cell activation inhibitory co-receptors similar to </w:t>
      </w:r>
      <w:r>
        <w:rPr>
          <w:rFonts w:ascii="Times New Roman" w:hAnsi="Times New Roman" w:cs="Times New Roman"/>
          <w:i/>
          <w:iCs/>
        </w:rPr>
        <w:t>PDCD1</w:t>
      </w:r>
      <w:r>
        <w:rPr>
          <w:rFonts w:ascii="Times New Roman" w:hAnsi="Times New Roman" w:cs="Times New Roman"/>
        </w:rPr>
        <w:t xml:space="preserve"> and </w:t>
      </w:r>
      <w:r>
        <w:rPr>
          <w:rFonts w:ascii="Times New Roman" w:hAnsi="Times New Roman" w:cs="Times New Roman"/>
          <w:i/>
          <w:iCs/>
        </w:rPr>
        <w:t>CTLA4</w:t>
      </w:r>
      <w:r>
        <w:rPr>
          <w:rFonts w:ascii="Times New Roman" w:hAnsi="Times New Roman" w:cs="Times New Roman"/>
        </w:rPr>
        <w:t xml:space="preserve"> and emerged as the third important immunotherapy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targe.</w:t>
      </w:r>
      <w:r>
        <w:rPr>
          <w:rFonts w:ascii="Times New Roman" w:hAnsi="Times New Roman" w:cs="Times New Roman" w:eastAsiaTheme="minorEastAsia"/>
          <w:vertAlign w:val="superscript"/>
        </w:rPr>
        <w:t>25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LAG3</w:t>
      </w:r>
      <w:r>
        <w:rPr>
          <w:rFonts w:ascii="Times New Roman" w:hAnsi="Times New Roman" w:cs="Times New Roman"/>
        </w:rPr>
        <w:t xml:space="preserve"> and </w:t>
      </w:r>
      <w:r>
        <w:rPr>
          <w:rFonts w:ascii="Times New Roman" w:hAnsi="Times New Roman" w:cs="Times New Roman"/>
          <w:i/>
          <w:iCs/>
        </w:rPr>
        <w:t>PDCD1</w:t>
      </w:r>
      <w:r>
        <w:rPr>
          <w:rFonts w:ascii="Times New Roman" w:hAnsi="Times New Roman" w:cs="Times New Roman"/>
        </w:rPr>
        <w:t xml:space="preserve"> synergistically regulate T cell function,</w:t>
      </w:r>
      <w:r>
        <w:rPr>
          <w:rFonts w:ascii="Times New Roman" w:hAnsi="Times New Roman" w:cs="Times New Roman" w:eastAsiaTheme="minorEastAsia"/>
          <w:vertAlign w:val="superscript"/>
        </w:rPr>
        <w:t>26</w:t>
      </w:r>
      <w:r>
        <w:rPr>
          <w:rFonts w:ascii="Times New Roman" w:hAnsi="Times New Roman" w:cs="Times New Roman"/>
        </w:rPr>
        <w:t xml:space="preserve"> they collaborate to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limit CD8+ T cell signaling and weaken anti-tumor immunity and dual blockade of them is a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promising immunotherapy strategy. Moreover, an over-expressed ligand of </w:t>
      </w:r>
      <w:r>
        <w:rPr>
          <w:rFonts w:ascii="Times New Roman" w:hAnsi="Times New Roman" w:cs="Times New Roman"/>
          <w:i/>
          <w:iCs/>
        </w:rPr>
        <w:t>LAG3</w:t>
      </w:r>
      <w:r>
        <w:rPr>
          <w:rFonts w:ascii="Times New Roman" w:hAnsi="Times New Roman" w:cs="Times New Roman"/>
        </w:rPr>
        <w:t>, Fibrinogen-like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protein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1,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FGL1</w:t>
      </w:r>
      <w:r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also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cluster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member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has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</w:rPr>
        <w:t>=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5</w:t>
      </w:r>
      <w:r>
        <w:rPr>
          <w:rFonts w:ascii="Times New Roman" w:hAnsi="Times New Roman" w:cs="Times New Roman"/>
          <w:i/>
          <w:iCs/>
        </w:rPr>
        <w:t>.</w:t>
      </w:r>
      <w:r>
        <w:rPr>
          <w:rFonts w:ascii="Times New Roman" w:hAnsi="Times New Roman" w:cs="Times New Roman"/>
        </w:rPr>
        <w:t>87%.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PDCD1LG2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(i.e.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PD-L2</w:t>
      </w:r>
      <w:r>
        <w:rPr>
          <w:rFonts w:ascii="Times New Roman" w:hAnsi="Times New Roman" w:cs="Times New Roman"/>
        </w:rPr>
        <w:t xml:space="preserve">) is one of two </w:t>
      </w:r>
      <w:r>
        <w:rPr>
          <w:rFonts w:ascii="Times New Roman" w:hAnsi="Times New Roman" w:cs="Times New Roman"/>
          <w:i/>
          <w:iCs/>
        </w:rPr>
        <w:t>PDCD1</w:t>
      </w:r>
      <w:r>
        <w:rPr>
          <w:rFonts w:ascii="Times New Roman" w:hAnsi="Times New Roman" w:cs="Times New Roman"/>
        </w:rPr>
        <w:t xml:space="preserve"> ligands and has emerged as another immunotherapy target similar to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PD-L1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 w:eastAsiaTheme="minorEastAsia"/>
          <w:vertAlign w:val="superscript"/>
        </w:rPr>
        <w:t xml:space="preserve">27 </w:t>
      </w:r>
      <w:r>
        <w:rPr>
          <w:rFonts w:ascii="Times New Roman" w:hAnsi="Times New Roman" w:cs="Times New Roman"/>
        </w:rPr>
        <w:t>Next</w:t>
      </w:r>
      <w:r>
        <w:rPr>
          <w:rFonts w:hint="eastAsia" w:ascii="Times New Roman" w:hAnsi="Times New Roman" w:cs="Times New Roman" w:eastAsiaTheme="minorEastAsia"/>
          <w:lang w:eastAsia="zh-CN"/>
        </w:rPr>
        <w:t xml:space="preserve"> </w:t>
      </w:r>
      <w:r>
        <w:rPr>
          <w:rFonts w:ascii="Times New Roman" w:hAnsi="Times New Roman" w:cs="Times New Roman"/>
        </w:rPr>
        <w:t xml:space="preserve">tier consists of 3 under-expressed genes with medium prediction power, </w:t>
      </w:r>
      <w:r>
        <w:rPr>
          <w:rFonts w:ascii="Times New Roman" w:hAnsi="Times New Roman" w:cs="Times New Roman"/>
          <w:i/>
          <w:iCs/>
        </w:rPr>
        <w:t>HLA-DRB1, ZAP70</w:t>
      </w:r>
      <w:r>
        <w:rPr>
          <w:rFonts w:ascii="Times New Roman" w:hAnsi="Times New Roman" w:cs="Times New Roman"/>
        </w:rPr>
        <w:t xml:space="preserve">, and </w:t>
      </w:r>
      <w:r>
        <w:rPr>
          <w:rFonts w:ascii="Times New Roman" w:hAnsi="Times New Roman" w:cs="Times New Roman"/>
          <w:i/>
          <w:iCs/>
        </w:rPr>
        <w:t>PRKCQ</w:t>
      </w:r>
      <w:r>
        <w:rPr>
          <w:rFonts w:ascii="Times New Roman" w:hAnsi="Times New Roman" w:cs="Times New Roman"/>
        </w:rPr>
        <w:t xml:space="preserve">, with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range between 6% and 8</w:t>
      </w:r>
      <w:r>
        <w:rPr>
          <w:rFonts w:ascii="Times New Roman" w:hAnsi="Times New Roman" w:cs="Times New Roman"/>
          <w:i/>
          <w:iCs/>
        </w:rPr>
        <w:t>.</w:t>
      </w:r>
      <w:r>
        <w:rPr>
          <w:rFonts w:ascii="Times New Roman" w:hAnsi="Times New Roman" w:cs="Times New Roman"/>
        </w:rPr>
        <w:t xml:space="preserve">42%. </w:t>
      </w:r>
      <w:r>
        <w:rPr>
          <w:rFonts w:ascii="Times New Roman" w:hAnsi="Times New Roman" w:cs="Times New Roman"/>
          <w:i/>
          <w:iCs/>
        </w:rPr>
        <w:t>HLA-DRB1</w:t>
      </w:r>
      <w:r>
        <w:rPr>
          <w:rFonts w:ascii="Times New Roman" w:hAnsi="Times New Roman" w:cs="Times New Roman"/>
        </w:rPr>
        <w:t xml:space="preserve"> is a</w:t>
      </w:r>
      <w:r>
        <w:rPr>
          <w:rFonts w:hint="eastAsia" w:ascii="Times New Roman" w:hAnsi="Times New Roman" w:cs="Times New Roman" w:eastAsiaTheme="minorEastAsia"/>
          <w:lang w:eastAsia="zh-CN"/>
        </w:rPr>
        <w:t>n</w:t>
      </w:r>
      <w:r>
        <w:rPr>
          <w:rFonts w:ascii="Times New Roman" w:hAnsi="Times New Roman" w:cs="Times New Roman"/>
        </w:rPr>
        <w:t xml:space="preserve"> HLA Class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II Antigen. </w:t>
      </w:r>
      <w:r>
        <w:rPr>
          <w:rFonts w:ascii="Times New Roman" w:hAnsi="Times New Roman" w:cs="Times New Roman"/>
          <w:i/>
          <w:iCs/>
        </w:rPr>
        <w:t>ZAP70</w:t>
      </w:r>
      <w:r>
        <w:rPr>
          <w:rFonts w:ascii="Times New Roman" w:hAnsi="Times New Roman" w:cs="Times New Roman"/>
        </w:rPr>
        <w:t>, called the Zeta chain Of T cell receptor associated protein kinase, regulates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motility, adhesion, and cytokine expression of mature T cells.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PDCD1</w:t>
      </w:r>
      <w:r>
        <w:rPr>
          <w:rFonts w:ascii="Times New Roman" w:hAnsi="Times New Roman" w:cs="Times New Roman"/>
        </w:rPr>
        <w:t xml:space="preserve"> modulation of T cells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involves inhibition of TCR-mediated phosphorylation of </w:t>
      </w:r>
      <w:r>
        <w:rPr>
          <w:rFonts w:ascii="Times New Roman" w:hAnsi="Times New Roman" w:cs="Times New Roman"/>
          <w:i/>
          <w:iCs/>
        </w:rPr>
        <w:t>ZAP70</w:t>
      </w:r>
      <w:r>
        <w:rPr>
          <w:rFonts w:ascii="Times New Roman" w:hAnsi="Times New Roman" w:cs="Times New Roman"/>
        </w:rPr>
        <w:t xml:space="preserve"> and association with </w:t>
      </w:r>
      <w:r>
        <w:rPr>
          <w:rFonts w:ascii="Times New Roman" w:hAnsi="Times New Roman" w:cs="Times New Roman"/>
          <w:i/>
          <w:iCs/>
        </w:rPr>
        <w:t>CD3Z</w:t>
      </w:r>
      <w:r>
        <w:rPr>
          <w:rFonts w:ascii="Times New Roman" w:hAnsi="Times New Roman" w:cs="Times New Roman"/>
        </w:rPr>
        <w:t xml:space="preserve">, and downstream inhibition of </w:t>
      </w:r>
      <w:r>
        <w:rPr>
          <w:rFonts w:ascii="Times New Roman" w:hAnsi="Times New Roman" w:cs="Times New Roman"/>
          <w:i/>
          <w:iCs/>
        </w:rPr>
        <w:t>PKCQ</w:t>
      </w:r>
      <w:r>
        <w:rPr>
          <w:rFonts w:ascii="Times New Roman" w:hAnsi="Times New Roman" w:cs="Times New Roman"/>
        </w:rPr>
        <w:t xml:space="preserve"> which is required for T cell</w:t>
      </w:r>
      <w:r>
        <w:rPr>
          <w:rFonts w:ascii="Times New Roman" w:hAnsi="Times New Roman" w:cs="Times New Roman"/>
          <w:i/>
          <w:iCs/>
        </w:rPr>
        <w:t xml:space="preserve"> IL-2</w:t>
      </w:r>
      <w:r>
        <w:rPr>
          <w:rFonts w:ascii="Times New Roman" w:hAnsi="Times New Roman" w:cs="Times New Roman"/>
        </w:rPr>
        <w:t xml:space="preserve"> productio</w:t>
      </w:r>
      <w:r>
        <w:rPr>
          <w:rFonts w:ascii="Times New Roman" w:hAnsi="Times New Roman" w:cs="Times New Roman" w:eastAsiaTheme="minorEastAsia"/>
        </w:rPr>
        <w:t>n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 w:eastAsiaTheme="minorEastAsia"/>
          <w:vertAlign w:val="superscript"/>
        </w:rPr>
        <w:t>28</w:t>
      </w:r>
      <w:r>
        <w:rPr>
          <w:rFonts w:ascii="Times New Roman" w:hAnsi="Times New Roman" w:cs="Times New Roman"/>
        </w:rPr>
        <w:t xml:space="preserve"> Lastly, </w:t>
      </w:r>
      <w:r>
        <w:rPr>
          <w:rFonts w:ascii="Times New Roman" w:hAnsi="Times New Roman" w:cs="Times New Roman"/>
          <w:i/>
          <w:iCs/>
        </w:rPr>
        <w:t>CD80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with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  <w:spacing w:val="-1"/>
        </w:rPr>
        <w:t xml:space="preserve"> </w:t>
      </w:r>
      <w:r>
        <w:rPr>
          <w:rFonts w:ascii="Times New Roman" w:hAnsi="Times New Roman" w:cs="Times New Roman"/>
        </w:rPr>
        <w:t>=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5</w:t>
      </w:r>
      <w:r>
        <w:rPr>
          <w:rFonts w:ascii="Times New Roman" w:hAnsi="Times New Roman" w:cs="Times New Roman"/>
          <w:i/>
          <w:iCs/>
        </w:rPr>
        <w:t>.</w:t>
      </w:r>
      <w:r>
        <w:rPr>
          <w:rFonts w:ascii="Times New Roman" w:hAnsi="Times New Roman" w:cs="Times New Roman"/>
        </w:rPr>
        <w:t>85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also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over-expressed.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CD80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ligand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CTLA4</w:t>
      </w:r>
      <w:r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just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like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PD-L1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ligand of </w:t>
      </w:r>
      <w:r>
        <w:rPr>
          <w:rFonts w:ascii="Times New Roman" w:hAnsi="Times New Roman" w:cs="Times New Roman"/>
          <w:i/>
          <w:iCs/>
        </w:rPr>
        <w:t>PD1</w:t>
      </w:r>
      <w:r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  <w:i/>
          <w:iCs/>
        </w:rPr>
        <w:t>CD80</w:t>
      </w:r>
      <w:r>
        <w:rPr>
          <w:rFonts w:ascii="Times New Roman" w:hAnsi="Times New Roman" w:cs="Times New Roman"/>
        </w:rPr>
        <w:t xml:space="preserve"> and </w:t>
      </w:r>
      <w:r>
        <w:rPr>
          <w:rFonts w:ascii="Times New Roman" w:hAnsi="Times New Roman" w:cs="Times New Roman"/>
          <w:i/>
          <w:iCs/>
        </w:rPr>
        <w:t>PD-L1</w:t>
      </w:r>
      <w:r>
        <w:rPr>
          <w:rFonts w:ascii="Times New Roman" w:hAnsi="Times New Roman" w:cs="Times New Roman"/>
        </w:rPr>
        <w:t xml:space="preserve"> interaction suggests significant crosstalk between </w:t>
      </w:r>
      <w:r>
        <w:rPr>
          <w:rFonts w:ascii="Times New Roman" w:hAnsi="Times New Roman" w:cs="Times New Roman"/>
          <w:i/>
          <w:iCs/>
        </w:rPr>
        <w:t>PD1</w:t>
      </w:r>
      <w:r>
        <w:rPr>
          <w:rFonts w:ascii="Times New Roman" w:hAnsi="Times New Roman" w:cs="Times New Roman"/>
        </w:rPr>
        <w:t xml:space="preserve"> pathways 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CTLA4</w:t>
      </w:r>
      <w:r>
        <w:rPr>
          <w:rFonts w:ascii="Times New Roman" w:hAnsi="Times New Roman" w:cs="Times New Roman"/>
        </w:rPr>
        <w:t xml:space="preserve"> pathways.</w:t>
      </w:r>
      <w:r>
        <w:rPr>
          <w:rFonts w:ascii="Times New Roman" w:hAnsi="Times New Roman" w:cs="Times New Roman" w:eastAsiaTheme="minorEastAsia"/>
          <w:vertAlign w:val="superscript"/>
        </w:rPr>
        <w:t>29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However, </w:t>
      </w:r>
      <w:r>
        <w:rPr>
          <w:rFonts w:ascii="Times New Roman" w:hAnsi="Times New Roman" w:cs="Times New Roman"/>
          <w:i/>
          <w:iCs/>
        </w:rPr>
        <w:t>PD1</w:t>
      </w:r>
      <w:r>
        <w:rPr>
          <w:rFonts w:ascii="Times New Roman" w:hAnsi="Times New Roman" w:cs="Times New Roman"/>
        </w:rPr>
        <w:t xml:space="preserve"> itself, </w:t>
      </w:r>
      <w:r>
        <w:rPr>
          <w:rFonts w:ascii="Times New Roman" w:hAnsi="Times New Roman" w:cs="Times New Roman"/>
          <w:i/>
          <w:iCs/>
        </w:rPr>
        <w:t>CD274/PD-L1</w:t>
      </w:r>
      <w:r>
        <w:rPr>
          <w:rFonts w:ascii="Times New Roman" w:hAnsi="Times New Roman" w:cs="Times New Roman"/>
        </w:rPr>
        <w:t xml:space="preserve">, and other important </w:t>
      </w:r>
      <w:r>
        <w:rPr>
          <w:rFonts w:ascii="Times New Roman" w:hAnsi="Times New Roman" w:cs="Times New Roman"/>
          <w:i/>
          <w:iCs/>
        </w:rPr>
        <w:t>PD1</w:t>
      </w:r>
      <w:r>
        <w:rPr>
          <w:rFonts w:ascii="Times New Roman" w:hAnsi="Times New Roman" w:cs="Times New Roman"/>
        </w:rPr>
        <w:t xml:space="preserve"> related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genes </w:t>
      </w:r>
      <w:r>
        <w:rPr>
          <w:rFonts w:ascii="Times New Roman" w:hAnsi="Times New Roman" w:cs="Times New Roman"/>
          <w:i/>
          <w:iCs/>
        </w:rPr>
        <w:t>HLA-DQB1, CD3D/E, CD247(CD3Z)</w:t>
      </w:r>
      <w:r>
        <w:rPr>
          <w:rFonts w:ascii="Times New Roman" w:hAnsi="Times New Roman" w:cs="Times New Roman"/>
        </w:rPr>
        <w:t xml:space="preserve">, and </w:t>
      </w:r>
      <w:r>
        <w:rPr>
          <w:rFonts w:ascii="Times New Roman" w:hAnsi="Times New Roman" w:cs="Times New Roman"/>
          <w:i/>
          <w:iCs/>
        </w:rPr>
        <w:t>CD4</w:t>
      </w:r>
      <w:r>
        <w:rPr>
          <w:rFonts w:ascii="Times New Roman" w:hAnsi="Times New Roman" w:cs="Times New Roman"/>
        </w:rPr>
        <w:t xml:space="preserve">, have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</w:rPr>
        <w:t xml:space="preserve"> &lt; </w:t>
      </w:r>
      <w:r>
        <w:rPr>
          <w:rFonts w:ascii="Times New Roman" w:hAnsi="Times New Roman" w:cs="Times New Roman"/>
        </w:rPr>
        <w:t>5, with expression levels not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strongly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related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to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lung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cancer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recurrence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by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this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training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data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set.</w:t>
      </w:r>
    </w:p>
    <w:p>
      <w:pPr>
        <w:pStyle w:val="5"/>
        <w:rPr>
          <w:rFonts w:ascii="Times New Roman" w:hAnsi="Times New Roman" w:cs="Times New Roman"/>
        </w:rPr>
      </w:pPr>
    </w:p>
    <w:p>
      <w:pPr>
        <w:pStyle w:val="5"/>
        <w:rPr>
          <w:rFonts w:ascii="Times New Roman" w:hAnsi="Times New Roman" w:cs="Times New Roman"/>
        </w:rPr>
      </w:pPr>
    </w:p>
    <w:p>
      <w:pPr>
        <w:pStyle w:val="5"/>
        <w:rPr>
          <w:rFonts w:ascii="Times New Roman" w:hAnsi="Times New Roman" w:eastAsia="宋体" w:cs="Times New Roman"/>
          <w:lang w:eastAsia="zh-CN"/>
        </w:rPr>
      </w:pPr>
      <w:r>
        <w:rPr>
          <w:rFonts w:hint="eastAsia" w:ascii="Times New Roman" w:hAnsi="Times New Roman" w:eastAsia="宋体" w:cs="Times New Roman"/>
          <w:lang w:eastAsia="zh-CN"/>
        </w:rPr>
        <w:drawing>
          <wp:inline distT="0" distB="0" distL="114300" distR="114300">
            <wp:extent cx="5569585" cy="4101465"/>
            <wp:effectExtent l="0" t="0" r="8255" b="13335"/>
            <wp:docPr id="14" name="图片 14" descr="CSP-23-34 Figure S9 f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SP-23-34 Figure S9 final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69585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Times New Roman" w:hAnsi="Times New Roman" w:cs="Times New Roman"/>
        </w:rPr>
      </w:pPr>
    </w:p>
    <w:p>
      <w:pPr>
        <w:pStyle w:val="5"/>
        <w:rPr>
          <w:rFonts w:ascii="Times New Roman" w:hAnsi="Times New Roman" w:cs="Times New Roman" w:eastAsiaTheme="minorEastAsia"/>
        </w:rPr>
      </w:pPr>
      <w:r>
        <w:rPr>
          <w:rFonts w:ascii="Times New Roman" w:hAnsi="Times New Roman" w:cs="Times New Roman"/>
        </w:rPr>
        <w:t>Fig</w:t>
      </w:r>
      <w:r>
        <w:rPr>
          <w:rFonts w:hint="eastAsia" w:ascii="Times New Roman" w:hAnsi="Times New Roman" w:eastAsia="宋体" w:cs="Times New Roman"/>
          <w:lang w:eastAsia="zh-CN"/>
        </w:rPr>
        <w:t>.</w:t>
      </w:r>
      <w:r>
        <w:rPr>
          <w:rFonts w:ascii="Times New Roman" w:hAnsi="Times New Roman" w:cs="Times New Roman"/>
        </w:rPr>
        <w:t xml:space="preserve"> S9</w:t>
      </w:r>
      <w:r>
        <w:rPr>
          <w:rFonts w:ascii="Times New Roman" w:hAnsi="Times New Roman" w:cs="Times New Roman" w:eastAsiaTheme="minorEastAsia"/>
        </w:rPr>
        <w:t>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Univariate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ROCs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15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genes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the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PDCD1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cluster.</w:t>
      </w:r>
      <w:r>
        <w:rPr>
          <w:rFonts w:ascii="Times New Roman" w:hAnsi="Times New Roman" w:cs="Times New Roman" w:eastAsiaTheme="minorEastAsia"/>
        </w:rPr>
        <w:t xml:space="preserve"> AUC, area under the curve; </w:t>
      </w:r>
      <w:r>
        <w:rPr>
          <w:rFonts w:ascii="Times New Roman" w:hAnsi="Times New Roman" w:cs="Times New Roman" w:eastAsiaTheme="minorEastAsia"/>
          <w:i/>
          <w:iCs/>
        </w:rPr>
        <w:t>PDCD1</w:t>
      </w:r>
      <w:r>
        <w:rPr>
          <w:rFonts w:ascii="Times New Roman" w:hAnsi="Times New Roman" w:cs="Times New Roman" w:eastAsiaTheme="minorEastAsia"/>
        </w:rPr>
        <w:t xml:space="preserve">, </w:t>
      </w:r>
      <w:r>
        <w:rPr>
          <w:rFonts w:ascii="Times New Roman" w:hAnsi="Times New Roman" w:cs="Times New Roman"/>
          <w:spacing w:val="-1"/>
        </w:rPr>
        <w:t>programmed cell death 1</w:t>
      </w:r>
      <w:r>
        <w:rPr>
          <w:rFonts w:ascii="Times New Roman" w:hAnsi="Times New Roman" w:cs="Times New Roman" w:eastAsiaTheme="minorEastAsia"/>
          <w:spacing w:val="-1"/>
        </w:rPr>
        <w:t xml:space="preserve">; </w:t>
      </w:r>
      <w:r>
        <w:rPr>
          <w:rFonts w:ascii="Times New Roman" w:hAnsi="Times New Roman" w:cs="Times New Roman" w:eastAsiaTheme="minorEastAsia"/>
        </w:rPr>
        <w:t xml:space="preserve">ROC, receiver operating characteristic. </w:t>
      </w:r>
    </w:p>
    <w:p>
      <w:pPr>
        <w:pStyle w:val="5"/>
        <w:rPr>
          <w:rFonts w:ascii="Times New Roman" w:hAnsi="Times New Roman" w:cs="Times New Roman" w:eastAsiaTheme="minorEastAsia"/>
        </w:rPr>
      </w:pPr>
    </w:p>
    <w:p>
      <w:pPr>
        <w:pStyle w:val="5"/>
        <w:spacing w:before="66" w:after="15"/>
        <w:ind w:right="305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Table S10</w:t>
      </w:r>
      <w:r>
        <w:rPr>
          <w:rFonts w:ascii="Times New Roman" w:hAnsi="Times New Roman" w:cs="Times New Roman" w:eastAsiaTheme="minorEastAsia"/>
        </w:rPr>
        <w:t>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AUCs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recurrence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risks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PDCD1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genes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ordered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by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the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prediction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power</w:t>
      </w:r>
    </w:p>
    <w:tbl>
      <w:tblPr>
        <w:tblStyle w:val="10"/>
        <w:tblW w:w="8324" w:type="dxa"/>
        <w:jc w:val="center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shd w:val="clear" w:color="auto" w:fill="CED7E7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99"/>
        <w:gridCol w:w="780"/>
        <w:gridCol w:w="752"/>
        <w:gridCol w:w="765"/>
        <w:gridCol w:w="774"/>
        <w:gridCol w:w="1200"/>
        <w:gridCol w:w="1196"/>
        <w:gridCol w:w="872"/>
        <w:gridCol w:w="886"/>
      </w:tblGrid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5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431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GENE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53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73"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AUC</w:t>
            </w:r>
          </w:p>
        </w:tc>
        <w:tc>
          <w:tcPr>
            <w:tcW w:w="7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5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FPR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52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72"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TPR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58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7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4"/>
                <w:sz w:val="10"/>
                <w:szCs w:val="10"/>
                <w:highlight w:val="none"/>
                <w:u w:color="000000"/>
                <w:lang w:val="en-US" w:eastAsia="zh-CN" w:bidi="ar-SA"/>
              </w:rPr>
              <w:t>T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g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5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above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1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4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below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pacing w:val="-27"/>
                <w:sz w:val="10"/>
                <w:szCs w:val="10"/>
                <w:highlight w:val="none"/>
                <w:u w:color="000000"/>
                <w:lang w:val="en-US" w:eastAsia="zh-CN" w:bidi="ar-SA"/>
              </w:rPr>
              <w:t xml:space="preserve"> 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4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-4"/>
                <w:sz w:val="10"/>
                <w:szCs w:val="10"/>
                <w:highlight w:val="none"/>
                <w:u w:color="000000"/>
                <w:lang w:val="en-US" w:eastAsia="zh-CN" w:bidi="ar-SA"/>
              </w:rPr>
              <w:t>δ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pacing w:val="-23"/>
                <w:position w:val="-4"/>
                <w:sz w:val="10"/>
                <w:szCs w:val="10"/>
                <w:highlight w:val="none"/>
                <w:u w:color="000000"/>
                <w:lang w:val="en-US" w:eastAsia="zh-CN" w:bidi="ar-SA"/>
              </w:rPr>
              <w:t xml:space="preserve"> 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8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253" w:type="dxa"/>
              <w:bottom w:w="80" w:type="dxa"/>
              <w:right w:w="80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73"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Status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PTPN11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0.64</w:t>
            </w:r>
          </w:p>
        </w:tc>
        <w:tc>
          <w:tcPr>
            <w:tcW w:w="7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0.39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0.62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45.81</w:t>
            </w:r>
          </w:p>
        </w:tc>
        <w:tc>
          <w:tcPr>
            <w:tcW w:w="1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25.1</w:t>
            </w:r>
          </w:p>
        </w:tc>
        <w:tc>
          <w:tcPr>
            <w:tcW w:w="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20.71</w:t>
            </w:r>
          </w:p>
        </w:tc>
        <w:tc>
          <w:tcPr>
            <w:tcW w:w="8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LAG3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0.0026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40.76</w:t>
            </w:r>
          </w:p>
        </w:tc>
        <w:tc>
          <w:tcPr>
            <w:tcW w:w="1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29.1</w:t>
            </w:r>
          </w:p>
        </w:tc>
        <w:tc>
          <w:tcPr>
            <w:tcW w:w="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11.66</w:t>
            </w:r>
          </w:p>
        </w:tc>
        <w:tc>
          <w:tcPr>
            <w:tcW w:w="8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PDCD1LG2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0.42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0.0038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40.81</w:t>
            </w:r>
          </w:p>
        </w:tc>
        <w:tc>
          <w:tcPr>
            <w:tcW w:w="1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29.73</w:t>
            </w:r>
          </w:p>
        </w:tc>
        <w:tc>
          <w:tcPr>
            <w:tcW w:w="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11.08</w:t>
            </w:r>
          </w:p>
        </w:tc>
        <w:tc>
          <w:tcPr>
            <w:tcW w:w="8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HLA-DRB1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0.57</w:t>
            </w:r>
          </w:p>
        </w:tc>
        <w:tc>
          <w:tcPr>
            <w:tcW w:w="7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0.48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0.59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-0.0149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30.8</w:t>
            </w:r>
          </w:p>
        </w:tc>
        <w:tc>
          <w:tcPr>
            <w:tcW w:w="1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39.22</w:t>
            </w:r>
          </w:p>
        </w:tc>
        <w:tc>
          <w:tcPr>
            <w:tcW w:w="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8.42</w:t>
            </w:r>
          </w:p>
        </w:tc>
        <w:tc>
          <w:tcPr>
            <w:tcW w:w="8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ZAP70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0.58</w:t>
            </w:r>
          </w:p>
        </w:tc>
        <w:tc>
          <w:tcPr>
            <w:tcW w:w="7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0.38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0.0569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30.81</w:t>
            </w:r>
          </w:p>
        </w:tc>
        <w:tc>
          <w:tcPr>
            <w:tcW w:w="1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37.68</w:t>
            </w:r>
          </w:p>
        </w:tc>
        <w:tc>
          <w:tcPr>
            <w:tcW w:w="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6.87</w:t>
            </w:r>
          </w:p>
        </w:tc>
        <w:tc>
          <w:tcPr>
            <w:tcW w:w="8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PRKCQ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0.55</w:t>
            </w:r>
          </w:p>
        </w:tc>
        <w:tc>
          <w:tcPr>
            <w:tcW w:w="7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0.42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0.0642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31.28</w:t>
            </w:r>
          </w:p>
        </w:tc>
        <w:tc>
          <w:tcPr>
            <w:tcW w:w="1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37.28</w:t>
            </w:r>
          </w:p>
        </w:tc>
        <w:tc>
          <w:tcPr>
            <w:tcW w:w="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6</w:t>
            </w:r>
          </w:p>
        </w:tc>
        <w:tc>
          <w:tcPr>
            <w:tcW w:w="8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FGL1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0.43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0.0245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38.07</w:t>
            </w:r>
          </w:p>
        </w:tc>
        <w:tc>
          <w:tcPr>
            <w:tcW w:w="1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32.2</w:t>
            </w:r>
          </w:p>
        </w:tc>
        <w:tc>
          <w:tcPr>
            <w:tcW w:w="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5.87</w:t>
            </w:r>
          </w:p>
        </w:tc>
        <w:tc>
          <w:tcPr>
            <w:tcW w:w="8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CD80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0.47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0.0012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37.82</w:t>
            </w:r>
          </w:p>
        </w:tc>
        <w:tc>
          <w:tcPr>
            <w:tcW w:w="1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31.97</w:t>
            </w:r>
          </w:p>
        </w:tc>
        <w:tc>
          <w:tcPr>
            <w:tcW w:w="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5.85</w:t>
            </w:r>
          </w:p>
        </w:tc>
        <w:tc>
          <w:tcPr>
            <w:tcW w:w="8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HLA-DQB1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0.62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-0.067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33.45</w:t>
            </w:r>
          </w:p>
        </w:tc>
        <w:tc>
          <w:tcPr>
            <w:tcW w:w="1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36.76</w:t>
            </w:r>
          </w:p>
        </w:tc>
        <w:tc>
          <w:tcPr>
            <w:tcW w:w="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3.31</w:t>
            </w:r>
          </w:p>
        </w:tc>
        <w:tc>
          <w:tcPr>
            <w:tcW w:w="8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1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CD3E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0.31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0.39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0.0709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32.9</w:t>
            </w:r>
          </w:p>
        </w:tc>
        <w:tc>
          <w:tcPr>
            <w:tcW w:w="1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35.78</w:t>
            </w:r>
          </w:p>
        </w:tc>
        <w:tc>
          <w:tcPr>
            <w:tcW w:w="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2.88</w:t>
            </w:r>
          </w:p>
        </w:tc>
        <w:tc>
          <w:tcPr>
            <w:tcW w:w="8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1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CD247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0.42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0.051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33.97</w:t>
            </w:r>
          </w:p>
        </w:tc>
        <w:tc>
          <w:tcPr>
            <w:tcW w:w="1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35.53</w:t>
            </w:r>
          </w:p>
        </w:tc>
        <w:tc>
          <w:tcPr>
            <w:tcW w:w="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1.56</w:t>
            </w:r>
          </w:p>
        </w:tc>
        <w:tc>
          <w:tcPr>
            <w:tcW w:w="8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1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CD274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7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0.46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0.0626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34.39</w:t>
            </w:r>
          </w:p>
        </w:tc>
        <w:tc>
          <w:tcPr>
            <w:tcW w:w="1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35.15</w:t>
            </w:r>
          </w:p>
        </w:tc>
        <w:tc>
          <w:tcPr>
            <w:tcW w:w="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0.76</w:t>
            </w:r>
          </w:p>
        </w:tc>
        <w:tc>
          <w:tcPr>
            <w:tcW w:w="8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1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CD4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0.34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0.1319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34.59</w:t>
            </w:r>
          </w:p>
        </w:tc>
        <w:tc>
          <w:tcPr>
            <w:tcW w:w="1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34.96</w:t>
            </w:r>
          </w:p>
        </w:tc>
        <w:tc>
          <w:tcPr>
            <w:tcW w:w="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0.37</w:t>
            </w:r>
          </w:p>
        </w:tc>
        <w:tc>
          <w:tcPr>
            <w:tcW w:w="8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1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PDCD1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0.37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0.0202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34.67</w:t>
            </w:r>
          </w:p>
        </w:tc>
        <w:tc>
          <w:tcPr>
            <w:tcW w:w="1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34.98</w:t>
            </w:r>
          </w:p>
        </w:tc>
        <w:tc>
          <w:tcPr>
            <w:tcW w:w="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0.31</w:t>
            </w:r>
          </w:p>
        </w:tc>
        <w:tc>
          <w:tcPr>
            <w:tcW w:w="8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1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CD3D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0.42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0.48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0.0562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34.98</w:t>
            </w:r>
          </w:p>
        </w:tc>
        <w:tc>
          <w:tcPr>
            <w:tcW w:w="1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3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34.75</w:t>
            </w:r>
          </w:p>
        </w:tc>
        <w:tc>
          <w:tcPr>
            <w:tcW w:w="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0.23</w:t>
            </w:r>
          </w:p>
        </w:tc>
        <w:tc>
          <w:tcPr>
            <w:tcW w:w="8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11" w:type="dxa"/>
              <w:bottom w:w="80" w:type="dxa"/>
              <w:right w:w="8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0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</w:tbl>
    <w:p>
      <w:pPr>
        <w:pStyle w:val="5"/>
        <w:spacing w:before="66" w:after="15"/>
        <w:rPr>
          <w:rFonts w:ascii="Times New Roman" w:hAnsi="Times New Roman" w:cs="Times New Roman" w:eastAsiaTheme="minorEastAsia"/>
          <w:spacing w:val="-1"/>
        </w:rPr>
      </w:pPr>
      <w:r>
        <w:rPr>
          <w:rFonts w:ascii="Times New Roman" w:hAnsi="Times New Roman" w:cs="Times New Roman"/>
          <w:spacing w:val="-1"/>
        </w:rPr>
        <w:t>AUC, area under the curve</w:t>
      </w:r>
      <w:r>
        <w:rPr>
          <w:rFonts w:ascii="Times New Roman" w:hAnsi="Times New Roman" w:cs="Times New Roman" w:eastAsiaTheme="minorEastAsia"/>
          <w:spacing w:val="-1"/>
        </w:rPr>
        <w:t xml:space="preserve">; </w:t>
      </w:r>
      <w:r>
        <w:rPr>
          <w:rFonts w:ascii="Times New Roman" w:hAnsi="Times New Roman" w:cs="Times New Roman"/>
          <w:spacing w:val="-1"/>
        </w:rPr>
        <w:t>FPR, false positive rate</w:t>
      </w:r>
      <w:r>
        <w:rPr>
          <w:rFonts w:ascii="Times New Roman" w:hAnsi="Times New Roman" w:cs="Times New Roman" w:eastAsiaTheme="minorEastAsia"/>
          <w:spacing w:val="-1"/>
        </w:rPr>
        <w:t xml:space="preserve">; </w:t>
      </w:r>
      <w:r>
        <w:rPr>
          <w:rFonts w:ascii="Times New Roman" w:hAnsi="Times New Roman" w:cs="Times New Roman" w:eastAsiaTheme="minorEastAsia"/>
          <w:i/>
          <w:iCs/>
        </w:rPr>
        <w:t>PDCD1</w:t>
      </w:r>
      <w:r>
        <w:rPr>
          <w:rFonts w:ascii="Times New Roman" w:hAnsi="Times New Roman" w:cs="Times New Roman" w:eastAsiaTheme="minorEastAsia"/>
        </w:rPr>
        <w:t xml:space="preserve">, </w:t>
      </w:r>
      <w:r>
        <w:rPr>
          <w:rFonts w:ascii="Times New Roman" w:hAnsi="Times New Roman" w:cs="Times New Roman"/>
          <w:spacing w:val="-1"/>
        </w:rPr>
        <w:t>programmed cell death 1</w:t>
      </w:r>
      <w:r>
        <w:rPr>
          <w:rFonts w:ascii="Times New Roman" w:hAnsi="Times New Roman" w:cs="Times New Roman" w:eastAsiaTheme="minorEastAsia"/>
          <w:spacing w:val="-1"/>
        </w:rPr>
        <w:t xml:space="preserve">; </w:t>
      </w:r>
      <w:r>
        <w:rPr>
          <w:rFonts w:ascii="Times New Roman" w:hAnsi="Times New Roman" w:cs="Times New Roman"/>
          <w:spacing w:val="-1"/>
        </w:rPr>
        <w:t>TPR, true</w:t>
      </w:r>
      <w:r>
        <w:rPr>
          <w:rFonts w:ascii="Times New Roman" w:hAnsi="Times New Roman" w:cs="Times New Roman" w:eastAsiaTheme="minorEastAsia"/>
          <w:spacing w:val="-1"/>
        </w:rPr>
        <w:t xml:space="preserve"> </w:t>
      </w:r>
      <w:r>
        <w:rPr>
          <w:rFonts w:ascii="Times New Roman" w:hAnsi="Times New Roman" w:cs="Times New Roman"/>
          <w:spacing w:val="-1"/>
        </w:rPr>
        <w:t>positive rate</w:t>
      </w:r>
      <w:r>
        <w:rPr>
          <w:rFonts w:ascii="Times New Roman" w:hAnsi="Times New Roman" w:cs="Times New Roman" w:eastAsiaTheme="minorEastAsia"/>
          <w:spacing w:val="-1"/>
        </w:rPr>
        <w:t>.</w:t>
      </w:r>
    </w:p>
    <w:p>
      <w:pPr>
        <w:pStyle w:val="5"/>
        <w:rPr>
          <w:rFonts w:ascii="Times New Roman" w:hAnsi="Times New Roman" w:cs="Times New Roman" w:eastAsiaTheme="minorEastAsia"/>
        </w:rPr>
        <w:sectPr>
          <w:headerReference r:id="rId3" w:type="default"/>
          <w:pgSz w:w="11920" w:h="16840"/>
          <w:pgMar w:top="1580" w:right="1460" w:bottom="2580" w:left="1680" w:header="0" w:footer="2383" w:gutter="0"/>
          <w:cols w:space="720" w:num="1"/>
        </w:sectPr>
      </w:pPr>
    </w:p>
    <w:p>
      <w:pPr>
        <w:pStyle w:val="5"/>
        <w:spacing w:before="66" w:after="15"/>
        <w:rPr>
          <w:rFonts w:ascii="Times New Roman" w:hAnsi="Times New Roman" w:cs="Times New Roman" w:eastAsiaTheme="minorEastAsia"/>
          <w:spacing w:val="-1"/>
        </w:rPr>
      </w:pPr>
    </w:p>
    <w:p>
      <w:pPr>
        <w:pStyle w:val="3"/>
        <w:spacing w:before="166"/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iCs/>
        </w:rPr>
        <w:t>CTLA4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Cluster</w:t>
      </w:r>
    </w:p>
    <w:p>
      <w:pPr>
        <w:pStyle w:val="5"/>
        <w:spacing w:before="149" w:line="228" w:lineRule="auto"/>
        <w:jc w:val="both"/>
        <w:rPr>
          <w:rFonts w:ascii="Times New Roman" w:hAnsi="Times New Roman" w:cs="Times New Roman" w:eastAsiaTheme="minorEastAsia"/>
          <w:vertAlign w:val="superscript"/>
        </w:rPr>
      </w:pPr>
      <w:r>
        <w:rPr>
          <w:rFonts w:ascii="Times New Roman" w:hAnsi="Times New Roman" w:cs="Times New Roman"/>
        </w:rPr>
        <w:t xml:space="preserve">The </w:t>
      </w:r>
      <w:r>
        <w:rPr>
          <w:rFonts w:ascii="Times New Roman" w:hAnsi="Times New Roman" w:cs="Times New Roman"/>
          <w:i/>
          <w:iCs/>
        </w:rPr>
        <w:t>CTLA4</w:t>
      </w:r>
      <w:r>
        <w:rPr>
          <w:rFonts w:ascii="Times New Roman" w:hAnsi="Times New Roman" w:cs="Times New Roman"/>
        </w:rPr>
        <w:t xml:space="preserve"> cluster contains 17 members. The ROCs are presented in Figure S10 and the corresponding AUCs, FPRs, TPRs, threshold </w:t>
      </w:r>
      <w:r>
        <w:rPr>
          <w:rFonts w:ascii="Times New Roman" w:hAnsi="Times New Roman" w:cs="Times New Roman"/>
          <w:i/>
          <w:iCs/>
        </w:rPr>
        <w:t>T</w:t>
      </w:r>
      <w:r>
        <w:rPr>
          <w:rFonts w:ascii="Times New Roman" w:hAnsi="Times New Roman" w:cs="Times New Roman"/>
          <w:i/>
          <w:iCs/>
          <w:vertAlign w:val="subscript"/>
        </w:rPr>
        <w:t>g</w:t>
      </w:r>
      <w:r>
        <w:rPr>
          <w:rFonts w:ascii="Times New Roman" w:hAnsi="Times New Roman" w:cs="Times New Roman"/>
        </w:rPr>
        <w:t>, and population risks are listed in Table S11. There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are 10 members with</w:t>
      </w:r>
      <w:r>
        <w:rPr>
          <w:rFonts w:hint="eastAsia" w:ascii="Times New Roman" w:hAnsi="Times New Roman" w:eastAsia="宋体" w:cs="Times New Roman"/>
          <w:lang w:eastAsia="zh-CN"/>
        </w:rPr>
        <w:t xml:space="preserve"> </w:t>
      </w:r>
      <w:r>
        <w:rPr>
          <w:rFonts w:ascii="Times New Roman" w:hAnsi="Times New Roman" w:cs="Times New Roman"/>
          <w:i/>
        </w:rPr>
        <w:t>P</w:t>
      </w:r>
      <w:r>
        <w:rPr>
          <w:rFonts w:ascii="Times New Roman" w:hAnsi="Times New Roman" w:cs="Times New Roman"/>
          <w:i/>
          <w:vertAlign w:val="subscript"/>
        </w:rPr>
        <w:t>δ</w:t>
      </w:r>
      <w:r>
        <w:rPr>
          <w:rFonts w:ascii="Times New Roman" w:hAnsi="Times New Roman" w:eastAsia="宋体" w:cs="Times New Roman"/>
          <w:i/>
          <w:vertAlign w:val="subscript"/>
          <w:lang w:eastAsia="zh-CN"/>
        </w:rPr>
        <w:t xml:space="preserve"> </w:t>
      </w:r>
      <w:r>
        <w:rPr>
          <w:rFonts w:ascii="Times New Roman" w:hAnsi="Times New Roman" w:cs="Times New Roman"/>
          <w:w w:val="95"/>
        </w:rPr>
        <w:t>≥</w:t>
      </w:r>
      <w:r>
        <w:rPr>
          <w:rFonts w:ascii="Times New Roman" w:hAnsi="Times New Roman" w:eastAsia="宋体" w:cs="Times New Roman"/>
          <w:w w:val="95"/>
          <w:lang w:eastAsia="zh-CN"/>
        </w:rPr>
        <w:t xml:space="preserve"> </w:t>
      </w:r>
      <w:r>
        <w:rPr>
          <w:rFonts w:ascii="Times New Roman" w:hAnsi="Times New Roman" w:cs="Times New Roman"/>
        </w:rPr>
        <w:t>5%</w:t>
      </w:r>
      <w:r>
        <w:rPr>
          <w:rFonts w:hint="eastAsia" w:ascii="Times New Roman" w:hAnsi="Times New Roman" w:eastAsia="宋体" w:cs="Times New Roman"/>
          <w:lang w:eastAsia="zh-CN"/>
        </w:rPr>
        <w:t>,</w:t>
      </w:r>
      <w:r>
        <w:rPr>
          <w:rFonts w:ascii="Times New Roman" w:hAnsi="Times New Roman" w:cs="Times New Roman"/>
        </w:rPr>
        <w:t xml:space="preserve"> accounting for 59%. Similar to </w:t>
      </w:r>
      <w:r>
        <w:rPr>
          <w:rFonts w:ascii="Times New Roman" w:hAnsi="Times New Roman" w:cs="Times New Roman"/>
          <w:i/>
          <w:iCs/>
        </w:rPr>
        <w:t>PD1</w:t>
      </w:r>
      <w:r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  <w:i/>
          <w:iCs/>
        </w:rPr>
        <w:t>PTPN11</w:t>
      </w:r>
      <w:r>
        <w:rPr>
          <w:rFonts w:ascii="Times New Roman" w:hAnsi="Times New Roman" w:cs="Times New Roman"/>
        </w:rPr>
        <w:t xml:space="preserve"> is still the one with maximal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CD276</w:t>
      </w:r>
      <w:r>
        <w:rPr>
          <w:rFonts w:ascii="Times New Roman" w:hAnsi="Times New Roman" w:cs="Times New Roman"/>
        </w:rPr>
        <w:t xml:space="preserve"> and </w:t>
      </w:r>
      <w:r>
        <w:rPr>
          <w:rFonts w:ascii="Times New Roman" w:hAnsi="Times New Roman" w:cs="Times New Roman"/>
          <w:i/>
          <w:iCs/>
        </w:rPr>
        <w:t>CD86</w:t>
      </w:r>
      <w:r>
        <w:rPr>
          <w:rFonts w:ascii="Times New Roman" w:hAnsi="Times New Roman" w:cs="Times New Roman"/>
        </w:rPr>
        <w:t xml:space="preserve"> are the next highest two over-expressed genes with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very close to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PTPN11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CTLA4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itself,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CD80</w:t>
      </w:r>
      <w:r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GRB2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are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over-expressed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with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modest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CD276</w:t>
      </w:r>
      <w:r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also</w:t>
      </w:r>
      <w:r>
        <w:rPr>
          <w:rFonts w:hint="eastAsia" w:ascii="Times New Roman" w:hAnsi="Times New Roman" w:eastAsia="宋体" w:cs="Times New Roman"/>
          <w:lang w:eastAsia="zh-CN"/>
        </w:rPr>
        <w:t xml:space="preserve"> </w:t>
      </w:r>
      <w:r>
        <w:rPr>
          <w:rFonts w:ascii="Times New Roman" w:hAnsi="Times New Roman" w:cs="Times New Roman"/>
        </w:rPr>
        <w:t xml:space="preserve">known as </w:t>
      </w:r>
      <w:r>
        <w:rPr>
          <w:rFonts w:ascii="Times New Roman" w:hAnsi="Times New Roman" w:cs="Times New Roman"/>
          <w:i/>
          <w:iCs/>
        </w:rPr>
        <w:t>B7-H3</w:t>
      </w:r>
      <w:r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  <w:i/>
          <w:iCs/>
        </w:rPr>
        <w:t>CD80</w:t>
      </w:r>
      <w:r>
        <w:rPr>
          <w:rFonts w:ascii="Times New Roman" w:hAnsi="Times New Roman" w:cs="Times New Roman"/>
        </w:rPr>
        <w:t xml:space="preserve">, and </w:t>
      </w:r>
      <w:r>
        <w:rPr>
          <w:rFonts w:ascii="Times New Roman" w:hAnsi="Times New Roman" w:cs="Times New Roman"/>
          <w:i/>
          <w:iCs/>
        </w:rPr>
        <w:t>CD86</w:t>
      </w:r>
      <w:r>
        <w:rPr>
          <w:rFonts w:ascii="Times New Roman" w:hAnsi="Times New Roman" w:cs="Times New Roman"/>
        </w:rPr>
        <w:t xml:space="preserve"> belong to the same B7 family as </w:t>
      </w:r>
      <w:r>
        <w:rPr>
          <w:rFonts w:ascii="Times New Roman" w:hAnsi="Times New Roman" w:cs="Times New Roman"/>
          <w:i/>
          <w:iCs/>
        </w:rPr>
        <w:t>PD-L1</w:t>
      </w:r>
      <w:r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  <w:i/>
          <w:iCs/>
        </w:rPr>
        <w:t>CTLA4</w:t>
      </w:r>
      <w:r>
        <w:rPr>
          <w:rFonts w:ascii="Times New Roman" w:hAnsi="Times New Roman" w:cs="Times New Roman"/>
        </w:rPr>
        <w:t xml:space="preserve"> is a homologue of </w:t>
      </w:r>
      <w:r>
        <w:rPr>
          <w:rFonts w:ascii="Times New Roman" w:hAnsi="Times New Roman" w:cs="Times New Roman"/>
          <w:i/>
          <w:iCs/>
        </w:rPr>
        <w:t>CD28</w:t>
      </w:r>
      <w:r>
        <w:rPr>
          <w:rFonts w:ascii="Times New Roman" w:hAnsi="Times New Roman" w:cs="Times New Roman"/>
        </w:rPr>
        <w:t xml:space="preserve"> and they are coreceptors</w:t>
      </w:r>
      <w:r>
        <w:rPr>
          <w:rFonts w:hint="eastAsia" w:ascii="Times New Roman" w:hAnsi="Times New Roman" w:cs="Times New Roman" w:eastAsiaTheme="minorEastAsia"/>
          <w:lang w:eastAsia="zh-CN"/>
        </w:rPr>
        <w:t xml:space="preserve">. </w:t>
      </w:r>
      <w:r>
        <w:rPr>
          <w:rFonts w:ascii="Times New Roman" w:hAnsi="Times New Roman" w:cs="Times New Roman"/>
          <w:i/>
          <w:iCs/>
        </w:rPr>
        <w:t>GRB2</w:t>
      </w:r>
      <w:r>
        <w:rPr>
          <w:rFonts w:ascii="Times New Roman" w:hAnsi="Times New Roman" w:cs="Times New Roman"/>
        </w:rPr>
        <w:t>, called growth factor receptor-bound protein 2,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 xml:space="preserve">is an important adaptor participating in </w:t>
      </w:r>
      <w:r>
        <w:rPr>
          <w:rFonts w:ascii="Times New Roman" w:hAnsi="Times New Roman" w:cs="Times New Roman"/>
          <w:i/>
          <w:iCs/>
        </w:rPr>
        <w:t>CD28</w:t>
      </w:r>
      <w:r>
        <w:rPr>
          <w:rFonts w:ascii="Times New Roman" w:hAnsi="Times New Roman" w:cs="Times New Roman"/>
        </w:rPr>
        <w:t xml:space="preserve"> and </w:t>
      </w:r>
      <w:r>
        <w:rPr>
          <w:rFonts w:ascii="Times New Roman" w:hAnsi="Times New Roman" w:cs="Times New Roman"/>
          <w:i/>
          <w:iCs/>
        </w:rPr>
        <w:t>CTLA4</w:t>
      </w:r>
      <w:r>
        <w:rPr>
          <w:rFonts w:ascii="Times New Roman" w:hAnsi="Times New Roman" w:cs="Times New Roman"/>
        </w:rPr>
        <w:t xml:space="preserve"> signaling mechanism.</w:t>
      </w:r>
      <w:r>
        <w:rPr>
          <w:rFonts w:ascii="Times New Roman" w:hAnsi="Times New Roman" w:cs="Times New Roman" w:eastAsiaTheme="minorEastAsia"/>
          <w:vertAlign w:val="superscript"/>
        </w:rPr>
        <w:t>30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CD80/86</w:t>
      </w:r>
      <w:r>
        <w:rPr>
          <w:rFonts w:ascii="Times New Roman" w:hAnsi="Times New Roman" w:cs="Times New Roman"/>
        </w:rPr>
        <w:t xml:space="preserve"> binds to </w:t>
      </w:r>
      <w:r>
        <w:rPr>
          <w:rFonts w:ascii="Times New Roman" w:hAnsi="Times New Roman" w:cs="Times New Roman"/>
          <w:i/>
          <w:iCs/>
        </w:rPr>
        <w:t>CD28</w:t>
      </w:r>
      <w:r>
        <w:rPr>
          <w:rFonts w:ascii="Times New Roman" w:hAnsi="Times New Roman" w:cs="Times New Roman"/>
        </w:rPr>
        <w:t xml:space="preserve"> while </w:t>
      </w:r>
      <w:r>
        <w:rPr>
          <w:rFonts w:ascii="Times New Roman" w:hAnsi="Times New Roman" w:cs="Times New Roman"/>
          <w:i/>
          <w:iCs/>
        </w:rPr>
        <w:t>CTLA4</w:t>
      </w:r>
      <w:r>
        <w:rPr>
          <w:rFonts w:ascii="Times New Roman" w:hAnsi="Times New Roman" w:cs="Times New Roman"/>
        </w:rPr>
        <w:t xml:space="preserve"> reduces their interaction time. Synergistically with </w:t>
      </w:r>
      <w:r>
        <w:rPr>
          <w:rFonts w:ascii="Times New Roman" w:hAnsi="Times New Roman" w:cs="Times New Roman"/>
          <w:i/>
          <w:iCs/>
        </w:rPr>
        <w:t>CTLA4</w:t>
      </w:r>
      <w:r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  <w:i/>
          <w:iCs/>
        </w:rPr>
        <w:t>CD276</w:t>
      </w:r>
      <w:r>
        <w:rPr>
          <w:rFonts w:ascii="Times New Roman" w:hAnsi="Times New Roman" w:cs="Times New Roman"/>
        </w:rPr>
        <w:t xml:space="preserve"> inhibits T cell activation by inhibiting </w:t>
      </w:r>
      <w:r>
        <w:rPr>
          <w:rFonts w:ascii="Times New Roman" w:hAnsi="Times New Roman" w:cs="Times New Roman"/>
          <w:i/>
          <w:iCs/>
        </w:rPr>
        <w:t>IL-2</w:t>
      </w:r>
      <w:r>
        <w:rPr>
          <w:rFonts w:ascii="Times New Roman" w:hAnsi="Times New Roman" w:cs="Times New Roman"/>
        </w:rPr>
        <w:t xml:space="preserve"> secretion, and evidence suggested that </w:t>
      </w:r>
      <w:r>
        <w:rPr>
          <w:rFonts w:ascii="Times New Roman" w:hAnsi="Times New Roman" w:cs="Times New Roman"/>
          <w:i/>
          <w:iCs/>
        </w:rPr>
        <w:t>IL20RA</w:t>
      </w:r>
      <w:r>
        <w:rPr>
          <w:rFonts w:ascii="Times New Roman" w:hAnsi="Times New Roman" w:cs="Times New Roman"/>
        </w:rPr>
        <w:t xml:space="preserve"> is a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receptor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CD276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 w:eastAsiaTheme="minorEastAsia"/>
          <w:vertAlign w:val="superscript"/>
        </w:rPr>
        <w:t>31</w:t>
      </w:r>
    </w:p>
    <w:p>
      <w:pPr>
        <w:pStyle w:val="5"/>
        <w:spacing w:before="66" w:after="15"/>
        <w:jc w:val="both"/>
        <w:rPr>
          <w:rFonts w:ascii="Times New Roman" w:hAnsi="Times New Roman" w:eastAsia="宋体" w:cs="Times New Roman"/>
          <w:spacing w:val="-1"/>
          <w:lang w:eastAsia="zh-CN"/>
        </w:rPr>
      </w:pPr>
      <w:r>
        <w:rPr>
          <w:rFonts w:hint="eastAsia" w:ascii="Times New Roman" w:hAnsi="Times New Roman" w:eastAsia="宋体" w:cs="Times New Roman"/>
          <w:spacing w:val="-1"/>
          <w:lang w:eastAsia="zh-CN"/>
        </w:rPr>
        <w:drawing>
          <wp:inline distT="0" distB="0" distL="114300" distR="114300">
            <wp:extent cx="5569585" cy="4104640"/>
            <wp:effectExtent l="0" t="0" r="8255" b="10160"/>
            <wp:docPr id="15" name="图片 15" descr="CSP-23-34 Figure S10 f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SP-23-34 Figure S10 final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69585" cy="410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6" w:after="15"/>
        <w:jc w:val="both"/>
        <w:rPr>
          <w:rFonts w:ascii="Times New Roman" w:hAnsi="Times New Roman" w:cs="Times New Roman" w:eastAsiaTheme="minorEastAsia"/>
          <w:lang w:eastAsia="zh-CN"/>
        </w:rPr>
      </w:pPr>
      <w:r>
        <w:rPr>
          <w:rFonts w:hint="eastAsia" w:ascii="Times New Roman" w:hAnsi="Times New Roman" w:eastAsia="宋体" w:cs="Times New Roman"/>
          <w:spacing w:val="-1"/>
          <w:lang w:eastAsia="zh-CN"/>
        </w:rPr>
        <w:t xml:space="preserve">Fig. </w:t>
      </w:r>
      <w:r>
        <w:rPr>
          <w:rFonts w:ascii="Times New Roman" w:hAnsi="Times New Roman" w:cs="Times New Roman"/>
        </w:rPr>
        <w:t>S10</w:t>
      </w:r>
      <w:r>
        <w:rPr>
          <w:rFonts w:ascii="Times New Roman" w:hAnsi="Times New Roman" w:cs="Times New Roman" w:eastAsiaTheme="minorEastAsia"/>
        </w:rPr>
        <w:t>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Univariate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ROCs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17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genes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in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the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CTLA4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cluster.</w:t>
      </w:r>
      <w:r>
        <w:rPr>
          <w:rFonts w:ascii="Times New Roman" w:hAnsi="Times New Roman" w:cs="Times New Roman" w:eastAsiaTheme="minorEastAsia"/>
        </w:rPr>
        <w:t xml:space="preserve"> AUC, area under the curve; ROC, receiver operating characteristic</w:t>
      </w:r>
      <w:r>
        <w:rPr>
          <w:rFonts w:hint="eastAsia" w:ascii="Times New Roman" w:hAnsi="Times New Roman" w:cs="Times New Roman" w:eastAsiaTheme="minorEastAsia"/>
          <w:lang w:eastAsia="zh-CN"/>
        </w:rPr>
        <w:t>.</w:t>
      </w:r>
    </w:p>
    <w:p>
      <w:pPr>
        <w:pStyle w:val="5"/>
        <w:spacing w:before="66" w:after="15"/>
        <w:jc w:val="both"/>
        <w:rPr>
          <w:rFonts w:ascii="Times New Roman" w:hAnsi="Times New Roman" w:cs="Times New Roman" w:eastAsiaTheme="minorEastAsia"/>
          <w:lang w:eastAsia="zh-CN"/>
        </w:rPr>
      </w:pPr>
    </w:p>
    <w:p>
      <w:pPr>
        <w:pStyle w:val="5"/>
        <w:spacing w:before="61" w:after="12"/>
        <w:ind w:right="305"/>
        <w:rPr>
          <w:rFonts w:ascii="Times New Roman" w:hAnsi="Times New Roman" w:cs="Times New Roman" w:eastAsiaTheme="minorEastAsia"/>
        </w:rPr>
      </w:pPr>
      <w:r>
        <w:rPr>
          <w:rFonts w:ascii="Times New Roman" w:hAnsi="Times New Roman" w:cs="Times New Roman"/>
        </w:rPr>
        <w:t>Table S11</w:t>
      </w:r>
      <w:r>
        <w:rPr>
          <w:rFonts w:ascii="Times New Roman" w:hAnsi="Times New Roman" w:cs="Times New Roman" w:eastAsiaTheme="minorEastAsia"/>
        </w:rPr>
        <w:t>.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AUCs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and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recurrence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risks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CTLA4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genes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ordered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</w:rPr>
        <w:t>by</w:t>
      </w:r>
      <w:r>
        <w:rPr>
          <w:rFonts w:ascii="Times New Roman" w:hAnsi="Times New Roman" w:cs="Times New Roman"/>
          <w:spacing w:val="-1"/>
        </w:rPr>
        <w:t xml:space="preserve">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δ</w:t>
      </w:r>
    </w:p>
    <w:tbl>
      <w:tblPr>
        <w:tblStyle w:val="10"/>
        <w:tblW w:w="8734" w:type="dxa"/>
        <w:jc w:val="center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shd w:val="clear" w:color="auto" w:fill="CED7E7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99"/>
        <w:gridCol w:w="825"/>
        <w:gridCol w:w="796"/>
        <w:gridCol w:w="807"/>
        <w:gridCol w:w="816"/>
        <w:gridCol w:w="1268"/>
        <w:gridCol w:w="1266"/>
        <w:gridCol w:w="921"/>
        <w:gridCol w:w="936"/>
      </w:tblGrid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0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5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GENE</w:t>
            </w:r>
          </w:p>
        </w:tc>
        <w:tc>
          <w:tcPr>
            <w:tcW w:w="8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3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3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AUC</w:t>
            </w:r>
          </w:p>
        </w:tc>
        <w:tc>
          <w:tcPr>
            <w:tcW w:w="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2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2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FPR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41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6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TPR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00" w:type="dxa"/>
              <w:bottom w:w="80" w:type="dxa"/>
              <w:right w:w="144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64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4"/>
                <w:sz w:val="10"/>
                <w:szCs w:val="10"/>
                <w:highlight w:val="none"/>
                <w:u w:color="000000"/>
                <w:lang w:val="en-US" w:eastAsia="zh-CN" w:bidi="ar-SA"/>
              </w:rPr>
              <w:t>T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g</w:t>
            </w:r>
          </w:p>
        </w:tc>
        <w:tc>
          <w:tcPr>
            <w:tcW w:w="1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39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5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above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12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38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5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below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pacing w:val="-27"/>
                <w:sz w:val="10"/>
                <w:szCs w:val="10"/>
                <w:highlight w:val="none"/>
                <w:u w:color="000000"/>
                <w:lang w:val="en-US" w:eastAsia="zh-CN" w:bidi="ar-SA"/>
              </w:rPr>
              <w:t xml:space="preserve"> 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position w:val="6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9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36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5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P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position w:val="-4"/>
                <w:sz w:val="10"/>
                <w:szCs w:val="10"/>
                <w:highlight w:val="none"/>
                <w:u w:color="000000"/>
                <w:lang w:val="en-US" w:eastAsia="zh-CN" w:bidi="ar-SA"/>
              </w:rPr>
              <w:t>δ</w:t>
            </w:r>
            <w:r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pacing w:val="-23"/>
                <w:position w:val="-4"/>
                <w:sz w:val="10"/>
                <w:szCs w:val="10"/>
                <w:highlight w:val="none"/>
                <w:u w:color="000000"/>
                <w:lang w:val="en-US" w:eastAsia="zh-CN" w:bidi="ar-SA"/>
              </w:rPr>
              <w:t xml:space="preserve"> </w:t>
            </w: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(%)</w:t>
            </w:r>
          </w:p>
        </w:tc>
        <w:tc>
          <w:tcPr>
            <w:tcW w:w="9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235" w:type="dxa"/>
            </w:tcMar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right="15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22"/>
                <w:szCs w:val="22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Arial Unicode MS" w:cs="Times New Roman"/>
                <w:b/>
                <w:b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Status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6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PTPN11</w:t>
            </w:r>
          </w:p>
        </w:tc>
        <w:tc>
          <w:tcPr>
            <w:tcW w:w="8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0.64</w:t>
            </w:r>
          </w:p>
        </w:tc>
        <w:tc>
          <w:tcPr>
            <w:tcW w:w="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0.39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0.62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00" w:type="dxa"/>
              <w:bottom w:w="80" w:type="dxa"/>
              <w:right w:w="17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92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0.003</w:t>
            </w:r>
          </w:p>
        </w:tc>
        <w:tc>
          <w:tcPr>
            <w:tcW w:w="1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45.81</w:t>
            </w:r>
          </w:p>
        </w:tc>
        <w:tc>
          <w:tcPr>
            <w:tcW w:w="12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25.1</w:t>
            </w:r>
          </w:p>
        </w:tc>
        <w:tc>
          <w:tcPr>
            <w:tcW w:w="9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20.71</w:t>
            </w:r>
          </w:p>
        </w:tc>
        <w:tc>
          <w:tcPr>
            <w:tcW w:w="9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6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CD276</w:t>
            </w:r>
          </w:p>
        </w:tc>
        <w:tc>
          <w:tcPr>
            <w:tcW w:w="8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0.62</w:t>
            </w:r>
          </w:p>
        </w:tc>
        <w:tc>
          <w:tcPr>
            <w:tcW w:w="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0.39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187" w:type="dxa"/>
              <w:bottom w:w="80" w:type="dxa"/>
              <w:right w:w="12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07" w:right="47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0.0269</w:t>
            </w:r>
          </w:p>
        </w:tc>
        <w:tc>
          <w:tcPr>
            <w:tcW w:w="1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44.84</w:t>
            </w:r>
          </w:p>
        </w:tc>
        <w:tc>
          <w:tcPr>
            <w:tcW w:w="12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26.25</w:t>
            </w:r>
          </w:p>
        </w:tc>
        <w:tc>
          <w:tcPr>
            <w:tcW w:w="9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18.59</w:t>
            </w:r>
          </w:p>
        </w:tc>
        <w:tc>
          <w:tcPr>
            <w:tcW w:w="9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6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CD86</w:t>
            </w:r>
          </w:p>
        </w:tc>
        <w:tc>
          <w:tcPr>
            <w:tcW w:w="8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0.33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187" w:type="dxa"/>
              <w:bottom w:w="80" w:type="dxa"/>
              <w:right w:w="12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07" w:right="47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0.0829</w:t>
            </w:r>
          </w:p>
        </w:tc>
        <w:tc>
          <w:tcPr>
            <w:tcW w:w="1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44.15</w:t>
            </w:r>
          </w:p>
        </w:tc>
        <w:tc>
          <w:tcPr>
            <w:tcW w:w="12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28.91</w:t>
            </w:r>
          </w:p>
        </w:tc>
        <w:tc>
          <w:tcPr>
            <w:tcW w:w="9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15.24</w:t>
            </w:r>
          </w:p>
        </w:tc>
        <w:tc>
          <w:tcPr>
            <w:tcW w:w="9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6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NFAT5</w:t>
            </w:r>
          </w:p>
        </w:tc>
        <w:tc>
          <w:tcPr>
            <w:tcW w:w="8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0.59</w:t>
            </w:r>
          </w:p>
        </w:tc>
        <w:tc>
          <w:tcPr>
            <w:tcW w:w="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0.41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0.62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187" w:type="dxa"/>
              <w:bottom w:w="80" w:type="dxa"/>
              <w:right w:w="12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07" w:right="47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0.0219</w:t>
            </w:r>
          </w:p>
        </w:tc>
        <w:tc>
          <w:tcPr>
            <w:tcW w:w="1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27.59</w:t>
            </w:r>
          </w:p>
        </w:tc>
        <w:tc>
          <w:tcPr>
            <w:tcW w:w="12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40.14</w:t>
            </w:r>
          </w:p>
        </w:tc>
        <w:tc>
          <w:tcPr>
            <w:tcW w:w="9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12.55</w:t>
            </w:r>
          </w:p>
        </w:tc>
        <w:tc>
          <w:tcPr>
            <w:tcW w:w="9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NFATC2IP</w:t>
            </w:r>
          </w:p>
        </w:tc>
        <w:tc>
          <w:tcPr>
            <w:tcW w:w="8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0.59</w:t>
            </w:r>
          </w:p>
        </w:tc>
        <w:tc>
          <w:tcPr>
            <w:tcW w:w="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0.46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0.62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185" w:type="dxa"/>
              <w:bottom w:w="80" w:type="dxa"/>
              <w:right w:w="17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92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0.0034</w:t>
            </w:r>
          </w:p>
        </w:tc>
        <w:tc>
          <w:tcPr>
            <w:tcW w:w="1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9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9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29.1</w:t>
            </w:r>
          </w:p>
        </w:tc>
        <w:tc>
          <w:tcPr>
            <w:tcW w:w="12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40.76</w:t>
            </w:r>
          </w:p>
        </w:tc>
        <w:tc>
          <w:tcPr>
            <w:tcW w:w="9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11.66</w:t>
            </w:r>
          </w:p>
        </w:tc>
        <w:tc>
          <w:tcPr>
            <w:tcW w:w="9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GRB2</w:t>
            </w:r>
          </w:p>
        </w:tc>
        <w:tc>
          <w:tcPr>
            <w:tcW w:w="8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0.47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185" w:type="dxa"/>
              <w:bottom w:w="80" w:type="dxa"/>
              <w:right w:w="17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92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0.0076</w:t>
            </w:r>
          </w:p>
        </w:tc>
        <w:tc>
          <w:tcPr>
            <w:tcW w:w="1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40.49</w:t>
            </w:r>
          </w:p>
        </w:tc>
        <w:tc>
          <w:tcPr>
            <w:tcW w:w="12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28.94</w:t>
            </w:r>
          </w:p>
        </w:tc>
        <w:tc>
          <w:tcPr>
            <w:tcW w:w="9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11.55</w:t>
            </w:r>
          </w:p>
        </w:tc>
        <w:tc>
          <w:tcPr>
            <w:tcW w:w="9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6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NFAM1</w:t>
            </w:r>
          </w:p>
        </w:tc>
        <w:tc>
          <w:tcPr>
            <w:tcW w:w="8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0.56</w:t>
            </w:r>
          </w:p>
        </w:tc>
        <w:tc>
          <w:tcPr>
            <w:tcW w:w="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187" w:type="dxa"/>
              <w:bottom w:w="80" w:type="dxa"/>
              <w:right w:w="12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07" w:right="47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0.0249</w:t>
            </w:r>
          </w:p>
        </w:tc>
        <w:tc>
          <w:tcPr>
            <w:tcW w:w="1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30.21</w:t>
            </w:r>
          </w:p>
        </w:tc>
        <w:tc>
          <w:tcPr>
            <w:tcW w:w="12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37.93</w:t>
            </w:r>
          </w:p>
        </w:tc>
        <w:tc>
          <w:tcPr>
            <w:tcW w:w="9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7.72</w:t>
            </w:r>
          </w:p>
        </w:tc>
        <w:tc>
          <w:tcPr>
            <w:tcW w:w="9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6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CTLA4</w:t>
            </w:r>
          </w:p>
        </w:tc>
        <w:tc>
          <w:tcPr>
            <w:tcW w:w="8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0.41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300" w:type="dxa"/>
              <w:bottom w:w="80" w:type="dxa"/>
              <w:right w:w="17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92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0.049</w:t>
            </w:r>
          </w:p>
        </w:tc>
        <w:tc>
          <w:tcPr>
            <w:tcW w:w="1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38.68</w:t>
            </w:r>
          </w:p>
        </w:tc>
        <w:tc>
          <w:tcPr>
            <w:tcW w:w="12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31.85</w:t>
            </w:r>
          </w:p>
        </w:tc>
        <w:tc>
          <w:tcPr>
            <w:tcW w:w="9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6.83</w:t>
            </w:r>
          </w:p>
        </w:tc>
        <w:tc>
          <w:tcPr>
            <w:tcW w:w="9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6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CD80</w:t>
            </w:r>
          </w:p>
        </w:tc>
        <w:tc>
          <w:tcPr>
            <w:tcW w:w="8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0.47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0.54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187" w:type="dxa"/>
              <w:bottom w:w="80" w:type="dxa"/>
              <w:right w:w="12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07" w:right="47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0.0012</w:t>
            </w:r>
          </w:p>
        </w:tc>
        <w:tc>
          <w:tcPr>
            <w:tcW w:w="1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37.82</w:t>
            </w:r>
          </w:p>
        </w:tc>
        <w:tc>
          <w:tcPr>
            <w:tcW w:w="12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31.97</w:t>
            </w:r>
          </w:p>
        </w:tc>
        <w:tc>
          <w:tcPr>
            <w:tcW w:w="9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5.85</w:t>
            </w:r>
          </w:p>
        </w:tc>
        <w:tc>
          <w:tcPr>
            <w:tcW w:w="9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up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NFATC2</w:t>
            </w:r>
          </w:p>
        </w:tc>
        <w:tc>
          <w:tcPr>
            <w:tcW w:w="8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0.62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185" w:type="dxa"/>
              <w:bottom w:w="80" w:type="dxa"/>
              <w:right w:w="17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92"/>
              <w:jc w:val="lef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0.0134</w:t>
            </w:r>
          </w:p>
        </w:tc>
        <w:tc>
          <w:tcPr>
            <w:tcW w:w="1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32.16</w:t>
            </w:r>
          </w:p>
        </w:tc>
        <w:tc>
          <w:tcPr>
            <w:tcW w:w="12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37.89</w:t>
            </w:r>
          </w:p>
        </w:tc>
        <w:tc>
          <w:tcPr>
            <w:tcW w:w="9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5.73</w:t>
            </w:r>
          </w:p>
        </w:tc>
        <w:tc>
          <w:tcPr>
            <w:tcW w:w="9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down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6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CD28</w:t>
            </w:r>
          </w:p>
        </w:tc>
        <w:tc>
          <w:tcPr>
            <w:tcW w:w="8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187" w:type="dxa"/>
              <w:bottom w:w="80" w:type="dxa"/>
              <w:right w:w="12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07" w:right="47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0.0201</w:t>
            </w:r>
          </w:p>
        </w:tc>
        <w:tc>
          <w:tcPr>
            <w:tcW w:w="1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36.89</w:t>
            </w:r>
          </w:p>
        </w:tc>
        <w:tc>
          <w:tcPr>
            <w:tcW w:w="12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33.07</w:t>
            </w:r>
          </w:p>
        </w:tc>
        <w:tc>
          <w:tcPr>
            <w:tcW w:w="9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3.82</w:t>
            </w:r>
          </w:p>
        </w:tc>
        <w:tc>
          <w:tcPr>
            <w:tcW w:w="9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6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NFATC1</w:t>
            </w:r>
          </w:p>
        </w:tc>
        <w:tc>
          <w:tcPr>
            <w:tcW w:w="8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0.52</w:t>
            </w:r>
          </w:p>
        </w:tc>
        <w:tc>
          <w:tcPr>
            <w:tcW w:w="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0.38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0.45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187" w:type="dxa"/>
              <w:bottom w:w="80" w:type="dxa"/>
              <w:right w:w="12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07" w:right="47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0.0334</w:t>
            </w:r>
          </w:p>
        </w:tc>
        <w:tc>
          <w:tcPr>
            <w:tcW w:w="1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32.77</w:t>
            </w:r>
          </w:p>
        </w:tc>
        <w:tc>
          <w:tcPr>
            <w:tcW w:w="12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36.07</w:t>
            </w:r>
          </w:p>
        </w:tc>
        <w:tc>
          <w:tcPr>
            <w:tcW w:w="9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3.3</w:t>
            </w:r>
          </w:p>
        </w:tc>
        <w:tc>
          <w:tcPr>
            <w:tcW w:w="9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6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NFATC4</w:t>
            </w:r>
          </w:p>
        </w:tc>
        <w:tc>
          <w:tcPr>
            <w:tcW w:w="8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0.43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0.53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187" w:type="dxa"/>
              <w:bottom w:w="80" w:type="dxa"/>
              <w:right w:w="12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07" w:right="47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0.0131</w:t>
            </w:r>
          </w:p>
        </w:tc>
        <w:tc>
          <w:tcPr>
            <w:tcW w:w="1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33.33</w:t>
            </w:r>
          </w:p>
        </w:tc>
        <w:tc>
          <w:tcPr>
            <w:tcW w:w="12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36.03</w:t>
            </w:r>
          </w:p>
        </w:tc>
        <w:tc>
          <w:tcPr>
            <w:tcW w:w="9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2.7</w:t>
            </w:r>
          </w:p>
        </w:tc>
        <w:tc>
          <w:tcPr>
            <w:tcW w:w="9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6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NFATC3</w:t>
            </w:r>
          </w:p>
        </w:tc>
        <w:tc>
          <w:tcPr>
            <w:tcW w:w="8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0.41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0.47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187" w:type="dxa"/>
              <w:bottom w:w="80" w:type="dxa"/>
              <w:right w:w="12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07" w:right="47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0.0303</w:t>
            </w:r>
          </w:p>
        </w:tc>
        <w:tc>
          <w:tcPr>
            <w:tcW w:w="1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35.57</w:t>
            </w:r>
          </w:p>
        </w:tc>
        <w:tc>
          <w:tcPr>
            <w:tcW w:w="12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34.38</w:t>
            </w:r>
          </w:p>
        </w:tc>
        <w:tc>
          <w:tcPr>
            <w:tcW w:w="9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1.19</w:t>
            </w:r>
          </w:p>
        </w:tc>
        <w:tc>
          <w:tcPr>
            <w:tcW w:w="9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6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CD274</w:t>
            </w:r>
          </w:p>
        </w:tc>
        <w:tc>
          <w:tcPr>
            <w:tcW w:w="8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0.46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0.49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187" w:type="dxa"/>
              <w:bottom w:w="80" w:type="dxa"/>
              <w:right w:w="12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07" w:right="47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0.0626</w:t>
            </w:r>
          </w:p>
        </w:tc>
        <w:tc>
          <w:tcPr>
            <w:tcW w:w="1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34.39</w:t>
            </w:r>
          </w:p>
        </w:tc>
        <w:tc>
          <w:tcPr>
            <w:tcW w:w="12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35.15</w:t>
            </w:r>
          </w:p>
        </w:tc>
        <w:tc>
          <w:tcPr>
            <w:tcW w:w="9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0.76</w:t>
            </w:r>
          </w:p>
        </w:tc>
        <w:tc>
          <w:tcPr>
            <w:tcW w:w="9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ED7E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6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LCK</w:t>
            </w:r>
          </w:p>
        </w:tc>
        <w:tc>
          <w:tcPr>
            <w:tcW w:w="8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0.51</w:t>
            </w:r>
          </w:p>
        </w:tc>
        <w:tc>
          <w:tcPr>
            <w:tcW w:w="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0.39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0.46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187" w:type="dxa"/>
              <w:bottom w:w="80" w:type="dxa"/>
              <w:right w:w="12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07" w:right="47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0.0851</w:t>
            </w:r>
          </w:p>
        </w:tc>
        <w:tc>
          <w:tcPr>
            <w:tcW w:w="1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35.24</w:t>
            </w:r>
          </w:p>
        </w:tc>
        <w:tc>
          <w:tcPr>
            <w:tcW w:w="12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34.56</w:t>
            </w:r>
          </w:p>
        </w:tc>
        <w:tc>
          <w:tcPr>
            <w:tcW w:w="9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0.68</w:t>
            </w:r>
          </w:p>
        </w:tc>
        <w:tc>
          <w:tcPr>
            <w:tcW w:w="9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6" w:hRule="atLeast"/>
          <w:jc w:val="center"/>
        </w:trPr>
        <w:tc>
          <w:tcPr>
            <w:tcW w:w="10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2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2"/>
              <w:jc w:val="right"/>
              <w:rPr>
                <w:rFonts w:hint="default" w:ascii="Times New Roman" w:hAnsi="Times New Roman" w:eastAsia="Arial Unicode MS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/>
                <w:iCs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FOXP3</w:t>
            </w:r>
          </w:p>
        </w:tc>
        <w:tc>
          <w:tcPr>
            <w:tcW w:w="8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0.5</w:t>
            </w:r>
          </w:p>
        </w:tc>
        <w:tc>
          <w:tcPr>
            <w:tcW w:w="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1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1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0.44</w:t>
            </w:r>
          </w:p>
        </w:tc>
        <w:tc>
          <w:tcPr>
            <w:tcW w:w="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90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10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0.43</w:t>
            </w:r>
          </w:p>
        </w:tc>
        <w:tc>
          <w:tcPr>
            <w:tcW w:w="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187" w:type="dxa"/>
              <w:bottom w:w="80" w:type="dxa"/>
              <w:right w:w="127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left="107" w:right="47"/>
              <w:jc w:val="center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0.0132</w:t>
            </w:r>
          </w:p>
        </w:tc>
        <w:tc>
          <w:tcPr>
            <w:tcW w:w="1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8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8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34.93</w:t>
            </w:r>
          </w:p>
        </w:tc>
        <w:tc>
          <w:tcPr>
            <w:tcW w:w="12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6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6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34.8</w:t>
            </w:r>
          </w:p>
        </w:tc>
        <w:tc>
          <w:tcPr>
            <w:tcW w:w="9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5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5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0.13</w:t>
            </w:r>
          </w:p>
        </w:tc>
        <w:tc>
          <w:tcPr>
            <w:tcW w:w="9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84" w:type="dxa"/>
            </w:tcMar>
            <w:vAlign w:val="center"/>
          </w:tcPr>
          <w:p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98" w:lineRule="exact"/>
              <w:ind w:right="104"/>
              <w:jc w:val="right"/>
              <w:rPr>
                <w:rFonts w:hint="default" w:ascii="Times New Roman" w:hAnsi="Times New Roman" w:eastAsia="Arial Unicode MS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color w:val="000000"/>
                <w:sz w:val="10"/>
                <w:szCs w:val="10"/>
                <w:highlight w:val="none"/>
                <w:u w:color="000000"/>
                <w:lang w:val="en-US" w:eastAsia="zh-CN" w:bidi="ar-SA"/>
              </w:rPr>
              <w:t>normal</w:t>
            </w:r>
          </w:p>
        </w:tc>
      </w:tr>
    </w:tbl>
    <w:p>
      <w:pPr>
        <w:pStyle w:val="5"/>
        <w:spacing w:before="61" w:after="12"/>
        <w:ind w:left="686" w:hanging="686"/>
        <w:rPr>
          <w:rFonts w:ascii="Times New Roman" w:hAnsi="Times New Roman" w:cs="Times New Roman" w:eastAsiaTheme="minorEastAsia"/>
        </w:rPr>
      </w:pPr>
      <w:r>
        <w:rPr>
          <w:rFonts w:ascii="Times New Roman" w:hAnsi="Times New Roman" w:cs="Times New Roman"/>
        </w:rPr>
        <w:t>AUC, area under the curve</w:t>
      </w:r>
      <w:r>
        <w:rPr>
          <w:rFonts w:ascii="Times New Roman" w:hAnsi="Times New Roman" w:cs="Times New Roman" w:eastAsiaTheme="minorEastAsia"/>
        </w:rPr>
        <w:t xml:space="preserve">; </w:t>
      </w:r>
      <w:r>
        <w:rPr>
          <w:rFonts w:ascii="Times New Roman" w:hAnsi="Times New Roman" w:cs="Times New Roman"/>
        </w:rPr>
        <w:t>FPR, false positive rate</w:t>
      </w:r>
      <w:r>
        <w:rPr>
          <w:rFonts w:ascii="Times New Roman" w:hAnsi="Times New Roman" w:cs="Times New Roman" w:eastAsiaTheme="minorEastAsia"/>
        </w:rPr>
        <w:t xml:space="preserve">; </w:t>
      </w:r>
      <w:r>
        <w:rPr>
          <w:rFonts w:ascii="Times New Roman" w:hAnsi="Times New Roman" w:cs="Times New Roman"/>
        </w:rPr>
        <w:t>TPR, true positive rate</w:t>
      </w:r>
      <w:r>
        <w:rPr>
          <w:rFonts w:ascii="Times New Roman" w:hAnsi="Times New Roman" w:cs="Times New Roman" w:eastAsiaTheme="minorEastAsia"/>
        </w:rPr>
        <w:t>.</w:t>
      </w:r>
    </w:p>
    <w:p>
      <w:pPr>
        <w:pStyle w:val="5"/>
        <w:spacing w:before="61" w:after="12"/>
        <w:ind w:left="686" w:hanging="686"/>
        <w:rPr>
          <w:rFonts w:ascii="Times New Roman" w:hAnsi="Times New Roman" w:cs="Times New Roman" w:eastAsiaTheme="minorEastAsia"/>
        </w:rPr>
      </w:pPr>
    </w:p>
    <w:p>
      <w:pPr>
        <w:pStyle w:val="5"/>
        <w:spacing w:before="61" w:after="12"/>
        <w:ind w:left="686" w:hanging="686"/>
        <w:rPr>
          <w:rFonts w:ascii="Times New Roman" w:hAnsi="Times New Roman" w:cs="Times New Roman" w:eastAsiaTheme="minorEastAsia"/>
          <w:lang w:eastAsia="zh-CN"/>
        </w:rPr>
        <w:sectPr>
          <w:headerReference r:id="rId4" w:type="default"/>
          <w:pgSz w:w="11920" w:h="16840"/>
          <w:pgMar w:top="1580" w:right="1460" w:bottom="2580" w:left="1680" w:header="0" w:footer="2383" w:gutter="0"/>
          <w:cols w:space="720" w:num="1"/>
        </w:sectPr>
      </w:pPr>
    </w:p>
    <w:p>
      <w:pPr>
        <w:pStyle w:val="3"/>
        <w:tabs>
          <w:tab w:val="left" w:pos="921"/>
        </w:tabs>
        <w:spacing w:before="166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>References</w:t>
      </w:r>
    </w:p>
    <w:p>
      <w:pPr>
        <w:rPr>
          <w:rFonts w:ascii="Times New Roman" w:hAnsi="Times New Roman" w:eastAsia="Calibri" w:cs="Times New Roman"/>
          <w:lang w:val="zh-TW" w:eastAsia="zh-TW"/>
        </w:rPr>
      </w:pP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 xml:space="preserve">Lavoie H, Sahmi M, Maisonneuve P, Marullo SA, Thevakumaran N, Jin T, </w:t>
      </w:r>
      <w:r>
        <w:rPr>
          <w:rFonts w:ascii="Times New Roman" w:hAnsi="Times New Roman" w:cs="Times New Roman"/>
          <w:i/>
          <w:iCs/>
          <w:lang w:val="zh-TW" w:eastAsia="zh-TW"/>
        </w:rPr>
        <w:t>et al</w:t>
      </w:r>
      <w:r>
        <w:rPr>
          <w:rFonts w:ascii="Times New Roman" w:hAnsi="Times New Roman" w:cs="Times New Roman"/>
          <w:lang w:val="zh-TW" w:eastAsia="zh-TW"/>
        </w:rPr>
        <w:t>. MEK drives BRAF activation through allosteric control of KSR proteins. Nature 2018;554(7693):549-553. doi: 10.1038/nature25478, PMID: 29433126.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 xml:space="preserve">Varga A, Ehrenreiter K, Aschenbrenner B, Kocieniewski P, Kochanczyk M, Lipniacki T, </w:t>
      </w:r>
      <w:r>
        <w:rPr>
          <w:rFonts w:ascii="Times New Roman" w:hAnsi="Times New Roman" w:cs="Times New Roman"/>
          <w:i/>
          <w:iCs/>
          <w:lang w:val="zh-TW" w:eastAsia="zh-TW"/>
        </w:rPr>
        <w:t>et al</w:t>
      </w:r>
      <w:r>
        <w:rPr>
          <w:rFonts w:ascii="Times New Roman" w:hAnsi="Times New Roman" w:cs="Times New Roman"/>
          <w:lang w:val="zh-TW" w:eastAsia="zh-TW"/>
        </w:rPr>
        <w:t>. RAF1/BRAF dimerization integrates the signal from RAS to ERK and ROKα. Sci Signal 2017;10(469):eaai8482. doi: 10.1126/scisignal.aai8482, PMID: 28270557.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>Cocco E, Scaltriti M, Drilon A. NTRK fusion-positive cancers and TRK inhibitor therapy. Nat Rev Clin Oncol 2018;15(12):731-747. doi: 10.1038/s41571-018-0113-0, PMID: 30333516.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 xml:space="preserve">Zhao R, Yao F, Xiang C, Zhao J, Shang Z, Guo L, </w:t>
      </w:r>
      <w:r>
        <w:rPr>
          <w:rFonts w:ascii="Times New Roman" w:hAnsi="Times New Roman" w:cs="Times New Roman"/>
          <w:i/>
          <w:iCs/>
          <w:lang w:val="zh-TW" w:eastAsia="zh-TW"/>
        </w:rPr>
        <w:t>et al</w:t>
      </w:r>
      <w:r>
        <w:rPr>
          <w:rFonts w:ascii="Times New Roman" w:hAnsi="Times New Roman" w:cs="Times New Roman"/>
          <w:lang w:val="zh-TW" w:eastAsia="zh-TW"/>
        </w:rPr>
        <w:t>. Identification of NTRK gene fusions in lung adenocarcinomas in the Chinese population. J Pathol Clin Res 2021;7(4):375-384. doi: 10.1002/cjp2.208, PMID: 33768710.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 xml:space="preserve">Choi H, Kim J, Lee YH, Kim L, Kim NH, Chae YK, </w:t>
      </w:r>
      <w:r>
        <w:rPr>
          <w:rFonts w:ascii="Times New Roman" w:hAnsi="Times New Roman" w:cs="Times New Roman"/>
          <w:i/>
          <w:iCs/>
          <w:lang w:val="zh-TW" w:eastAsia="zh-TW"/>
        </w:rPr>
        <w:t>et al</w:t>
      </w:r>
      <w:r>
        <w:rPr>
          <w:rFonts w:ascii="Times New Roman" w:hAnsi="Times New Roman" w:cs="Times New Roman"/>
          <w:lang w:val="zh-TW" w:eastAsia="zh-TW"/>
        </w:rPr>
        <w:t>. Abstract 4120: Acquired TPM3-NTRK1 fusion resistant to larotrectinib in a non-small cell lung cancer with EML4-ALK fusion progressed on lorlatinib. Cancer Res 2022;82(12 Suppl):4120. doi: 10.1158/1538-7445.AM2022-4120.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 xml:space="preserve">Bollig-Fischer A, Bao B, Manning M, Dyson G, Michelhaugh SK, Mittal S, </w:t>
      </w:r>
      <w:r>
        <w:rPr>
          <w:rFonts w:ascii="Times New Roman" w:hAnsi="Times New Roman" w:cs="Times New Roman"/>
          <w:i/>
          <w:iCs/>
          <w:lang w:val="zh-TW" w:eastAsia="zh-TW"/>
        </w:rPr>
        <w:t>et al</w:t>
      </w:r>
      <w:r>
        <w:rPr>
          <w:rFonts w:ascii="Times New Roman" w:hAnsi="Times New Roman" w:cs="Times New Roman"/>
          <w:lang w:val="zh-TW" w:eastAsia="zh-TW"/>
        </w:rPr>
        <w:t>. Role of novel cancer gene SLITRK3 to activate NTRK3 in squamous cell lung cancer. Mol Biomed 2021;2(1):26. doi: 10.1186/s43556-021-00051-2, PMID: 35006496.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 xml:space="preserve">Vaishnavi A, Capelletti M, Le AT, Kako S, Butaney M, Ercan D, </w:t>
      </w:r>
      <w:r>
        <w:rPr>
          <w:rFonts w:ascii="Times New Roman" w:hAnsi="Times New Roman" w:cs="Times New Roman"/>
          <w:i/>
          <w:iCs/>
          <w:lang w:val="zh-TW" w:eastAsia="zh-TW"/>
        </w:rPr>
        <w:t>et al</w:t>
      </w:r>
      <w:r>
        <w:rPr>
          <w:rFonts w:ascii="Times New Roman" w:hAnsi="Times New Roman" w:cs="Times New Roman"/>
          <w:lang w:val="zh-TW" w:eastAsia="zh-TW"/>
        </w:rPr>
        <w:t>. Oncogenic and drug-sensitive NTRK1 rearrangements in lung cancer. Nat Med 2013;19(11):1469-1472. doi: 10.1038/nm.3352, PMID: 24162815.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 xml:space="preserve">Fang WF, Gan JD, Lu F, Deng YY, Chen L, Yang YP, </w:t>
      </w:r>
      <w:r>
        <w:rPr>
          <w:rFonts w:ascii="Times New Roman" w:hAnsi="Times New Roman" w:cs="Times New Roman"/>
          <w:i/>
          <w:iCs/>
          <w:lang w:val="zh-TW" w:eastAsia="zh-TW"/>
        </w:rPr>
        <w:t>et al</w:t>
      </w:r>
      <w:r>
        <w:rPr>
          <w:rFonts w:ascii="Times New Roman" w:hAnsi="Times New Roman" w:cs="Times New Roman"/>
          <w:lang w:val="zh-TW" w:eastAsia="zh-TW"/>
        </w:rPr>
        <w:t>. Abstract 3460: MPRIP-ALK,a novel ALK rearrangement that responds to ALK inhibitor in non-small-cell lung cancer. Cancer Res 2019;79(13 Suppl):3460. doi:10.1158/1538-7445.AM2019-3460.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 xml:space="preserve">Shu Y, Li H, Shang H, Chen J, Su X, Le W, </w:t>
      </w:r>
      <w:r>
        <w:rPr>
          <w:rFonts w:ascii="Times New Roman" w:hAnsi="Times New Roman" w:cs="Times New Roman"/>
          <w:i/>
          <w:iCs/>
          <w:lang w:val="zh-TW" w:eastAsia="zh-TW"/>
        </w:rPr>
        <w:t>et al</w:t>
      </w:r>
      <w:r>
        <w:rPr>
          <w:rFonts w:ascii="Times New Roman" w:hAnsi="Times New Roman" w:cs="Times New Roman"/>
          <w:lang w:val="zh-TW" w:eastAsia="zh-TW"/>
        </w:rPr>
        <w:t>. Identification of a Novel MPRIP-ROS1 Fusion and Clinical Efficacy of Crizotinib in an Advanced Lung Adenocarcinoma Patient: A Case Report. Onco Targets Ther 2020;13:10387-10391. doi: 10.2147/OTT.S270961, PMID: 33116618.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 xml:space="preserve">An SJ, Huang YS, Chen ZH, Han JF, Yang JJ, Zhou Q, </w:t>
      </w:r>
      <w:r>
        <w:rPr>
          <w:rFonts w:ascii="Times New Roman" w:hAnsi="Times New Roman" w:cs="Times New Roman"/>
          <w:i/>
          <w:iCs/>
          <w:lang w:val="zh-TW" w:eastAsia="zh-TW"/>
        </w:rPr>
        <w:t>et al</w:t>
      </w:r>
      <w:r>
        <w:rPr>
          <w:rFonts w:ascii="Times New Roman" w:hAnsi="Times New Roman" w:cs="Times New Roman"/>
          <w:lang w:val="zh-TW" w:eastAsia="zh-TW"/>
        </w:rPr>
        <w:t>. Lower Ras expression as an independent predictor of patient outcomes in lung cancer treated with bevacizumab plus chemotherapy. Cancer Gene Ther 2014;21(3):110-114. doi: 10.1038/cgt.2014.5, PMID: 24577128.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 xml:space="preserve">Tang R, Shuldiner EG, Kelly M, Murray CW, Hebert JD, Andrejka L, </w:t>
      </w:r>
      <w:r>
        <w:rPr>
          <w:rFonts w:ascii="Times New Roman" w:hAnsi="Times New Roman" w:cs="Times New Roman"/>
          <w:i/>
          <w:iCs/>
          <w:lang w:val="zh-TW" w:eastAsia="zh-TW"/>
        </w:rPr>
        <w:t>et al</w:t>
      </w:r>
      <w:r>
        <w:rPr>
          <w:rFonts w:ascii="Times New Roman" w:hAnsi="Times New Roman" w:cs="Times New Roman"/>
          <w:lang w:val="zh-TW" w:eastAsia="zh-TW"/>
        </w:rPr>
        <w:t>. Multiplexed screens identify RAS paralogues HRAS and NRAS as suppressors of KRAS-driven lung cancer growth. Nat Cell Biol 2023;25(1):159-169. doi: 10.1038/s41556-022-01049-w, PMID: 36635501.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>Ou SI, Zhu VW. Catalog of 5' fusion partners in RET+ NSCLC Circa 2020. JTO Clin Res Rep 2020;1(2):100037. doi: 10.1016/j.jtocrr.2020.100037, PMID: 34589933.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>Ou SI, Nagasaka M. A Catalog of 5' Fusion Partners in ROS1-Positive NSCLC Circa 2020. JTO Clin Res Rep 2020;1(3):100048. doi: 10.1016/j.jtocrr.2020.100048, PMID: 34589944.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 xml:space="preserve">Zhu YC, Liao XH, Wang WX, Xu CW, Zhuang W, Wei JG, </w:t>
      </w:r>
      <w:r>
        <w:rPr>
          <w:rFonts w:ascii="Times New Roman" w:hAnsi="Times New Roman" w:cs="Times New Roman"/>
          <w:i/>
          <w:iCs/>
          <w:lang w:val="zh-TW" w:eastAsia="zh-TW"/>
        </w:rPr>
        <w:t>et al</w:t>
      </w:r>
      <w:r>
        <w:rPr>
          <w:rFonts w:ascii="Times New Roman" w:hAnsi="Times New Roman" w:cs="Times New Roman"/>
          <w:lang w:val="zh-TW" w:eastAsia="zh-TW"/>
        </w:rPr>
        <w:t>. Dual drive coexistence of EML4-ALK and TPM3-ROS1 fusion in advanced lung adenocarcinoma. Thorac Cancer 2018;9(2):324-327. doi: 10.1111/1759-7714.12578, PMID: 29251824.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>AACR Project GENIE Consortium. AACR Project GENIE: Powering Precision Medicine through an International Consortium. Cancer Discov 2017;7(8):818-831. doi: 10.1158/2159-8290.CD-17-0151, PMID: 28572459.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>Ambati SR, Slotkin EK, Chow-Maneval E, Basu EM. Entrectinib in Two Pediatric Patients With Inflammatory Myofibroblastic Tumors Harboring ROS1 or ALK Gene Fusions. JCO Precis Oncol 2018;2:https. doi: 10.1200/PO.18.00095, PMID: 31763577.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 xml:space="preserve">Davies KD, Le AT, Theodoro MF, Skokan MC, Aisner DL, Berge EM, </w:t>
      </w:r>
      <w:r>
        <w:rPr>
          <w:rFonts w:ascii="Times New Roman" w:hAnsi="Times New Roman" w:cs="Times New Roman"/>
          <w:i/>
          <w:iCs/>
          <w:lang w:val="zh-TW" w:eastAsia="zh-TW"/>
        </w:rPr>
        <w:t>et al</w:t>
      </w:r>
      <w:r>
        <w:rPr>
          <w:rFonts w:ascii="Times New Roman" w:hAnsi="Times New Roman" w:cs="Times New Roman"/>
          <w:lang w:val="zh-TW" w:eastAsia="zh-TW"/>
        </w:rPr>
        <w:t>. Identifying and targeting ROS1 gene fusions in non-small cell lung cancer. Clin Cancer Res 2012;18(17):4570-4579. doi: 10.1158/1078-0432.CCR-12-0550, PMID: 22919003.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 xml:space="preserve">Zhu YC, Zhou YF, Wang WX, Xu CW, Zhuang W, Du KQ, </w:t>
      </w:r>
      <w:r>
        <w:rPr>
          <w:rFonts w:ascii="Times New Roman" w:hAnsi="Times New Roman" w:cs="Times New Roman"/>
          <w:i/>
          <w:iCs/>
          <w:lang w:val="zh-TW" w:eastAsia="zh-TW"/>
        </w:rPr>
        <w:t>et al</w:t>
      </w:r>
      <w:r>
        <w:rPr>
          <w:rFonts w:ascii="Times New Roman" w:hAnsi="Times New Roman" w:cs="Times New Roman"/>
          <w:lang w:val="zh-TW" w:eastAsia="zh-TW"/>
        </w:rPr>
        <w:t>. CEP72-ROS1: A novel ROS1 oncogenic fusion variant in lung adenocarcinoma identified by next-generation sequencing. Thorac Cancer 2018;9(5):652-655. doi: 10.1111/1759-7714.12617, PMID: 29517860.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>Saadi H, Seillier M, Carrier A. The stress protein TP53INP1 plays a tumor suppressive role by regulating metabolic homeostasis. Biochimie 2015;118:44-50. doi: 10.1016/j.biochi.2015.07.024, PMID: 26225460.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>Shahbazi J, Lock R, Liu T. Tumor Protein 53-Induced Nuclear Protein 1 Enhances p53 Function and Represses Tumorigenesis. Front Genet 2013;4:80. doi: 10.3389/fgene.2013.00080, PMID: 23717325.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>Xu Y, Wan W. The bifunctional role of TP53INP2 in transcription and autophagy. Autophagy 2020;16(7):1341-1343. doi: 10.1080/15548627.2020.1713646, PMID: 31931658.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 xml:space="preserve">Huo Y, Cao K, Kou B, Chai M, Dou S, Chen D, </w:t>
      </w:r>
      <w:r>
        <w:rPr>
          <w:rFonts w:ascii="Times New Roman" w:hAnsi="Times New Roman" w:cs="Times New Roman"/>
          <w:i/>
          <w:iCs/>
          <w:lang w:val="zh-TW" w:eastAsia="zh-TW"/>
        </w:rPr>
        <w:t>et al</w:t>
      </w:r>
      <w:r>
        <w:rPr>
          <w:rFonts w:ascii="Times New Roman" w:hAnsi="Times New Roman" w:cs="Times New Roman"/>
          <w:lang w:val="zh-TW" w:eastAsia="zh-TW"/>
        </w:rPr>
        <w:t>. TP53BP2: Roles in suppressing tumorigenesis and therapeutic opportunities. Genes Dis 2023;10(5):1982-1993. doi: 10.1016/j.gendis.2022.08.014, PMID: 37492707.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>Mirza-Aghazadeh-Attari M, Mohammadzadeh A, Yousefi B, Mihanfar A, Karimian A, Majidinia M. 53BP1: A key player of DNA damage response with critical functions in cancer. DNA Repair (Amst) 2019;73:110-119. doi: 10.1016/j.dnarep.2018.11.008, PMID: 30497961.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 xml:space="preserve">Marasco M, Berteotti A, Weyershaeuser J, Thorausch N, Sikorska J, Krausze J, </w:t>
      </w:r>
      <w:r>
        <w:rPr>
          <w:rFonts w:ascii="Times New Roman" w:hAnsi="Times New Roman" w:cs="Times New Roman"/>
          <w:i/>
          <w:iCs/>
          <w:lang w:val="zh-TW" w:eastAsia="zh-TW"/>
        </w:rPr>
        <w:t>et al</w:t>
      </w:r>
      <w:r>
        <w:rPr>
          <w:rFonts w:ascii="Times New Roman" w:hAnsi="Times New Roman" w:cs="Times New Roman"/>
          <w:lang w:val="zh-TW" w:eastAsia="zh-TW"/>
        </w:rPr>
        <w:t>. Molecular mechanism of SHP2 activation by PD-1 stimulation. Sci Adv 2020;6(5):eaay4458. doi: 10.1126/sciadv.aay4458, PMID: 32064351.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>Maruhashi T, Sugiura D, Okazaki IM, Okazaki T. LAG-3: from molecular functions to clinical applications. J Immunother Cancer 2020;8(2). doi: 10.1136/jitc-2020-001014, PMID: 32929051.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 xml:space="preserve">Woo SR, Turnis ME, Goldberg MV, Bankoti J, Selby M, Nirschl CJ, </w:t>
      </w:r>
      <w:r>
        <w:rPr>
          <w:rFonts w:ascii="Times New Roman" w:hAnsi="Times New Roman" w:cs="Times New Roman"/>
          <w:i/>
          <w:iCs/>
          <w:lang w:val="zh-TW" w:eastAsia="zh-TW"/>
        </w:rPr>
        <w:t>et al</w:t>
      </w:r>
      <w:r>
        <w:rPr>
          <w:rFonts w:ascii="Times New Roman" w:hAnsi="Times New Roman" w:cs="Times New Roman"/>
          <w:lang w:val="zh-TW" w:eastAsia="zh-TW"/>
        </w:rPr>
        <w:t>. Immune inhibitory molecules LAG-3 and PD-1 synergistically regulate T-cell function to promote tumoral immune escape. Cancer Res 2012;72(4):917-927. doi: 10.1158/0008-5472.CAN-11-1620, PMID: 22186141.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 xml:space="preserve">Wang Y, Du J, Gao Z, Sun H, Mei M, Wang Y, </w:t>
      </w:r>
      <w:r>
        <w:rPr>
          <w:rFonts w:ascii="Times New Roman" w:hAnsi="Times New Roman" w:cs="Times New Roman"/>
          <w:i/>
          <w:iCs/>
          <w:lang w:val="zh-TW" w:eastAsia="zh-TW"/>
        </w:rPr>
        <w:t>et al</w:t>
      </w:r>
      <w:r>
        <w:rPr>
          <w:rFonts w:ascii="Times New Roman" w:hAnsi="Times New Roman" w:cs="Times New Roman"/>
          <w:lang w:val="zh-TW" w:eastAsia="zh-TW"/>
        </w:rPr>
        <w:t>. Evolving landscape of PD-L2: bring new light to checkpoint immunotherapy. Br J Cancer 2023;128(7):1196-1207. doi: 10.1038/s41416-022-02084-y, PMID: 36522474.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 xml:space="preserve">Sheppard KA, Fitz LJ, Lee JM, Benander C, George JA, Wooters J, </w:t>
      </w:r>
      <w:r>
        <w:rPr>
          <w:rFonts w:ascii="Times New Roman" w:hAnsi="Times New Roman" w:cs="Times New Roman"/>
          <w:i/>
          <w:iCs/>
          <w:lang w:val="zh-TW" w:eastAsia="zh-TW"/>
        </w:rPr>
        <w:t>et al</w:t>
      </w:r>
      <w:r>
        <w:rPr>
          <w:rFonts w:ascii="Times New Roman" w:hAnsi="Times New Roman" w:cs="Times New Roman"/>
          <w:lang w:val="zh-TW" w:eastAsia="zh-TW"/>
        </w:rPr>
        <w:t>. PD-1 inhibits T-cell receptor induced phosphorylation of the ZAP70/CD3zeta signalosome and downstream signaling to PKCtheta. FEBS Lett 2004;574(1-3):37-41. doi: 10.1016/j.febslet.2004.07.083, PMID: 15358536.</w:t>
      </w:r>
    </w:p>
    <w:p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zh-TW" w:eastAsia="zh-TW"/>
        </w:rPr>
      </w:pPr>
      <w:r>
        <w:rPr>
          <w:rFonts w:ascii="Times New Roman" w:hAnsi="Times New Roman" w:cs="Times New Roman"/>
          <w:lang w:val="zh-TW" w:eastAsia="zh-TW"/>
        </w:rPr>
        <w:t>Sansom DM, Walker LSK. Dimers Aren't Forever: CD80 Breaks up with PD-L1. Immunity 2019;51(6):972-974. doi: 10.1016/j.immuni.2019.11.011, PMID: 31951541.</w:t>
      </w:r>
    </w:p>
    <w:p>
      <w:pPr>
        <w:numPr>
          <w:ilvl w:val="0"/>
          <w:numId w:val="2"/>
        </w:numPr>
        <w:jc w:val="both"/>
      </w:pPr>
      <w:r>
        <w:rPr>
          <w:rFonts w:ascii="Times New Roman" w:hAnsi="Times New Roman" w:cs="Times New Roman"/>
          <w:lang w:val="zh-TW" w:eastAsia="zh-TW"/>
        </w:rPr>
        <w:t>Rudd CE, Taylor A, Schneider H. CD28 and CTLA-4 coreceptor expression and signal transduction. Immunol Rev 2009;229(1):12-26. doi: 10.1111/j.1600-065X.2009.00770.x, PMID: 19426212.</w:t>
      </w:r>
    </w:p>
    <w:p>
      <w:pPr>
        <w:numPr>
          <w:ilvl w:val="0"/>
          <w:numId w:val="2"/>
        </w:numPr>
        <w:jc w:val="both"/>
        <w:rPr>
          <w:rFonts w:hint="eastAsia" w:ascii="Times New Roman" w:hAnsi="Times New Roman" w:eastAsia="宋体" w:cs="Times New Roman"/>
          <w:sz w:val="22"/>
          <w:szCs w:val="22"/>
          <w:lang w:eastAsia="zh-CN"/>
        </w:rPr>
        <w:sectPr>
          <w:footerReference r:id="rId5" w:type="default"/>
          <w:pgSz w:w="11920" w:h="16840"/>
          <w:pgMar w:top="1580" w:right="1460" w:bottom="2580" w:left="1680" w:header="0" w:footer="2383" w:gutter="0"/>
          <w:cols w:space="720" w:num="1"/>
        </w:sectPr>
      </w:pPr>
      <w:r>
        <w:rPr>
          <w:rFonts w:ascii="Times New Roman" w:hAnsi="Times New Roman" w:cs="Times New Roman"/>
          <w:lang w:val="zh-TW" w:eastAsia="zh-TW"/>
        </w:rPr>
        <w:t xml:space="preserve">Liu S, Liang J, Liu Z, Zhang C, Wang Y, Watson AH, </w:t>
      </w:r>
      <w:r>
        <w:rPr>
          <w:rFonts w:ascii="Times New Roman" w:hAnsi="Times New Roman" w:cs="Times New Roman"/>
          <w:i/>
          <w:iCs/>
          <w:lang w:val="zh-TW" w:eastAsia="zh-TW"/>
        </w:rPr>
        <w:t>et al</w:t>
      </w:r>
      <w:r>
        <w:rPr>
          <w:rFonts w:ascii="Times New Roman" w:hAnsi="Times New Roman" w:cs="Times New Roman"/>
          <w:lang w:val="zh-TW" w:eastAsia="zh-TW"/>
        </w:rPr>
        <w:t>. The Role of CD276 in Cancers. Front Oncol 2021;11:654684. doi: 10.3389/fonc.2021.654684, PMID: 33842369</w:t>
      </w:r>
      <w:r>
        <w:rPr>
          <w:rFonts w:hint="eastAsia" w:ascii="Times New Roman" w:hAnsi="Times New Roman" w:eastAsia="宋体" w:cs="Times New Roman"/>
          <w:lang w:val="en-US" w:eastAsia="zh-CN"/>
        </w:rPr>
        <w:t>.</w:t>
      </w:r>
    </w:p>
    <w:p>
      <w:pPr>
        <w:jc w:val="both"/>
        <w:rPr>
          <w:rFonts w:hint="eastAsia" w:eastAsiaTheme="minorEastAsia"/>
          <w:lang w:eastAsia="zh-CN"/>
        </w:rPr>
      </w:pPr>
      <w:bookmarkStart w:id="2" w:name="_GoBack"/>
      <w:bookmarkEnd w:id="2"/>
    </w:p>
    <w:sectPr>
      <w:headerReference r:id="rId6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Georgia">
    <w:panose1 w:val="02040502050405020303"/>
    <w:charset w:val="00"/>
    <w:family w:val="roman"/>
    <w:pitch w:val="default"/>
    <w:sig w:usb0="00000287" w:usb1="00000000" w:usb2="00000000" w:usb3="00000000" w:csb0="2000009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Arial Unicode MS">
    <w:altName w:val="Arial"/>
    <w:panose1 w:val="020B0604020202020204"/>
    <w:charset w:val="00"/>
    <w:family w:val="roman"/>
    <w:pitch w:val="default"/>
    <w:sig w:usb0="00000000" w:usb1="00000000" w:usb2="00000000" w:usb3="00000000" w:csb0="00000001" w:csb1="00000000"/>
  </w:font>
  <w:font w:name="Helvetica Neue">
    <w:altName w:val="Arial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Lucida Sans Unicode">
    <w:panose1 w:val="020B0602030504020204"/>
    <w:charset w:val="00"/>
    <w:family w:val="swiss"/>
    <w:pitch w:val="default"/>
    <w:sig w:usb0="80001AFF" w:usb1="0000396B" w:usb2="00000000" w:usb3="00000000" w:csb0="200000BF" w:csb1="D7F70000"/>
  </w:font>
  <w:font w:name="Bookman Old Style">
    <w:panose1 w:val="02050604050505020204"/>
    <w:charset w:val="00"/>
    <w:family w:val="roman"/>
    <w:pitch w:val="default"/>
    <w:sig w:usb0="00000287" w:usb1="00000000" w:usb2="00000000" w:usb3="00000000" w:csb0="2000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spacing w:line="14" w:lineRule="auto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2DC0219"/>
    <w:multiLevelType w:val="multilevel"/>
    <w:tmpl w:val="22DC0219"/>
    <w:lvl w:ilvl="0" w:tentative="0">
      <w:start w:val="1"/>
      <w:numFmt w:val="decimal"/>
      <w:lvlText w:val="%1."/>
      <w:lvlJc w:val="left"/>
      <w:pPr>
        <w:ind w:left="425" w:hanging="425"/>
      </w:pPr>
      <w:rPr>
        <w:rFonts w:ascii="Times New Roman" w:hAnsi="Times New Roman" w:eastAsia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1" w:tentative="0">
      <w:start w:val="1"/>
      <w:numFmt w:val="decimal"/>
      <w:lvlText w:val="%2."/>
      <w:lvlJc w:val="left"/>
      <w:pPr>
        <w:ind w:left="1440" w:hanging="360"/>
      </w:pPr>
      <w:rPr>
        <w:rFonts w:ascii="Times New Roman" w:hAnsi="Times New Roman" w:eastAsia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2" w:tentative="0">
      <w:start w:val="1"/>
      <w:numFmt w:val="decimal"/>
      <w:lvlText w:val="%3."/>
      <w:lvlJc w:val="left"/>
      <w:pPr>
        <w:ind w:left="2160" w:hanging="360"/>
      </w:pPr>
      <w:rPr>
        <w:rFonts w:ascii="Times New Roman" w:hAnsi="Times New Roman" w:eastAsia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3" w:tentative="0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eastAsia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4" w:tentative="0">
      <w:start w:val="1"/>
      <w:numFmt w:val="decimal"/>
      <w:lvlText w:val="%5."/>
      <w:lvlJc w:val="left"/>
      <w:pPr>
        <w:ind w:left="3600" w:hanging="360"/>
      </w:pPr>
      <w:rPr>
        <w:rFonts w:ascii="Times New Roman" w:hAnsi="Times New Roman" w:eastAsia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5" w:tentative="0">
      <w:start w:val="1"/>
      <w:numFmt w:val="decimal"/>
      <w:lvlText w:val="%6."/>
      <w:lvlJc w:val="left"/>
      <w:pPr>
        <w:ind w:left="4320" w:hanging="360"/>
      </w:pPr>
      <w:rPr>
        <w:rFonts w:ascii="Times New Roman" w:hAnsi="Times New Roman" w:eastAsia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eastAsia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7" w:tentative="0">
      <w:start w:val="1"/>
      <w:numFmt w:val="decimal"/>
      <w:lvlText w:val="%8."/>
      <w:lvlJc w:val="left"/>
      <w:pPr>
        <w:ind w:left="5760" w:hanging="360"/>
      </w:pPr>
      <w:rPr>
        <w:rFonts w:ascii="Times New Roman" w:hAnsi="Times New Roman" w:eastAsia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8" w:tentative="0">
      <w:start w:val="1"/>
      <w:numFmt w:val="decimal"/>
      <w:lvlText w:val="%9."/>
      <w:lvlJc w:val="left"/>
      <w:pPr>
        <w:ind w:left="6480" w:hanging="360"/>
      </w:pPr>
      <w:rPr>
        <w:rFonts w:ascii="Times New Roman" w:hAnsi="Times New Roman" w:eastAsia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>
    <w:nsid w:val="40CE68FB"/>
    <w:multiLevelType w:val="multilevel"/>
    <w:tmpl w:val="40CE68FB"/>
    <w:lvl w:ilvl="0" w:tentative="0">
      <w:start w:val="1"/>
      <w:numFmt w:val="bullet"/>
      <w:lvlText w:val="•"/>
      <w:lvlJc w:val="left"/>
      <w:pPr>
        <w:tabs>
          <w:tab w:val="left" w:pos="604"/>
        </w:tabs>
        <w:ind w:left="182" w:hanging="182"/>
      </w:pPr>
      <w:rPr>
        <w:rFonts w:hAnsi="Arial Unicode MS"/>
        <w:i/>
        <w:iCs/>
        <w:caps w:val="0"/>
        <w:smallCaps w:val="0"/>
        <w:strike w:val="0"/>
        <w:dstrike w:val="0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1" w:tentative="0">
      <w:start w:val="1"/>
      <w:numFmt w:val="bullet"/>
      <w:lvlText w:val="•"/>
      <w:lvlJc w:val="left"/>
      <w:pPr>
        <w:tabs>
          <w:tab w:val="left" w:pos="604"/>
        </w:tabs>
        <w:ind w:left="316" w:hanging="182"/>
      </w:pPr>
      <w:rPr>
        <w:rFonts w:hAnsi="Arial Unicode MS"/>
        <w:i/>
        <w:iCs/>
        <w:caps w:val="0"/>
        <w:smallCaps w:val="0"/>
        <w:strike w:val="0"/>
        <w:dstrike w:val="0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2" w:tentative="0">
      <w:start w:val="1"/>
      <w:numFmt w:val="bullet"/>
      <w:lvlText w:val="•"/>
      <w:lvlJc w:val="left"/>
      <w:pPr>
        <w:tabs>
          <w:tab w:val="left" w:pos="604"/>
        </w:tabs>
        <w:ind w:left="450" w:hanging="182"/>
      </w:pPr>
      <w:rPr>
        <w:rFonts w:hAnsi="Arial Unicode MS"/>
        <w:i/>
        <w:iCs/>
        <w:caps w:val="0"/>
        <w:smallCaps w:val="0"/>
        <w:strike w:val="0"/>
        <w:dstrike w:val="0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3" w:tentative="0">
      <w:start w:val="1"/>
      <w:numFmt w:val="bullet"/>
      <w:lvlText w:val="•"/>
      <w:lvlJc w:val="left"/>
      <w:pPr>
        <w:tabs>
          <w:tab w:val="left" w:pos="604"/>
        </w:tabs>
        <w:ind w:left="603" w:hanging="200"/>
      </w:pPr>
      <w:rPr>
        <w:rFonts w:ascii="Calibri" w:hAnsi="Calibri" w:eastAsia="Calibri" w:cs="Calibri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4" w:tentative="0">
      <w:start w:val="1"/>
      <w:numFmt w:val="bullet"/>
      <w:lvlText w:val="•"/>
      <w:lvlJc w:val="left"/>
      <w:pPr>
        <w:tabs>
          <w:tab w:val="left" w:pos="604"/>
        </w:tabs>
        <w:ind w:left="3455" w:hanging="200"/>
      </w:pPr>
      <w:rPr>
        <w:rFonts w:ascii="Calibri" w:hAnsi="Calibri" w:eastAsia="Calibri" w:cs="Calibri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5" w:tentative="0">
      <w:start w:val="1"/>
      <w:numFmt w:val="bullet"/>
      <w:lvlText w:val="•"/>
      <w:lvlJc w:val="left"/>
      <w:pPr>
        <w:tabs>
          <w:tab w:val="left" w:pos="604"/>
        </w:tabs>
        <w:ind w:left="4340" w:hanging="200"/>
      </w:pPr>
      <w:rPr>
        <w:rFonts w:ascii="Calibri" w:hAnsi="Calibri" w:eastAsia="Calibri" w:cs="Calibri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6" w:tentative="0">
      <w:start w:val="1"/>
      <w:numFmt w:val="bullet"/>
      <w:lvlText w:val="•"/>
      <w:lvlJc w:val="left"/>
      <w:pPr>
        <w:tabs>
          <w:tab w:val="left" w:pos="604"/>
        </w:tabs>
        <w:ind w:left="5225" w:hanging="200"/>
      </w:pPr>
      <w:rPr>
        <w:rFonts w:ascii="Calibri" w:hAnsi="Calibri" w:eastAsia="Calibri" w:cs="Calibri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7" w:tentative="0">
      <w:start w:val="1"/>
      <w:numFmt w:val="bullet"/>
      <w:lvlText w:val="•"/>
      <w:lvlJc w:val="left"/>
      <w:pPr>
        <w:tabs>
          <w:tab w:val="left" w:pos="604"/>
        </w:tabs>
        <w:ind w:left="6110" w:hanging="200"/>
      </w:pPr>
      <w:rPr>
        <w:rFonts w:ascii="Calibri" w:hAnsi="Calibri" w:eastAsia="Calibri" w:cs="Calibri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8" w:tentative="0">
      <w:start w:val="1"/>
      <w:numFmt w:val="bullet"/>
      <w:lvlText w:val="•"/>
      <w:lvlJc w:val="left"/>
      <w:pPr>
        <w:tabs>
          <w:tab w:val="left" w:pos="604"/>
        </w:tabs>
        <w:ind w:left="6995" w:hanging="200"/>
      </w:pPr>
      <w:rPr>
        <w:rFonts w:ascii="Calibri" w:hAnsi="Calibri" w:eastAsia="Calibri" w:cs="Calibri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EwN2RkN2ViZjgzZDM3NzNiNGRjYTY1NWJkODBjODUifQ=="/>
  </w:docVars>
  <w:rsids>
    <w:rsidRoot w:val="002F7152"/>
    <w:rsid w:val="0026328F"/>
    <w:rsid w:val="002F7152"/>
    <w:rsid w:val="003D316F"/>
    <w:rsid w:val="00523AC9"/>
    <w:rsid w:val="0075296F"/>
    <w:rsid w:val="007D657E"/>
    <w:rsid w:val="00845996"/>
    <w:rsid w:val="00AA3AB8"/>
    <w:rsid w:val="00B165BC"/>
    <w:rsid w:val="00D63447"/>
    <w:rsid w:val="00F81738"/>
    <w:rsid w:val="00FF4C05"/>
    <w:rsid w:val="032614F4"/>
    <w:rsid w:val="171A16D0"/>
    <w:rsid w:val="63787AF9"/>
    <w:rsid w:val="6AB952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0" w:name="heading 2"/>
    <w:lsdException w:qFormat="1" w:uiPriority="9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iPriority="99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iPriority="99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0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autoSpaceDE w:val="0"/>
      <w:autoSpaceDN w:val="0"/>
    </w:pPr>
    <w:rPr>
      <w:rFonts w:ascii="Georgia" w:hAnsi="Georgia" w:eastAsia="Georgia" w:cs="Georgia"/>
      <w:sz w:val="22"/>
      <w:szCs w:val="22"/>
      <w:lang w:val="en-US" w:eastAsia="en-US" w:bidi="ar-SA"/>
    </w:rPr>
  </w:style>
  <w:style w:type="paragraph" w:styleId="2">
    <w:name w:val="heading 1"/>
    <w:basedOn w:val="1"/>
    <w:qFormat/>
    <w:uiPriority w:val="9"/>
    <w:pPr>
      <w:spacing w:before="58"/>
      <w:ind w:left="590" w:hanging="486"/>
      <w:outlineLvl w:val="0"/>
    </w:pPr>
    <w:rPr>
      <w:b/>
      <w:bCs/>
      <w:sz w:val="28"/>
      <w:szCs w:val="28"/>
    </w:rPr>
  </w:style>
  <w:style w:type="paragraph" w:styleId="3">
    <w:name w:val="heading 3"/>
    <w:basedOn w:val="1"/>
    <w:unhideWhenUsed/>
    <w:qFormat/>
    <w:uiPriority w:val="9"/>
    <w:pPr>
      <w:ind w:left="805" w:hanging="701"/>
      <w:outlineLvl w:val="2"/>
    </w:pPr>
    <w:rPr>
      <w:b/>
      <w:bCs/>
      <w:sz w:val="20"/>
      <w:szCs w:val="20"/>
    </w:rPr>
  </w:style>
  <w:style w:type="character" w:default="1" w:styleId="7">
    <w:name w:val="Default Paragraph Font"/>
    <w:semiHidden/>
    <w:unhideWhenUsed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annotation text"/>
    <w:basedOn w:val="1"/>
    <w:autoRedefine/>
    <w:unhideWhenUsed/>
    <w:qFormat/>
    <w:uiPriority w:val="99"/>
  </w:style>
  <w:style w:type="paragraph" w:styleId="5">
    <w:name w:val="Body Text"/>
    <w:basedOn w:val="1"/>
    <w:autoRedefine/>
    <w:qFormat/>
    <w:uiPriority w:val="1"/>
    <w:rPr>
      <w:sz w:val="20"/>
      <w:szCs w:val="20"/>
    </w:rPr>
  </w:style>
  <w:style w:type="character" w:styleId="8">
    <w:name w:val="annotation reference"/>
    <w:basedOn w:val="7"/>
    <w:autoRedefine/>
    <w:semiHidden/>
    <w:unhideWhenUsed/>
    <w:qFormat/>
    <w:uiPriority w:val="99"/>
    <w:rPr>
      <w:sz w:val="21"/>
      <w:szCs w:val="21"/>
    </w:rPr>
  </w:style>
  <w:style w:type="paragraph" w:customStyle="1" w:styleId="9">
    <w:name w:val="Table Paragraph"/>
    <w:autoRedefine/>
    <w:qFormat/>
    <w:uiPriority w:val="0"/>
    <w:pPr>
      <w:widowControl w:val="0"/>
      <w:spacing w:line="98" w:lineRule="exact"/>
      <w:ind w:right="112"/>
      <w:jc w:val="right"/>
    </w:pPr>
    <w:rPr>
      <w:rFonts w:ascii="Times New Roman" w:hAnsi="Times New Roman" w:eastAsia="等线" w:cs="Times New Roman"/>
      <w:i/>
      <w:iCs/>
      <w:color w:val="000000"/>
      <w:sz w:val="10"/>
      <w:szCs w:val="10"/>
      <w:u w:color="000000"/>
      <w:lang w:val="en-US" w:eastAsia="zh-CN" w:bidi="ar-SA"/>
    </w:rPr>
  </w:style>
  <w:style w:type="table" w:customStyle="1" w:styleId="10">
    <w:name w:val="Table 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autoRedefine/>
    <w:qFormat/>
    <w:uiPriority w:val="0"/>
    <w:pPr>
      <w:widowControl w:val="0"/>
      <w:ind w:left="415" w:hanging="310"/>
      <w:jc w:val="both"/>
    </w:pPr>
    <w:rPr>
      <w:rFonts w:ascii="Georgia" w:hAnsi="Georgia" w:eastAsia="Arial Unicode MS" w:cs="Arial Unicode MS"/>
      <w:color w:val="000000"/>
      <w:sz w:val="22"/>
      <w:szCs w:val="22"/>
      <w:u w:color="000000"/>
      <w:lang w:val="en-US" w:eastAsia="zh-CN" w:bidi="ar-SA"/>
    </w:rPr>
  </w:style>
  <w:style w:type="paragraph" w:customStyle="1" w:styleId="12">
    <w:name w:val="Header &amp; Footer"/>
    <w:autoRedefine/>
    <w:qFormat/>
    <w:uiPriority w:val="0"/>
    <w:pPr>
      <w:tabs>
        <w:tab w:val="right" w:pos="9020"/>
      </w:tabs>
    </w:pPr>
    <w:rPr>
      <w:rFonts w:ascii="Helvetica Neue" w:hAnsi="Helvetica Neue" w:eastAsia="Arial Unicode MS" w:cs="Arial Unicode MS"/>
      <w:color w:val="000000"/>
      <w:sz w:val="24"/>
      <w:szCs w:val="24"/>
      <w:lang w:val="en-US" w:eastAsia="zh-CN" w:bidi="ar-SA"/>
    </w:rPr>
  </w:style>
  <w:style w:type="paragraph" w:customStyle="1" w:styleId="13">
    <w:name w:val="Title A"/>
    <w:autoRedefine/>
    <w:qFormat/>
    <w:uiPriority w:val="0"/>
    <w:pPr>
      <w:widowControl w:val="0"/>
      <w:spacing w:before="41"/>
      <w:ind w:left="287" w:right="503" w:hanging="4"/>
      <w:jc w:val="center"/>
    </w:pPr>
    <w:rPr>
      <w:rFonts w:ascii="Times New Roman" w:hAnsi="Times New Roman" w:eastAsia="Times New Roman" w:cs="Times New Roman"/>
      <w:color w:val="000000"/>
      <w:sz w:val="34"/>
      <w:szCs w:val="34"/>
      <w:u w:color="000000"/>
      <w:lang w:val="en-US" w:eastAsia="zh-CN" w:bidi="ar-SA"/>
    </w:rPr>
  </w:style>
  <w:style w:type="character" w:customStyle="1" w:styleId="14">
    <w:name w:val="Hyperlink.0"/>
    <w:basedOn w:val="15"/>
    <w:autoRedefine/>
    <w:qFormat/>
    <w:uiPriority w:val="0"/>
    <w:rPr>
      <w:color w:val="0000FF"/>
      <w:sz w:val="20"/>
      <w:szCs w:val="20"/>
      <w:u w:val="single" w:color="0000FF"/>
    </w:rPr>
  </w:style>
  <w:style w:type="character" w:customStyle="1" w:styleId="15">
    <w:name w:val="Link"/>
    <w:autoRedefine/>
    <w:qFormat/>
    <w:uiPriority w:val="0"/>
    <w:rPr>
      <w:color w:val="0000FF"/>
      <w:u w:val="single" w:color="0000FF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tiff"/><Relationship Id="rId8" Type="http://schemas.openxmlformats.org/officeDocument/2006/relationships/image" Target="media/image1.tiff"/><Relationship Id="rId7" Type="http://schemas.openxmlformats.org/officeDocument/2006/relationships/theme" Target="theme/theme1.xml"/><Relationship Id="rId6" Type="http://schemas.openxmlformats.org/officeDocument/2006/relationships/header" Target="header3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customXml" Target="../customXml/item1.xml"/><Relationship Id="rId17" Type="http://schemas.openxmlformats.org/officeDocument/2006/relationships/image" Target="media/image10.tiff"/><Relationship Id="rId16" Type="http://schemas.openxmlformats.org/officeDocument/2006/relationships/image" Target="media/image9.tiff"/><Relationship Id="rId15" Type="http://schemas.openxmlformats.org/officeDocument/2006/relationships/image" Target="media/image8.tiff"/><Relationship Id="rId14" Type="http://schemas.openxmlformats.org/officeDocument/2006/relationships/image" Target="media/image7.tiff"/><Relationship Id="rId13" Type="http://schemas.openxmlformats.org/officeDocument/2006/relationships/image" Target="media/image6.tiff"/><Relationship Id="rId12" Type="http://schemas.openxmlformats.org/officeDocument/2006/relationships/image" Target="media/image5.tiff"/><Relationship Id="rId11" Type="http://schemas.openxmlformats.org/officeDocument/2006/relationships/image" Target="media/image4.tiff"/><Relationship Id="rId10" Type="http://schemas.openxmlformats.org/officeDocument/2006/relationships/image" Target="media/image3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24</Pages>
  <Words>6227</Words>
  <Characters>35496</Characters>
  <Lines>295</Lines>
  <Paragraphs>83</Paragraphs>
  <TotalTime>1</TotalTime>
  <ScaleCrop>false</ScaleCrop>
  <LinksUpToDate>false</LinksUpToDate>
  <CharactersWithSpaces>41640</CharactersWithSpaces>
  <Application>WPS Office_12.1.0.16250_F1E327BC-269C-435d-A152-05C5408002CA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2024-03-22T10:06:00Z</dcterms:created>
  <dc:creator>27275</dc:creator>
  <cp:lastModifiedBy>editor</cp:lastModifiedBy>
  <dcterms:modified xsi:type="dcterms:W3CDTF">2024-03-27T08:11:20Z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40AD912ABA814EF7A825A47B2D28530B_12</vt:lpwstr>
  </property>
</Properties>
</file>