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74" w:rsidRDefault="00AA6674" w:rsidP="00AA6674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宋体" w:hAnsi="Times New Roman" w:cs="Times New Roman"/>
          <w:b/>
          <w:bCs/>
          <w:color w:val="000000"/>
          <w:sz w:val="24"/>
          <w:szCs w:val="24"/>
          <w:lang w:eastAsia="zh-CN"/>
        </w:rPr>
        <w:t>Table 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Distribution of GWAS SNPs’ genotypes in UF patients/healthy controls and their correspondence to the Hardy-Weinberg equilibrium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6"/>
        <w:gridCol w:w="999"/>
        <w:gridCol w:w="1418"/>
        <w:gridCol w:w="1135"/>
        <w:gridCol w:w="910"/>
        <w:gridCol w:w="1419"/>
        <w:gridCol w:w="1275"/>
        <w:gridCol w:w="898"/>
      </w:tblGrid>
      <w:tr w:rsidR="00AA6674" w:rsidTr="008443FD">
        <w:trPr>
          <w:trHeight w:val="333"/>
          <w:jc w:val="center"/>
        </w:trPr>
        <w:tc>
          <w:tcPr>
            <w:tcW w:w="1696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SNP</w:t>
            </w:r>
          </w:p>
        </w:tc>
        <w:tc>
          <w:tcPr>
            <w:tcW w:w="999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Genotypes</w:t>
            </w:r>
          </w:p>
        </w:tc>
        <w:tc>
          <w:tcPr>
            <w:tcW w:w="1418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Controls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(H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UF patients</w:t>
            </w:r>
          </w:p>
        </w:tc>
        <w:tc>
          <w:tcPr>
            <w:tcW w:w="1275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 xml:space="preserve">o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H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vertAlign w:val="subscript"/>
                <w:lang w:eastAsia="ru-RU"/>
              </w:rPr>
              <w:t>e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898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AA6674" w:rsidTr="008443FD">
        <w:trPr>
          <w:trHeight w:val="146"/>
          <w:jc w:val="center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rs66998222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LOC102723323</w:t>
            </w:r>
          </w:p>
        </w:tc>
        <w:tc>
          <w:tcPr>
            <w:tcW w:w="999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G/G</w:t>
            </w:r>
          </w:p>
        </w:tc>
        <w:tc>
          <w:tcPr>
            <w:tcW w:w="1418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(54.2%)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0.3881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(0.3883)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(61.3%)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0.3272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(0.3468)</w:t>
            </w:r>
          </w:p>
        </w:tc>
        <w:tc>
          <w:tcPr>
            <w:tcW w:w="898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A/G</w:t>
            </w:r>
          </w:p>
        </w:tc>
        <w:tc>
          <w:tcPr>
            <w:tcW w:w="1418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 (38.8%)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(32.7%)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12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A/A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(7%)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(6%)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12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Maf(A)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0.266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0.233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rs59760198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DNM3</w:t>
            </w:r>
          </w:p>
        </w:tc>
        <w:tc>
          <w:tcPr>
            <w:tcW w:w="999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C/C </w:t>
            </w:r>
          </w:p>
        </w:tc>
        <w:tc>
          <w:tcPr>
            <w:tcW w:w="1418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(32%)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0.5271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(0.4859)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(30.6%)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0.5123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(0.4922)</w:t>
            </w:r>
          </w:p>
        </w:tc>
        <w:tc>
          <w:tcPr>
            <w:tcW w:w="898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T/C</w:t>
            </w:r>
          </w:p>
        </w:tc>
        <w:tc>
          <w:tcPr>
            <w:tcW w:w="1418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(52.7%)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(51.2%)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T/T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(15.2%)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(18.1%)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Maf(T)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0.416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0.438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rs10929757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GREB1</w:t>
            </w:r>
          </w:p>
        </w:tc>
        <w:tc>
          <w:tcPr>
            <w:tcW w:w="999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C/C</w:t>
            </w:r>
          </w:p>
        </w:tc>
        <w:tc>
          <w:tcPr>
            <w:tcW w:w="1418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(36.9%)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0.5062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(0.4701)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(40.6%)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0.4487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(0.4661)</w:t>
            </w:r>
          </w:p>
        </w:tc>
        <w:tc>
          <w:tcPr>
            <w:tcW w:w="898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C/A</w:t>
            </w:r>
          </w:p>
        </w:tc>
        <w:tc>
          <w:tcPr>
            <w:tcW w:w="1418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(50.6%)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(44.9%)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A/A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(12.5%)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(14.6%)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Maf(A)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0.378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0.37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rs9419958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STN1</w:t>
            </w:r>
          </w:p>
        </w:tc>
        <w:tc>
          <w:tcPr>
            <w:tcW w:w="999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C/C</w:t>
            </w:r>
          </w:p>
        </w:tc>
        <w:tc>
          <w:tcPr>
            <w:tcW w:w="1418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(75.1%)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0.2114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(0.2452)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&lt;0.01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 (68.3%)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0.2798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(0.2908)</w:t>
            </w:r>
          </w:p>
        </w:tc>
        <w:tc>
          <w:tcPr>
            <w:tcW w:w="898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C/T</w:t>
            </w:r>
          </w:p>
        </w:tc>
        <w:tc>
          <w:tcPr>
            <w:tcW w:w="1418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(21.1%)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(28%)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T/T</w:t>
            </w:r>
          </w:p>
        </w:tc>
        <w:tc>
          <w:tcPr>
            <w:tcW w:w="1418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(3.7%)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(3.7%)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Maf(T)</w:t>
            </w:r>
          </w:p>
        </w:tc>
        <w:tc>
          <w:tcPr>
            <w:tcW w:w="1418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0.143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0.177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rs1812266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LOC105375949</w:t>
            </w:r>
          </w:p>
        </w:tc>
        <w:tc>
          <w:tcPr>
            <w:tcW w:w="999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G/G</w:t>
            </w:r>
          </w:p>
        </w:tc>
        <w:tc>
          <w:tcPr>
            <w:tcW w:w="1418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(36.1%)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0.4851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(0.4787)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(33.6%)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0.4801</w:t>
            </w:r>
          </w:p>
          <w:p w:rsidR="00AA6674" w:rsidRDefault="00AA6674" w:rsidP="0084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(0.4883)</w:t>
            </w:r>
          </w:p>
        </w:tc>
        <w:tc>
          <w:tcPr>
            <w:tcW w:w="898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</w:tr>
      <w:tr w:rsidR="00AA6674" w:rsidTr="008443FD">
        <w:trPr>
          <w:trHeight w:val="260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C/G</w:t>
            </w:r>
          </w:p>
        </w:tc>
        <w:tc>
          <w:tcPr>
            <w:tcW w:w="1418" w:type="dxa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(48.5%)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 (48%)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C/C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(15.4%)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(18.4%)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Maf(C)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0.397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0.424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rs1986649</w:t>
            </w:r>
          </w:p>
          <w:p w:rsidR="00AA6674" w:rsidRDefault="00AA6674" w:rsidP="0084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FOXO1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C/C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 (63.6%)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0.3416</w:t>
            </w:r>
          </w:p>
          <w:p w:rsidR="00AA6674" w:rsidRDefault="00AA6674" w:rsidP="0084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(0.3118)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 (61.6%)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0.3471</w:t>
            </w:r>
          </w:p>
          <w:p w:rsidR="00AA6674" w:rsidRDefault="00AA6674" w:rsidP="0084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(0.3321)</w:t>
            </w:r>
          </w:p>
        </w:tc>
        <w:tc>
          <w:tcPr>
            <w:tcW w:w="898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C/T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(34.2%)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(34.7%)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(2.2%)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(3.7%)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Maf(T)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0.193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0.21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rs641760</w:t>
            </w:r>
          </w:p>
          <w:p w:rsidR="00AA6674" w:rsidRDefault="00AA6674" w:rsidP="0084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PITPNM2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C/C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(57.5%)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0.3794</w:t>
            </w:r>
          </w:p>
          <w:p w:rsidR="00AA6674" w:rsidRDefault="00AA6674" w:rsidP="0084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(0.3595)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 (63.5%)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0.3282</w:t>
            </w:r>
          </w:p>
          <w:p w:rsidR="00AA6674" w:rsidRDefault="00AA6674" w:rsidP="0084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(0.3211)</w:t>
            </w:r>
          </w:p>
        </w:tc>
        <w:tc>
          <w:tcPr>
            <w:tcW w:w="898" w:type="dxa"/>
            <w:vMerge w:val="restart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C/T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 (37.9%)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(32.8%)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(4.5%)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(3.7%)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Maf(T)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0.235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0.201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 w:val="restart"/>
            <w:vAlign w:val="center"/>
          </w:tcPr>
          <w:p w:rsidR="00AA6674" w:rsidRDefault="00AA6674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rs2235529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WNT4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C/C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(73.5%)</w:t>
            </w:r>
          </w:p>
        </w:tc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0.2475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(0.2428)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(72.5%)</w:t>
            </w:r>
          </w:p>
        </w:tc>
        <w:tc>
          <w:tcPr>
            <w:tcW w:w="1275" w:type="dxa"/>
            <w:vMerge w:val="restart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0.2535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(0.2525)</w:t>
            </w:r>
          </w:p>
        </w:tc>
        <w:tc>
          <w:tcPr>
            <w:tcW w:w="898" w:type="dxa"/>
            <w:vMerge w:val="restart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(24.8%)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(25.4%)</w:t>
            </w:r>
          </w:p>
        </w:tc>
        <w:tc>
          <w:tcPr>
            <w:tcW w:w="1275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(1.8%)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(2.1%)</w:t>
            </w:r>
          </w:p>
        </w:tc>
        <w:tc>
          <w:tcPr>
            <w:tcW w:w="1275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Maf(T)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0.141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0.148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 w:val="restart"/>
            <w:vAlign w:val="center"/>
          </w:tcPr>
          <w:p w:rsidR="00AA6674" w:rsidRDefault="00AA6674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rs2553772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LOC105376626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G/G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 (29.3%)</w:t>
            </w:r>
          </w:p>
        </w:tc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0.4887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(0.4972)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(34%)</w:t>
            </w:r>
          </w:p>
        </w:tc>
        <w:tc>
          <w:tcPr>
            <w:tcW w:w="1275" w:type="dxa"/>
            <w:vMerge w:val="restart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0.4640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(0.4896)</w:t>
            </w:r>
          </w:p>
        </w:tc>
        <w:tc>
          <w:tcPr>
            <w:tcW w:w="898" w:type="dxa"/>
            <w:vMerge w:val="restart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(48.9%)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(46.4%)</w:t>
            </w:r>
          </w:p>
        </w:tc>
        <w:tc>
          <w:tcPr>
            <w:tcW w:w="1275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T/T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(21.8%)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(19.6%)</w:t>
            </w:r>
          </w:p>
        </w:tc>
        <w:tc>
          <w:tcPr>
            <w:tcW w:w="1275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Maf(G)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0.462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0.428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 w:val="restart"/>
            <w:vAlign w:val="center"/>
          </w:tcPr>
          <w:p w:rsidR="00AA6674" w:rsidRDefault="00AA6674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rs11031731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THEM7P, WT1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G/G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 (77.1%)</w:t>
            </w:r>
          </w:p>
        </w:tc>
        <w:tc>
          <w:tcPr>
            <w:tcW w:w="1135" w:type="dxa"/>
            <w:vMerge w:val="restart"/>
            <w:tcBorders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0.2164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(0.2122)</w:t>
            </w: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(70.6%)</w:t>
            </w:r>
          </w:p>
        </w:tc>
        <w:tc>
          <w:tcPr>
            <w:tcW w:w="1275" w:type="dxa"/>
            <w:vMerge w:val="restart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0.2661</w:t>
            </w:r>
          </w:p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(0.2695)</w:t>
            </w:r>
          </w:p>
        </w:tc>
        <w:tc>
          <w:tcPr>
            <w:tcW w:w="898" w:type="dxa"/>
            <w:vMerge w:val="restart"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&gt;0.05</w:t>
            </w: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A/G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(21.6%)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(26.6%)</w:t>
            </w:r>
          </w:p>
        </w:tc>
        <w:tc>
          <w:tcPr>
            <w:tcW w:w="1275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A/A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(1.2%)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(2.8%)</w:t>
            </w:r>
          </w:p>
        </w:tc>
        <w:tc>
          <w:tcPr>
            <w:tcW w:w="1275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6674" w:rsidTr="008443FD">
        <w:trPr>
          <w:trHeight w:val="268"/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Maf(A)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0.121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0.161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vMerge/>
            <w:tcBorders>
              <w:bottom w:val="single" w:sz="4" w:space="0" w:color="auto"/>
            </w:tcBorders>
            <w:vAlign w:val="center"/>
          </w:tcPr>
          <w:p w:rsidR="00AA6674" w:rsidRDefault="00AA6674" w:rsidP="00844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756F" w:rsidRDefault="00AA6674"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observed (Ho) and expected (He) heterozygosity in healthy controls;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P-HWE in healthy controls;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observed (Ho) and expected (He) heterozygosity in UF patients; </w:t>
      </w:r>
      <w:r>
        <w:rPr>
          <w:rFonts w:ascii="Times New Roman" w:hAnsi="Times New Roman" w:cs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hAnsi="Times New Roman" w:cs="Times New Roman"/>
          <w:sz w:val="24"/>
          <w:szCs w:val="24"/>
          <w:lang w:eastAsia="ru-RU"/>
        </w:rPr>
        <w:t>P-HWE in UF patients</w:t>
      </w:r>
      <w:r>
        <w:rPr>
          <w:rFonts w:ascii="Times New Roman" w:hAnsi="Times New Roman" w:cs="Times New Roman"/>
          <w:b/>
          <w:bCs/>
          <w:lang w:eastAsia="zh-C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GWAS, genome-wide association studies; </w:t>
      </w:r>
      <w:bookmarkStart w:id="0" w:name="_Hlk209212914"/>
      <w:r>
        <w:rPr>
          <w:rFonts w:ascii="Times New Roman" w:hAnsi="Times New Roman" w:cs="Times New Roman"/>
          <w:sz w:val="24"/>
          <w:szCs w:val="24"/>
          <w:lang w:eastAsia="ru-RU"/>
        </w:rPr>
        <w:t>P-HWE, Hardy-Weinberg Equilibrium</w:t>
      </w:r>
      <w:r>
        <w:rPr>
          <w:rFonts w:ascii="Times New Roman" w:hAnsi="Times New Roman" w:cs="Times New Roman"/>
          <w:sz w:val="24"/>
          <w:szCs w:val="24"/>
          <w:lang w:eastAsia="zh-CN"/>
        </w:rPr>
        <w:t>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p</w:t>
      </w:r>
      <w:r>
        <w:rPr>
          <w:rFonts w:ascii="Times New Roman" w:hAnsi="Times New Roman" w:cs="Times New Roman"/>
          <w:sz w:val="24"/>
          <w:szCs w:val="24"/>
          <w:lang w:eastAsia="ru-RU"/>
        </w:rPr>
        <w:t>-value.</w:t>
      </w:r>
      <w:r>
        <w:rPr>
          <w:rFonts w:ascii="Times New Roman" w:hAnsi="Times New Roman" w:cs="Times New Roman"/>
          <w:sz w:val="24"/>
          <w:szCs w:val="24"/>
          <w:lang w:eastAsia="zh-CN"/>
        </w:rPr>
        <w:t>SNP, single nucleotide polymorphism; UF, uterine fibroid</w:t>
      </w:r>
      <w:bookmarkEnd w:id="0"/>
      <w:r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??????????¡§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AA6674"/>
    <w:rsid w:val="001855EF"/>
    <w:rsid w:val="001C3DEE"/>
    <w:rsid w:val="002207C3"/>
    <w:rsid w:val="00331F01"/>
    <w:rsid w:val="003444C5"/>
    <w:rsid w:val="003F15C8"/>
    <w:rsid w:val="005B0DBD"/>
    <w:rsid w:val="0082299C"/>
    <w:rsid w:val="0082406F"/>
    <w:rsid w:val="009112AA"/>
    <w:rsid w:val="00A3284F"/>
    <w:rsid w:val="00A57C4E"/>
    <w:rsid w:val="00AA6674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3</cp:revision>
  <dcterms:created xsi:type="dcterms:W3CDTF">2025-09-29T22:50:00Z</dcterms:created>
  <dcterms:modified xsi:type="dcterms:W3CDTF">2025-09-29T22:51:00Z</dcterms:modified>
</cp:coreProperties>
</file>