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FB" w:rsidRDefault="003736FB" w:rsidP="003736FB">
      <w:pPr>
        <w:pStyle w:val="Caption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 Table 1. Basic information about SFJD active ingredients</w:t>
      </w:r>
    </w:p>
    <w:tbl>
      <w:tblPr>
        <w:tblW w:w="9716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Look w:val="04A0"/>
      </w:tblPr>
      <w:tblGrid>
        <w:gridCol w:w="829"/>
        <w:gridCol w:w="1352"/>
        <w:gridCol w:w="5869"/>
        <w:gridCol w:w="917"/>
        <w:gridCol w:w="749"/>
      </w:tblGrid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Herbs</w:t>
            </w:r>
          </w:p>
        </w:tc>
        <w:tc>
          <w:tcPr>
            <w:tcW w:w="1352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 ID</w:t>
            </w:r>
          </w:p>
        </w:tc>
        <w:tc>
          <w:tcPr>
            <w:tcW w:w="5869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Molecule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ame</w:t>
            </w:r>
          </w:p>
        </w:tc>
        <w:tc>
          <w:tcPr>
            <w:tcW w:w="917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OB (%)</w:t>
            </w:r>
          </w:p>
        </w:tc>
        <w:tc>
          <w:tcPr>
            <w:tcW w:w="749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DL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single" w:sz="4" w:space="0" w:color="000000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HZ</w:t>
            </w:r>
          </w:p>
        </w:tc>
        <w:tc>
          <w:tcPr>
            <w:tcW w:w="1352" w:type="dxa"/>
            <w:tcBorders>
              <w:top w:val="single" w:sz="4" w:space="0" w:color="000000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MOL013281</w:t>
            </w:r>
          </w:p>
        </w:tc>
        <w:tc>
          <w:tcPr>
            <w:tcW w:w="5869" w:type="dxa"/>
            <w:tcBorders>
              <w:top w:val="single" w:sz="4" w:space="0" w:color="000000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6,8-Dihydroxy-7-methoxyxanthone</w:t>
            </w:r>
          </w:p>
        </w:tc>
        <w:tc>
          <w:tcPr>
            <w:tcW w:w="917" w:type="dxa"/>
            <w:tcBorders>
              <w:top w:val="single" w:sz="4" w:space="0" w:color="000000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35.83 </w:t>
            </w:r>
          </w:p>
        </w:tc>
        <w:tc>
          <w:tcPr>
            <w:tcW w:w="749" w:type="dxa"/>
            <w:tcBorders>
              <w:top w:val="single" w:sz="4" w:space="0" w:color="000000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MOL013287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Physovenine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106.21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0.19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MOL013288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Picralinal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58.01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MOL002259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Physciondiglucoside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41.65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MOL002268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rhein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47.07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beta-sitosterol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MOL000492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(+)-catechin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54.83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MOL000006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luteolin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36.16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MOL000098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quercetin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46.43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LQ</w:t>
            </w: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MOL000173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wogonin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30.68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MOL003283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(2R,3R,4S)-4-(4-hydroxy-3-methoxy-phenyl)-7-methoxy-2,3-dimethylol-tetralin-6-ol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66.51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MOL003290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(3R,4R)-3,4-bis[(3,4-dimethoxyphenyl)methyl]oxolan-2-one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52.30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MOL003295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(+)-pinoresinol monomethyl ether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53.08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MOL003305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PHILLYRIN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36.40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MOL003306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ACon1_001697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85.12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MOL003308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(+)-pinoresinol monomethyl ether-4-D-beta-glucoside_qt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61.20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MOL003315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3beta-Acetyl-20,25-epoxydammarane-24alpha-ol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33.07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MOL000211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Mairin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55.38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MOL003322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FORSYTHINOL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81.25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MOL003330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(-)-Phillygenin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95.04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MOL003347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hyperforin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44.03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MOL003348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adhyperforin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44.03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MOL003370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Onjixanthone I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79.16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beta-sitosterol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MOL000422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kaempferol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41.88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MOL000522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arctiin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34.45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MOL000006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luteolin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36.16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MOL000791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bicuculline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69.67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MOL000098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quercetin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46.43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BLG</w:t>
            </w: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MOL001689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acacetin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34.97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MOL002322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isovitexin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31.29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MOL001721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Isaindigodione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60.12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MOL001722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2-O-beta-D-glucopyranosyl-2H-1,4-benzoxazin-3(4H)-one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43.62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MOL001733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EUPATORIN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30.23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MOL001734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3-[[(2R,3R,5R,6S)-3,5-dihydroxy-6-(1H-indol-3-yloxy)-4-oxooxan-2-yl]methoxy]-3-oxopropanoic acid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85.87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MOL001735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Dinatin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30.97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MOL001736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(-)-taxifolin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60.51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MOL001749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ZINC03860434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43.59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MOL001755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24-Ethylcholest-4-en-3-one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36.08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MOL001756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quindoline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33.17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MOL001767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hydroxyindirubin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63.37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MOL001771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poriferast-5-en-3beta-ol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MOL001774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Ineketone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37.14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MOL001779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Sinoacutine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49.11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MOL001781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Indigo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38.20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MOL001782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(2Z)-2-(2-oxoindolin-3-ylidene)indolin-3-one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48.40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MOL001783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2-(9-((3-methyl-2-oxopent-3-en-1-yl)oxy)-2-oxo-1,2,8,9-tetrahydrofuro[2,3-h]quinolin-8-yl)propan-2-yl acetate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64.00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MOL001790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Linarin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39.84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MOL001792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DFV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32.76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0.18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MOL001793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(E)-2-[(3-indole)cyanomethylene-]-3-indolinone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54.59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MOL001798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neohesperidin_qt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71.17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MOL001803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Sinensetin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50.56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MOL001804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Stigmasta-5,22-diene-3beta,7alpha-diol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43.04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MOL001806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Stigmasta-5,22-diene-3beta,7beta-diol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42.56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MOL001810</w:t>
            </w:r>
          </w:p>
        </w:tc>
        <w:tc>
          <w:tcPr>
            <w:tcW w:w="586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6-(3-oxoindolin-2-ylidene)indolo[2,1-b]quinazolin-12-one</w:t>
            </w:r>
          </w:p>
        </w:tc>
        <w:tc>
          <w:tcPr>
            <w:tcW w:w="917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45.28 </w:t>
            </w:r>
          </w:p>
        </w:tc>
        <w:tc>
          <w:tcPr>
            <w:tcW w:w="749" w:type="dxa"/>
            <w:tcBorders>
              <w:top w:val="nil"/>
              <w:bottom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MOL001814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(E)-3-(3,5-dimethoxy-4-hydroxy-benzylidene)-2-indolinone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57.18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MOL001820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(E)-3-(3,5-dimethoxy-4-hydroxyb-enzylidene)-2-indolinone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65.17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MOL001828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3-[(3,5-dimethoxy-4-oxo-1-cyclohexa-2,5-dienylidene)methyl]-2,4-dihydro-1H-pyrrolo[2,1-b]quinazolin-9-one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51.84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MOL001833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Glucobrassicin-1-Sulfonate_qt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42.52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beta-sitosterol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sitosterol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MOL000449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Stigmasterol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43.83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MOL000953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CLR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37.87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</w:t>
            </w: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MOL001645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Linoleyl acetate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42.10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MOL002776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Baicalin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40.12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MOL000449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Stigmasterol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43.83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isorhamnetin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49.60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MOL000422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kaempferol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41.88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MOL004598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3,5,6,7-tetramethoxy-2-(3,4,5-trimethoxyphenyl)chromone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31.97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MOL004609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Areapillin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48.96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MOL013187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Cubebin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57.13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MOL004624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Longikaurin A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47.72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MOL004628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Octalupine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47.82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MOL004644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Sainfuran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79.91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MOL004648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Troxerutin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31.60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MOL004653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(+)-Anomalin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46.06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MOL004718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α-spinasterol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42.98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MOL000490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petunidin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30.05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MOL000098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quercetin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46.43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BJC</w:t>
            </w: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MOL001676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Vilmorrianine C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33.96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MOL001677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asperglaucide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58.02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MOL001678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bolusanthol B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39.94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MOL001790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Linarin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39.84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MOL001689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acacetin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34.97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MOL002322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isovitexin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31.29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MOL001697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Sinoacutine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63.39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beta-sitosterol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sitosterol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MOL000422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kaempferol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41.88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MOL000449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Stigmasterol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43.83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MOL000006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luteolin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36.16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MOL000098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quercetin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46.43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MBC</w:t>
            </w: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MOL001663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(4aS,6aR,6aS,6bR,8aR,10R,12aR,14bS)-10-hydroxy-2,2,6a,6b,9,9,12a-heptamethyl-1,3,4,5,6,6a,7,8,8a,10,11,12,13,14b-tetradecahydropicene-4a-carboxylic acid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32.03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MOL002881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Diosmetin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31.14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MOL002933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5,7,4'-Trihydroxy-8-methoxyflavone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36.56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beta-sitosterol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MOL000422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kaempferol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41.88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MOL000449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Stigmasterol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43.83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MOL005229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Artemetin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49.55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MOL005503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Cornudentanone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39.66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MOL000006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luteolin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36.16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MOL008752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Dihydroverticillatine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42.69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MOL002773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beta-carotene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37.18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MOL000098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quercetin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46.43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LG</w:t>
            </w: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MOL000449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Stigmasterol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43.83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GC</w:t>
            </w: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MOL005007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Glyasperins M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72.67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MOL004806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euchrenone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30.29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MOL004820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kanzonols W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50.48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MOL004849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3-(2,4-dihydroxyphenyl)-8-(1,1-dimethylprop-2-enyl)-7-hydroxy-5-methoxy-coumarin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59.62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MOL004913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1,3-dihydroxy-9-methoxy-6-benzofurano[3,2-c]chromenone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48.14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MOL004866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2-(3,4-dihydroxyphenyl)-5,7-dihydroxy-6-(3-methylbut-2-enyl)chromone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44.15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MOL004863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3-(3,4-dihydroxyphenyl)-5,7-dihydroxy-8-(3-methylbut-2-enyl)chromone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66.37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MOL004989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6-prenylated eriodictyol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39.22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MOL004864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5,7-dihydroxy-3-(4-methoxyphenyl)-8-(3-methylbut-2-enyl)chromone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30.49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MOL004993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8-prenylated eriodictyol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53.79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MOL004838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8-(6-hydroxy-2-benzofuranyl)-2,2-dimethyl-5-chromenol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58.44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MOL005020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dehydroglyasperins C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53.82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MOL004815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(E)-1-(2,4-dihydroxyphenyl)-3-(2,2-dimethylchromen-6-yl)prop-2-en-1-one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39.62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MOL004961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Quercetin der.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46.45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MOL004980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Inflacoumarin A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39.71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MOL004945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(2S)-7-hydroxy-2-(4-hydroxyphenyl)-8-(3-methylbut-2-enyl)chroman-4-one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36.57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MOL004898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(E)-3-[3,4-dihydroxy-5-(3-methylbut-2-enyl)phenyl]-1-(2,4-dihydroxyphenyl)prop-2-en-1-one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46.27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MOL004957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HMO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38.37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MOL003896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7-Methoxy-2-methyl isoflavone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42.56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MOL004941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(2R)-7-hydroxy-2-(4-hydroxyphenyl)chroman-4-one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71.12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0.18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MOL004924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(-)-Medicocarpin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40.99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0.95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MOL004988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Kanzonol F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32.47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MOL005018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Xambioona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54.85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MOL004948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Isoglycyrol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44.70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0.84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MOL004917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glycyroside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37.25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MOL005001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Gancaonin H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50.10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MOL000211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Mairin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55.38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sitosterol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36.91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MOL004903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liquiritin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65.69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MOL004891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shinpterocarpin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80.30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MOL004805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(2S)-2-[4-hydroxy-3-(3-methylbut-2-enyl)phenyl]-8,8-dimethyl-2,3-dihydropyrano[2,3-f]chromen-4-one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31.79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0.72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MOL002311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Glycyrol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90.78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MOL004904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licopyranocoumarin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80.36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MOL004959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1-Methoxyphaseollidin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69.98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MOL004824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(2S)-6-(2,4-dihydroxyphenyl)-2-(2-hydroxypropan-2-yl)-4-methoxy-2,3-dihydrofuro[3,2-g]chromen-7-one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60.25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0.63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MOL005008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Glycyrrhiza flavonol A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41.28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0.60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MOL005003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Licoagrocarpin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58.81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MOL005017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Phaseol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78.77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MOL004966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3'-Hydroxy-4'-O-Methylglabridin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43.71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MOL004974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3'-Methoxyglabridin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46.16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MOL004827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Semilicoisoflavone B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48.78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MOL004905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3,22-Dihydroxy-11-oxo-delta(12)-oleanene-27-alpha-methoxycarbonyl-29-oic acid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34.32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MOL004884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Licoisoflavone B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38.93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MOL004885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licoisoflavanone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52.47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MOL001484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Inermine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75.18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MOL004810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glyasperin F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75.84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MOL004912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Glabrone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52.51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0.50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MOL005012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Licoagroisoflavone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57.28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MOL004879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Glycyrin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52.61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MOL004855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Licoricone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63.58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MOL004908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Glabridin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53.25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MOL004857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Gancaonin B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48.79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MOL004833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Phaseolinisoflavan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32.01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MOL004911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Glabrene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46.27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MOL004808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glyasperin B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65.22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MOL004814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Isotrifoliol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31.94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MOL004949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Isolicoflavonol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45.17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MOL004883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Licoisoflavone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41.61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MOL004935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Sigmoidin-B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34.88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MOL004856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Gancaonin A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51.08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MOL004811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Glyasperin C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45.56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0.40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MOL005000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Gancaonin G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60.44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MOL004915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Eurycarpin A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43.28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MOL003656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Lupiwighteone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51.64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MOL004882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Licocoumarone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33.21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MOL004907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Glyzaglabrin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61.07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MOL004828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Glepidotin A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44.72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0.35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MOL002565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Medicarpin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49.22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MOL004848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licochalcone G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49.25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0.32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MOL004910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Glabranin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52.90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MOL000354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isorhamnetin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49.60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MOL005016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Odoratin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49.95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0.30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MOL000239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Jaranol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50.83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MOL000497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licochalcone a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40.79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MOL000098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quercetin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46.43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0.28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MOL004860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licorice glycoside 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32.89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MOL004990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7,2',4'-trihydroxy－5-methoxy-3－arylcoumarin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83.71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0.27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MOL004991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7-Acetoxy-2-methylisoflavone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38.92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0.26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MOL000417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Calycosin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47.75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MOL000422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kaempferol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41.88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0.24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MOL000392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formononetin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69.67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MOL004328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naringenin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59.29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MOL000500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Vestitol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74.66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0.21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MOL004985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icos-5-enoic acid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30.70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MOL004996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gadelaidic acid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30.70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0.20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MOL004841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Licochalcone B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76.76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0.19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MOL004835</w:t>
            </w:r>
          </w:p>
        </w:tc>
        <w:tc>
          <w:tcPr>
            <w:tcW w:w="586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Glypallichalcone</w:t>
            </w:r>
          </w:p>
        </w:tc>
        <w:tc>
          <w:tcPr>
            <w:tcW w:w="917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61.60 </w:t>
            </w:r>
          </w:p>
        </w:tc>
        <w:tc>
          <w:tcPr>
            <w:tcW w:w="749" w:type="dxa"/>
            <w:tcBorders>
              <w:top w:val="nil"/>
              <w:bottom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0.19 </w:t>
            </w:r>
          </w:p>
        </w:tc>
      </w:tr>
      <w:tr w:rsidR="003736FB" w:rsidTr="00C71A6B">
        <w:trPr>
          <w:trHeight w:val="312"/>
          <w:tblHeader/>
          <w:jc w:val="center"/>
        </w:trPr>
        <w:tc>
          <w:tcPr>
            <w:tcW w:w="829" w:type="dxa"/>
            <w:tcBorders>
              <w:top w:val="nil"/>
              <w:tl2br w:val="nil"/>
              <w:tr2bl w:val="nil"/>
            </w:tcBorders>
            <w:noWrap/>
          </w:tcPr>
          <w:p w:rsidR="003736FB" w:rsidRDefault="003736FB" w:rsidP="00C71A6B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52" w:type="dxa"/>
            <w:tcBorders>
              <w:top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MOL001792</w:t>
            </w:r>
          </w:p>
        </w:tc>
        <w:tc>
          <w:tcPr>
            <w:tcW w:w="5869" w:type="dxa"/>
            <w:tcBorders>
              <w:top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DFV</w:t>
            </w:r>
          </w:p>
        </w:tc>
        <w:tc>
          <w:tcPr>
            <w:tcW w:w="917" w:type="dxa"/>
            <w:tcBorders>
              <w:top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32.76 </w:t>
            </w:r>
          </w:p>
        </w:tc>
        <w:tc>
          <w:tcPr>
            <w:tcW w:w="749" w:type="dxa"/>
            <w:tcBorders>
              <w:top w:val="nil"/>
              <w:tl2br w:val="nil"/>
              <w:tr2bl w:val="nil"/>
            </w:tcBorders>
            <w:noWrap/>
          </w:tcPr>
          <w:p w:rsidR="003736FB" w:rsidRDefault="003736FB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0.18 </w:t>
            </w:r>
          </w:p>
        </w:tc>
      </w:tr>
    </w:tbl>
    <w:p w:rsidR="003736FB" w:rsidRDefault="003736FB" w:rsidP="003736FB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kern w:val="2"/>
          <w:lang w:eastAsia="zh-CN"/>
        </w:rPr>
        <w:t>BJC, Bai Jiang Cao; BLG, Ban Lan Gen; CH, Chai Hu; DL, drug-like index; GC, Gan Cao; HZ, Hu Zhang; LQ, Lian Qiao; LG, Lu Gen; MBC, Ma Bian Cao; OB, oral bioavailability; SFJD, Shufeng Jiedu Capsules.</w:t>
      </w:r>
    </w:p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3736FB" w:rsidRDefault="003736FB" w:rsidP="003736FB"/>
    <w:p w:rsidR="004C3A89" w:rsidRDefault="004C3A89"/>
    <w:sectPr w:rsidR="004C3A8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3736FB"/>
    <w:rsid w:val="003736FB"/>
    <w:rsid w:val="004C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next w:val="Normal"/>
    <w:semiHidden/>
    <w:unhideWhenUsed/>
    <w:qFormat/>
    <w:rsid w:val="003736FB"/>
    <w:pPr>
      <w:spacing w:after="0" w:line="240" w:lineRule="auto"/>
      <w:jc w:val="both"/>
    </w:pPr>
    <w:rPr>
      <w:rFonts w:ascii="Arial" w:eastAsia="黑体" w:hAnsi="Arial"/>
      <w:kern w:val="2"/>
      <w:sz w:val="20"/>
      <w:szCs w:val="20"/>
    </w:rPr>
  </w:style>
  <w:style w:type="paragraph" w:styleId="Footer">
    <w:name w:val="footer"/>
    <w:basedOn w:val="Normal"/>
    <w:link w:val="FooterChar"/>
    <w:rsid w:val="003736FB"/>
    <w:pPr>
      <w:tabs>
        <w:tab w:val="center" w:pos="4153"/>
        <w:tab w:val="right" w:pos="8306"/>
      </w:tabs>
      <w:snapToGrid w:val="0"/>
      <w:spacing w:after="0" w:line="240" w:lineRule="auto"/>
    </w:pPr>
    <w:rPr>
      <w:rFonts w:eastAsia="宋体"/>
      <w:kern w:val="2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3736FB"/>
    <w:rPr>
      <w:rFonts w:eastAsia="宋体"/>
      <w:kern w:val="2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2024-08-16T11:40:00Z</dcterms:created>
  <dcterms:modified xsi:type="dcterms:W3CDTF">2024-08-16T11:40:00Z</dcterms:modified>
</cp:coreProperties>
</file>