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98" w:rsidRPr="00157035" w:rsidRDefault="00157035" w:rsidP="00701498">
      <w:pPr>
        <w:snapToGri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7035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Supplementary </w:t>
      </w:r>
      <w:r w:rsidRPr="00157035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701498" w:rsidRPr="00157035">
        <w:rPr>
          <w:rFonts w:ascii="Times New Roman" w:hAnsi="Times New Roman" w:cs="Times New Roman"/>
          <w:b/>
          <w:bCs/>
          <w:sz w:val="24"/>
          <w:szCs w:val="24"/>
        </w:rPr>
        <w:t>3.</w:t>
      </w:r>
      <w:proofErr w:type="gramEnd"/>
      <w:r w:rsidR="00701498" w:rsidRPr="00157035">
        <w:rPr>
          <w:rFonts w:ascii="Times New Roman" w:hAnsi="Times New Roman" w:cs="Times New Roman"/>
          <w:b/>
          <w:bCs/>
          <w:sz w:val="24"/>
          <w:szCs w:val="24"/>
        </w:rPr>
        <w:t xml:space="preserve"> Serum iron parameters in subjects with low-normal iron scores (0-1+) at liver biopsy and at liver transplant versus heavy (3 or 4</w:t>
      </w:r>
      <w:r w:rsidRPr="00157035">
        <w:rPr>
          <w:rFonts w:ascii="Times New Roman" w:hAnsi="Times New Roman" w:cs="Times New Roman"/>
          <w:b/>
          <w:bCs/>
          <w:sz w:val="24"/>
          <w:szCs w:val="24"/>
        </w:rPr>
        <w:t>+) at biopsy and/or transplant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  <w:gridCol w:w="2268"/>
        <w:gridCol w:w="2694"/>
      </w:tblGrid>
      <w:tr w:rsidR="00157035" w:rsidRPr="00157035" w:rsidTr="0015703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035">
              <w:rPr>
                <w:rFonts w:ascii="Times New Roman" w:hAnsi="Times New Roman"/>
                <w:b/>
                <w:bCs/>
                <w:sz w:val="24"/>
                <w:szCs w:val="24"/>
              </w:rPr>
              <w:t>0-1+ iron, biopsy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035">
              <w:rPr>
                <w:rFonts w:ascii="Times New Roman" w:hAnsi="Times New Roman"/>
                <w:b/>
                <w:bCs/>
                <w:sz w:val="24"/>
                <w:szCs w:val="24"/>
              </w:rPr>
              <w:t>0-1+ iron, transplant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035">
              <w:rPr>
                <w:rFonts w:ascii="Times New Roman" w:hAnsi="Times New Roman"/>
                <w:b/>
                <w:bCs/>
                <w:sz w:val="24"/>
                <w:szCs w:val="24"/>
              </w:rPr>
              <w:t>3 or 4+ iron, biopsy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035">
              <w:rPr>
                <w:rFonts w:ascii="Times New Roman" w:hAnsi="Times New Roman"/>
                <w:b/>
                <w:bCs/>
                <w:sz w:val="24"/>
                <w:szCs w:val="24"/>
              </w:rPr>
              <w:t>3 or 4+ iron, transplant</w:t>
            </w:r>
          </w:p>
        </w:tc>
      </w:tr>
      <w:tr w:rsidR="00157035" w:rsidRPr="00157035" w:rsidTr="00157035">
        <w:tc>
          <w:tcPr>
            <w:tcW w:w="4219" w:type="dxa"/>
            <w:tcBorders>
              <w:top w:val="single" w:sz="4" w:space="0" w:color="auto"/>
            </w:tcBorders>
          </w:tcPr>
          <w:p w:rsidR="00701498" w:rsidRPr="00157035" w:rsidRDefault="00701498" w:rsidP="00157035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035">
              <w:rPr>
                <w:rFonts w:ascii="Times New Roman" w:hAnsi="Times New Roman" w:cs="Times New Roman"/>
                <w:sz w:val="24"/>
                <w:szCs w:val="24"/>
              </w:rPr>
              <w:t xml:space="preserve">Serum iron, </w:t>
            </w:r>
            <w:proofErr w:type="spellStart"/>
            <w:r w:rsidR="00157035" w:rsidRPr="00157035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15703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1570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7035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57035">
              <w:rPr>
                <w:rFonts w:ascii="Times New Roman" w:hAnsi="Times New Roman"/>
                <w:sz w:val="24"/>
                <w:szCs w:val="24"/>
              </w:rPr>
              <w:t>103±8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57035">
              <w:rPr>
                <w:rFonts w:ascii="Times New Roman" w:hAnsi="Times New Roman"/>
                <w:sz w:val="24"/>
                <w:szCs w:val="24"/>
              </w:rPr>
              <w:t>99±9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57035">
              <w:rPr>
                <w:rFonts w:ascii="Times New Roman" w:hAnsi="Times New Roman"/>
                <w:sz w:val="24"/>
                <w:szCs w:val="24"/>
              </w:rPr>
              <w:t>144±13</w:t>
            </w:r>
            <w:r w:rsidRPr="00157035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57035">
              <w:rPr>
                <w:rFonts w:ascii="Times New Roman" w:hAnsi="Times New Roman"/>
                <w:sz w:val="24"/>
                <w:szCs w:val="24"/>
              </w:rPr>
              <w:t>180±16</w:t>
            </w:r>
            <w:r w:rsidRPr="00157035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157035" w:rsidRPr="00157035" w:rsidTr="00157035">
        <w:tc>
          <w:tcPr>
            <w:tcW w:w="4219" w:type="dxa"/>
          </w:tcPr>
          <w:p w:rsidR="00701498" w:rsidRPr="00157035" w:rsidRDefault="00701498" w:rsidP="00157035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035">
              <w:rPr>
                <w:rFonts w:ascii="Times New Roman" w:hAnsi="Times New Roman" w:cs="Times New Roman"/>
                <w:sz w:val="24"/>
                <w:szCs w:val="24"/>
              </w:rPr>
              <w:t xml:space="preserve">Total iron binding capacity, TIBC, </w:t>
            </w:r>
            <w:r w:rsidR="00157035" w:rsidRPr="00157035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157035">
              <w:rPr>
                <w:rFonts w:ascii="Times New Roman" w:hAnsi="Times New Roman" w:cs="Times New Roman"/>
                <w:sz w:val="24"/>
                <w:szCs w:val="24"/>
              </w:rPr>
              <w:t>g/</w:t>
            </w:r>
            <w:proofErr w:type="spellStart"/>
            <w:r w:rsidRPr="00157035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985" w:type="dxa"/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57035">
              <w:rPr>
                <w:rFonts w:ascii="Times New Roman" w:hAnsi="Times New Roman"/>
                <w:sz w:val="24"/>
                <w:szCs w:val="24"/>
              </w:rPr>
              <w:t>285±11</w:t>
            </w:r>
          </w:p>
        </w:tc>
        <w:tc>
          <w:tcPr>
            <w:tcW w:w="2409" w:type="dxa"/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57035">
              <w:rPr>
                <w:rFonts w:ascii="Times New Roman" w:hAnsi="Times New Roman"/>
                <w:sz w:val="24"/>
                <w:szCs w:val="24"/>
              </w:rPr>
              <w:t>272±14</w:t>
            </w:r>
          </w:p>
        </w:tc>
        <w:tc>
          <w:tcPr>
            <w:tcW w:w="2268" w:type="dxa"/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57035">
              <w:rPr>
                <w:rFonts w:ascii="Times New Roman" w:hAnsi="Times New Roman"/>
                <w:sz w:val="24"/>
                <w:szCs w:val="24"/>
              </w:rPr>
              <w:t>223±17</w:t>
            </w:r>
            <w:r w:rsidRPr="00157035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94" w:type="dxa"/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57035">
              <w:rPr>
                <w:rFonts w:ascii="Times New Roman" w:hAnsi="Times New Roman"/>
                <w:sz w:val="24"/>
                <w:szCs w:val="24"/>
              </w:rPr>
              <w:t>215±24</w:t>
            </w:r>
            <w:r w:rsidRPr="00157035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157035" w:rsidRPr="00157035" w:rsidTr="00157035">
        <w:tc>
          <w:tcPr>
            <w:tcW w:w="4219" w:type="dxa"/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035">
              <w:rPr>
                <w:rFonts w:ascii="Times New Roman" w:hAnsi="Times New Roman" w:cs="Times New Roman"/>
                <w:sz w:val="24"/>
                <w:szCs w:val="24"/>
              </w:rPr>
              <w:t>TIBC saturation, %</w:t>
            </w:r>
          </w:p>
        </w:tc>
        <w:tc>
          <w:tcPr>
            <w:tcW w:w="1985" w:type="dxa"/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57035">
              <w:rPr>
                <w:rFonts w:ascii="Times New Roman" w:hAnsi="Times New Roman"/>
                <w:sz w:val="24"/>
                <w:szCs w:val="24"/>
              </w:rPr>
              <w:t>39±3</w:t>
            </w:r>
          </w:p>
        </w:tc>
        <w:tc>
          <w:tcPr>
            <w:tcW w:w="2409" w:type="dxa"/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57035">
              <w:rPr>
                <w:rFonts w:ascii="Times New Roman" w:hAnsi="Times New Roman"/>
                <w:sz w:val="24"/>
                <w:szCs w:val="24"/>
              </w:rPr>
              <w:t>40±4</w:t>
            </w:r>
          </w:p>
        </w:tc>
        <w:tc>
          <w:tcPr>
            <w:tcW w:w="2268" w:type="dxa"/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57035">
              <w:rPr>
                <w:rFonts w:ascii="Times New Roman" w:hAnsi="Times New Roman"/>
                <w:sz w:val="24"/>
                <w:szCs w:val="24"/>
              </w:rPr>
              <w:t>67±5</w:t>
            </w:r>
            <w:r w:rsidRPr="00157035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94" w:type="dxa"/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57035">
              <w:rPr>
                <w:rFonts w:ascii="Times New Roman" w:hAnsi="Times New Roman"/>
                <w:sz w:val="24"/>
                <w:szCs w:val="24"/>
              </w:rPr>
              <w:t>84±7</w:t>
            </w:r>
            <w:r w:rsidRPr="00157035">
              <w:rPr>
                <w:rFonts w:ascii="Times New Roman" w:hAnsi="Times New Roman"/>
                <w:sz w:val="24"/>
                <w:szCs w:val="24"/>
                <w:vertAlign w:val="superscript"/>
              </w:rPr>
              <w:t>b,c</w:t>
            </w:r>
          </w:p>
        </w:tc>
      </w:tr>
      <w:tr w:rsidR="00157035" w:rsidRPr="00157035" w:rsidTr="00157035">
        <w:tc>
          <w:tcPr>
            <w:tcW w:w="4219" w:type="dxa"/>
            <w:tcBorders>
              <w:bottom w:val="single" w:sz="4" w:space="0" w:color="auto"/>
            </w:tcBorders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035">
              <w:rPr>
                <w:rFonts w:ascii="Times New Roman" w:hAnsi="Times New Roman" w:cs="Times New Roman"/>
                <w:sz w:val="24"/>
                <w:szCs w:val="24"/>
              </w:rPr>
              <w:t xml:space="preserve">Ferritin, </w:t>
            </w:r>
            <w:proofErr w:type="spellStart"/>
            <w:r w:rsidRPr="00157035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157035">
              <w:rPr>
                <w:rFonts w:ascii="Times New Roman" w:hAnsi="Times New Roman" w:cs="Times New Roman"/>
                <w:sz w:val="24"/>
                <w:szCs w:val="24"/>
              </w:rPr>
              <w:t>/mL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57035">
              <w:rPr>
                <w:rFonts w:ascii="Times New Roman" w:hAnsi="Times New Roman"/>
                <w:sz w:val="24"/>
                <w:szCs w:val="24"/>
              </w:rPr>
              <w:t>300±91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57035">
              <w:rPr>
                <w:rFonts w:ascii="Times New Roman" w:hAnsi="Times New Roman"/>
                <w:sz w:val="24"/>
                <w:szCs w:val="24"/>
              </w:rPr>
              <w:t>350±111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57035">
              <w:rPr>
                <w:rFonts w:ascii="Times New Roman" w:hAnsi="Times New Roman"/>
                <w:sz w:val="24"/>
                <w:szCs w:val="24"/>
              </w:rPr>
              <w:t>840±145</w:t>
            </w:r>
            <w:r w:rsidRPr="00157035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01498" w:rsidRPr="00157035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57035">
              <w:rPr>
                <w:rFonts w:ascii="Times New Roman" w:hAnsi="Times New Roman"/>
                <w:sz w:val="24"/>
                <w:szCs w:val="24"/>
              </w:rPr>
              <w:t>921±182</w:t>
            </w:r>
            <w:r w:rsidRPr="00157035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</w:tr>
    </w:tbl>
    <w:p w:rsidR="00157035" w:rsidRPr="00157035" w:rsidRDefault="00701498" w:rsidP="00701498">
      <w:pPr>
        <w:snapToGrid w:val="0"/>
        <w:spacing w:after="0" w:line="480" w:lineRule="auto"/>
        <w:rPr>
          <w:rFonts w:ascii="Times New Roman" w:hAnsi="Times New Roman" w:cs="Times New Roman" w:hint="eastAsia"/>
          <w:sz w:val="24"/>
          <w:szCs w:val="24"/>
          <w:vertAlign w:val="superscript"/>
        </w:rPr>
      </w:pPr>
      <w:proofErr w:type="spellStart"/>
      <w:proofErr w:type="gramStart"/>
      <w:r w:rsidRPr="0015703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57035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proofErr w:type="gramEnd"/>
      <w:r w:rsidRPr="00157035">
        <w:rPr>
          <w:rFonts w:ascii="Times New Roman" w:hAnsi="Times New Roman" w:cs="Times New Roman"/>
          <w:sz w:val="24"/>
          <w:szCs w:val="24"/>
        </w:rPr>
        <w:t xml:space="preserve"> difference compared to 0-1+ iron group at biopsy.</w:t>
      </w:r>
      <w:r w:rsidRPr="0015703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157035" w:rsidRPr="00157035" w:rsidRDefault="00701498" w:rsidP="00701498">
      <w:pPr>
        <w:snapToGrid w:val="0"/>
        <w:spacing w:after="0" w:line="480" w:lineRule="auto"/>
        <w:rPr>
          <w:rFonts w:ascii="Times New Roman" w:hAnsi="Times New Roman" w:cs="Times New Roman" w:hint="eastAsia"/>
          <w:sz w:val="24"/>
          <w:szCs w:val="24"/>
          <w:vertAlign w:val="superscript"/>
        </w:rPr>
      </w:pPr>
      <w:proofErr w:type="spellStart"/>
      <w:proofErr w:type="gramStart"/>
      <w:r w:rsidRPr="0015703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157035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proofErr w:type="gramEnd"/>
      <w:r w:rsidRPr="00157035">
        <w:rPr>
          <w:rFonts w:ascii="Times New Roman" w:hAnsi="Times New Roman" w:cs="Times New Roman"/>
          <w:sz w:val="24"/>
          <w:szCs w:val="24"/>
        </w:rPr>
        <w:t xml:space="preserve"> difference compared to 3 or 4+ iron group at biopsy.</w:t>
      </w:r>
      <w:r w:rsidRPr="0015703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01498" w:rsidRPr="00157035" w:rsidRDefault="00701498" w:rsidP="00701498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03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157035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proofErr w:type="gramEnd"/>
      <w:r w:rsidRPr="00157035">
        <w:rPr>
          <w:rFonts w:ascii="Times New Roman" w:hAnsi="Times New Roman" w:cs="Times New Roman"/>
          <w:sz w:val="24"/>
          <w:szCs w:val="24"/>
        </w:rPr>
        <w:t xml:space="preserve"> difference compared to 0-1+ iron group at transplant.</w:t>
      </w:r>
      <w:bookmarkStart w:id="0" w:name="_GoBack"/>
      <w:bookmarkEnd w:id="0"/>
    </w:p>
    <w:sectPr w:rsidR="00701498" w:rsidRPr="00157035" w:rsidSect="007014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35" w:rsidRDefault="00157035" w:rsidP="00157035">
      <w:pPr>
        <w:spacing w:after="0" w:line="240" w:lineRule="auto"/>
      </w:pPr>
      <w:r>
        <w:separator/>
      </w:r>
    </w:p>
  </w:endnote>
  <w:endnote w:type="continuationSeparator" w:id="0">
    <w:p w:rsidR="00157035" w:rsidRDefault="00157035" w:rsidP="0015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35" w:rsidRDefault="00157035" w:rsidP="00157035">
      <w:pPr>
        <w:spacing w:after="0" w:line="240" w:lineRule="auto"/>
      </w:pPr>
      <w:r>
        <w:separator/>
      </w:r>
    </w:p>
  </w:footnote>
  <w:footnote w:type="continuationSeparator" w:id="0">
    <w:p w:rsidR="00157035" w:rsidRDefault="00157035" w:rsidP="00157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98"/>
    <w:rsid w:val="00157035"/>
    <w:rsid w:val="00701498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98"/>
    <w:pPr>
      <w:spacing w:after="200" w:line="276" w:lineRule="auto"/>
    </w:pPr>
    <w:rPr>
      <w:rFonts w:ascii="Calibri" w:eastAsia="宋体" w:hAnsi="Calibri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98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7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7035"/>
    <w:rPr>
      <w:rFonts w:ascii="Calibri" w:eastAsia="宋体" w:hAnsi="Calibri" w:cs="Arial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703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7035"/>
    <w:rPr>
      <w:rFonts w:ascii="Calibri" w:eastAsia="宋体" w:hAnsi="Calibri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98"/>
    <w:pPr>
      <w:spacing w:after="200" w:line="276" w:lineRule="auto"/>
    </w:pPr>
    <w:rPr>
      <w:rFonts w:ascii="Calibri" w:eastAsia="宋体" w:hAnsi="Calibri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98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7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7035"/>
    <w:rPr>
      <w:rFonts w:ascii="Calibri" w:eastAsia="宋体" w:hAnsi="Calibri" w:cs="Arial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703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7035"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>HP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3</cp:revision>
  <dcterms:created xsi:type="dcterms:W3CDTF">2020-06-28T12:10:00Z</dcterms:created>
  <dcterms:modified xsi:type="dcterms:W3CDTF">2020-06-28T12:15:00Z</dcterms:modified>
</cp:coreProperties>
</file>