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Table 6. </w:t>
      </w:r>
      <w:bookmarkStart w:id="0" w:name="_Hlk80618245"/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Serum biochemical change at week 24</w:t>
      </w:r>
    </w:p>
    <w:tbl>
      <w:tblPr>
        <w:tblpPr w:leftFromText="180" w:rightFromText="180" w:vertAnchor="text" w:horzAnchor="margin" w:tblpY="152"/>
        <w:tblW w:w="9026" w:type="dxa"/>
        <w:tblCellMar>
          <w:left w:w="0" w:type="dxa"/>
          <w:right w:w="0" w:type="dxa"/>
        </w:tblCellMar>
        <w:tblLook w:val="04A0"/>
      </w:tblPr>
      <w:tblGrid>
        <w:gridCol w:w="1276"/>
        <w:gridCol w:w="142"/>
        <w:gridCol w:w="1417"/>
        <w:gridCol w:w="2552"/>
        <w:gridCol w:w="2410"/>
        <w:gridCol w:w="1229"/>
      </w:tblGrid>
      <w:tr w:rsidR="00104B83" w:rsidRPr="0011586A" w:rsidTr="00AC6C07">
        <w:trPr>
          <w:trHeight w:val="318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bookmarkEnd w:id="0"/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Placebo group 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YGJ group </w:t>
            </w:r>
          </w:p>
        </w:tc>
        <w:tc>
          <w:tcPr>
            <w:tcW w:w="122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val="266"/>
        </w:trPr>
        <w:tc>
          <w:tcPr>
            <w:tcW w:w="1418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PA (g/L)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66"/>
        </w:trPr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105.8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52.2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130.9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51.7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0.013</w:t>
            </w: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94.6 (30.0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250.9)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122.5(29.7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286.6)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91.9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119.7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116.7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145.2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ALT (IU/L)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31.114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13.824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29.744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14.360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0.589</w:t>
            </w: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30.000 (10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26.000 (10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27.633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34.596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26.066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33.421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AST (IU/L)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17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44.651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18.850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38.018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15.089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0.033</w:t>
            </w:r>
          </w:p>
        </w:tc>
      </w:tr>
      <w:tr w:rsidR="00104B83" w:rsidRPr="0011586A" w:rsidTr="00AC6C07">
        <w:trPr>
          <w:trHeight w:val="17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40.000 (19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35.000 (16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39.904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49.398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34.153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41.882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DBil (μmol/L)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14.391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14.080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9.825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6.650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0.023</w:t>
            </w: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9.300 (2.9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89.8)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8.070 (0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28.6)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10.845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17.937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8.122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11.528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CHE (KU/L)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3.853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1.739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4.932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1.728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 w:hint="eastAsia"/>
                <w:kern w:val="2"/>
                <w:sz w:val="21"/>
                <w:szCs w:val="21"/>
                <w:lang w:eastAsia="zh-CN"/>
              </w:rPr>
              <w:t>＜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0.001</w:t>
            </w: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3.572 (0.82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8.17)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4.695 (0.9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11.58)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3.403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4.302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4.482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5.383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lastRenderedPageBreak/>
              <w:t>CHE change from baseline (KU/L)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0.797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1.469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1.544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1.604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0.009</w:t>
            </w: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0.505 (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−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2.65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,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1.430 (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−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,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6.3)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val="299"/>
        </w:trPr>
        <w:tc>
          <w:tcPr>
            <w:tcW w:w="1418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0.418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1.126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1.962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104B83" w:rsidRPr="00A71F91" w:rsidRDefault="00104B83" w:rsidP="00104B83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A71F91">
        <w:rPr>
          <w:rFonts w:ascii="Times New Roman" w:hAnsi="Times New Roman" w:cs="Times New Roman"/>
          <w:kern w:val="2"/>
          <w:lang w:eastAsia="zh-CN"/>
        </w:rPr>
        <w:t>ALT, alanine aminotransferase; AST, aspartate aminotransferase; CHE, cholinesterase; CI, confidence interval; DBil, direct bilirubin; PA, prealbumin.</w:t>
      </w:r>
      <w:r w:rsidRPr="00A71F91">
        <w:rPr>
          <w:rFonts w:ascii="Times New Roman" w:hAnsi="Times New Roman" w:cs="Times New Roman"/>
          <w:b/>
          <w:bCs/>
          <w:kern w:val="2"/>
          <w:lang w:eastAsia="zh-CN"/>
        </w:rPr>
        <w:br w:type="page"/>
      </w:r>
    </w:p>
    <w:sectPr w:rsidR="00104B83" w:rsidRPr="00A71F91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1A6DC5"/>
    <w:rsid w:val="003F63F5"/>
    <w:rsid w:val="00B20919"/>
    <w:rsid w:val="00C3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5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2022-03-30T00:00:00Z</dcterms:created>
  <dcterms:modified xsi:type="dcterms:W3CDTF">2022-03-30T00:25:00Z</dcterms:modified>
</cp:coreProperties>
</file>